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45D8B92" w14:textId="77777777" w:rsidTr="00BA1AF1">
        <w:trPr>
          <w:cantSplit/>
          <w:trHeight w:val="485"/>
        </w:trPr>
        <w:tc>
          <w:tcPr>
            <w:tcW w:w="3115" w:type="dxa"/>
            <w:vAlign w:val="center"/>
          </w:tcPr>
          <w:p w14:paraId="6253CFF3" w14:textId="77777777" w:rsidR="00BA1AF1" w:rsidRPr="00BA1AF1" w:rsidRDefault="00BA1AF1" w:rsidP="00BA1AF1">
            <w:pPr>
              <w:jc w:val="center"/>
              <w:rPr>
                <w:rFonts w:ascii="Verdana" w:hAnsi="Verdana"/>
                <w:b/>
                <w:sz w:val="24"/>
                <w:szCs w:val="24"/>
              </w:rPr>
            </w:pPr>
            <w:bookmarkStart w:id="0" w:name="_GoBack"/>
            <w:bookmarkEnd w:id="0"/>
            <w:r w:rsidRPr="00BA1AF1">
              <w:rPr>
                <w:rFonts w:ascii="Verdana" w:hAnsi="Verdana"/>
                <w:b/>
                <w:sz w:val="24"/>
                <w:szCs w:val="24"/>
              </w:rPr>
              <w:t>AGENDA ITEM</w:t>
            </w:r>
          </w:p>
        </w:tc>
      </w:tr>
      <w:tr w:rsidR="00BA1AF1" w14:paraId="12A12595" w14:textId="77777777" w:rsidTr="00BA1AF1">
        <w:trPr>
          <w:cantSplit/>
          <w:trHeight w:val="563"/>
        </w:trPr>
        <w:tc>
          <w:tcPr>
            <w:tcW w:w="3115" w:type="dxa"/>
            <w:vAlign w:val="center"/>
          </w:tcPr>
          <w:p w14:paraId="53C04843" w14:textId="5F54BC92" w:rsidR="00BA1AF1" w:rsidRPr="00BA1AF1" w:rsidRDefault="006679FD" w:rsidP="00BA1AF1">
            <w:pPr>
              <w:jc w:val="center"/>
              <w:rPr>
                <w:rFonts w:ascii="Verdana" w:hAnsi="Verdana"/>
                <w:sz w:val="24"/>
                <w:szCs w:val="24"/>
              </w:rPr>
            </w:pPr>
            <w:r>
              <w:rPr>
                <w:rFonts w:ascii="Verdana" w:hAnsi="Verdana"/>
                <w:sz w:val="24"/>
                <w:szCs w:val="24"/>
              </w:rPr>
              <w:t>2.</w:t>
            </w:r>
            <w:r w:rsidR="00272663">
              <w:rPr>
                <w:rFonts w:ascii="Verdana" w:hAnsi="Verdana"/>
                <w:sz w:val="24"/>
                <w:szCs w:val="24"/>
              </w:rPr>
              <w:t>8</w:t>
            </w:r>
          </w:p>
        </w:tc>
      </w:tr>
    </w:tbl>
    <w:p w14:paraId="4B2B868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4CE9D3D" w14:textId="77777777" w:rsidTr="005E14D3">
        <w:trPr>
          <w:trHeight w:val="826"/>
        </w:trPr>
        <w:tc>
          <w:tcPr>
            <w:tcW w:w="9634" w:type="dxa"/>
            <w:vAlign w:val="center"/>
          </w:tcPr>
          <w:p w14:paraId="5FD54BED" w14:textId="54C035BF" w:rsidR="00413662" w:rsidRPr="00E23B12" w:rsidRDefault="00CE3EEC" w:rsidP="00890A97">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413662">
              <w:rPr>
                <w:rFonts w:ascii="Verdana" w:hAnsi="Verdana" w:cs="Arial"/>
                <w:b/>
                <w:color w:val="000000" w:themeColor="text1"/>
                <w:sz w:val="24"/>
                <w:szCs w:val="24"/>
              </w:rPr>
              <w:t>COMMITTEE</w:t>
            </w:r>
          </w:p>
        </w:tc>
      </w:tr>
    </w:tbl>
    <w:p w14:paraId="5572F457"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FD30D19" w14:textId="77777777" w:rsidTr="005E14D3">
        <w:trPr>
          <w:trHeight w:val="714"/>
        </w:trPr>
        <w:tc>
          <w:tcPr>
            <w:tcW w:w="9634" w:type="dxa"/>
            <w:vAlign w:val="center"/>
          </w:tcPr>
          <w:p w14:paraId="36149CE0" w14:textId="77777777" w:rsidR="001D08F5" w:rsidRPr="0069470A" w:rsidRDefault="009710D5" w:rsidP="006A7D75">
            <w:pPr>
              <w:jc w:val="center"/>
              <w:rPr>
                <w:rFonts w:ascii="Verdana" w:hAnsi="Verdana" w:cs="Arial"/>
                <w:b/>
                <w:color w:val="000000" w:themeColor="text1"/>
                <w:sz w:val="24"/>
                <w:szCs w:val="24"/>
              </w:rPr>
            </w:pPr>
            <w:r>
              <w:rPr>
                <w:rFonts w:ascii="Verdana" w:hAnsi="Verdana" w:cs="Arial"/>
                <w:b/>
                <w:color w:val="000000" w:themeColor="text1"/>
                <w:sz w:val="24"/>
                <w:szCs w:val="24"/>
              </w:rPr>
              <w:t>EASC COMMISSIONING UPDATE</w:t>
            </w:r>
          </w:p>
        </w:tc>
      </w:tr>
    </w:tbl>
    <w:p w14:paraId="6EAA5C1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5959086" w14:textId="77777777" w:rsidTr="00344184">
        <w:trPr>
          <w:trHeight w:val="561"/>
        </w:trPr>
        <w:tc>
          <w:tcPr>
            <w:tcW w:w="4248" w:type="dxa"/>
            <w:shd w:val="clear" w:color="auto" w:fill="F2F2F2" w:themeFill="background1" w:themeFillShade="F2"/>
            <w:vAlign w:val="center"/>
          </w:tcPr>
          <w:p w14:paraId="189C8AD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8865C73" w14:textId="3FE177D3" w:rsidR="00577535" w:rsidRPr="00E23B12" w:rsidRDefault="008A40B5" w:rsidP="00371F8A">
            <w:pPr>
              <w:rPr>
                <w:rFonts w:ascii="Verdana" w:hAnsi="Verdana" w:cs="Arial"/>
                <w:color w:val="FF0000"/>
                <w:sz w:val="24"/>
                <w:szCs w:val="24"/>
              </w:rPr>
            </w:pPr>
            <w:r>
              <w:rPr>
                <w:rStyle w:val="Style8"/>
                <w:rFonts w:ascii="Verdana" w:hAnsi="Verdana"/>
                <w:color w:val="000000" w:themeColor="text1"/>
                <w:szCs w:val="24"/>
              </w:rPr>
              <w:t>1</w:t>
            </w:r>
            <w:r>
              <w:rPr>
                <w:rStyle w:val="Style8"/>
                <w:rFonts w:ascii="Verdana" w:hAnsi="Verdana"/>
                <w:color w:val="000000" w:themeColor="text1"/>
              </w:rPr>
              <w:t>7/01</w:t>
            </w:r>
            <w:r w:rsidR="00B45447">
              <w:rPr>
                <w:rStyle w:val="Style8"/>
                <w:rFonts w:ascii="Verdana" w:hAnsi="Verdana"/>
                <w:color w:val="000000" w:themeColor="text1"/>
                <w:szCs w:val="24"/>
              </w:rPr>
              <w:t>/</w:t>
            </w:r>
            <w:r w:rsidR="00477950">
              <w:rPr>
                <w:rStyle w:val="Style8"/>
                <w:rFonts w:ascii="Verdana" w:hAnsi="Verdana"/>
                <w:color w:val="000000" w:themeColor="text1"/>
                <w:szCs w:val="24"/>
              </w:rPr>
              <w:t>202</w:t>
            </w:r>
            <w:r>
              <w:rPr>
                <w:rStyle w:val="Style8"/>
                <w:rFonts w:ascii="Verdana" w:hAnsi="Verdana"/>
                <w:color w:val="000000" w:themeColor="text1"/>
                <w:szCs w:val="24"/>
              </w:rPr>
              <w:t>3</w:t>
            </w:r>
          </w:p>
        </w:tc>
      </w:tr>
    </w:tbl>
    <w:p w14:paraId="35D6625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0511D32" w14:textId="77777777" w:rsidTr="00344184">
        <w:trPr>
          <w:trHeight w:val="573"/>
        </w:trPr>
        <w:tc>
          <w:tcPr>
            <w:tcW w:w="4248" w:type="dxa"/>
            <w:shd w:val="clear" w:color="auto" w:fill="F2F2F2" w:themeFill="background1" w:themeFillShade="F2"/>
            <w:vAlign w:val="center"/>
          </w:tcPr>
          <w:p w14:paraId="7C87482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CE88C0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2D9DE9B"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22806235" w14:textId="77777777" w:rsidTr="00344184">
        <w:trPr>
          <w:trHeight w:val="571"/>
        </w:trPr>
        <w:tc>
          <w:tcPr>
            <w:tcW w:w="4248" w:type="dxa"/>
            <w:shd w:val="clear" w:color="auto" w:fill="F2F2F2" w:themeFill="background1" w:themeFillShade="F2"/>
            <w:vAlign w:val="center"/>
          </w:tcPr>
          <w:p w14:paraId="6B3DB92C"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9F5B729"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2445B9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06A2B52" w14:textId="77777777" w:rsidTr="00344184">
        <w:trPr>
          <w:trHeight w:val="555"/>
        </w:trPr>
        <w:tc>
          <w:tcPr>
            <w:tcW w:w="4248" w:type="dxa"/>
            <w:shd w:val="clear" w:color="auto" w:fill="F2F2F2" w:themeFill="background1" w:themeFillShade="F2"/>
            <w:vAlign w:val="center"/>
          </w:tcPr>
          <w:p w14:paraId="037A0BD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7C241C9A" w14:textId="5C0BD227" w:rsidR="00747CDC" w:rsidRPr="00E23B12" w:rsidRDefault="00B43A29" w:rsidP="00577535">
            <w:pPr>
              <w:rPr>
                <w:rFonts w:ascii="Verdana" w:hAnsi="Verdana" w:cs="Arial"/>
                <w:caps/>
                <w:color w:val="FF0000"/>
                <w:sz w:val="24"/>
                <w:szCs w:val="24"/>
              </w:rPr>
            </w:pPr>
            <w:r>
              <w:rPr>
                <w:rFonts w:ascii="Verdana" w:hAnsi="Verdana"/>
                <w:sz w:val="24"/>
                <w:szCs w:val="24"/>
              </w:rPr>
              <w:t>Matthew Edwards, Head of Commissioning &amp; Performance, EASC Team</w:t>
            </w:r>
          </w:p>
        </w:tc>
      </w:tr>
      <w:tr w:rsidR="003E2FB0" w:rsidRPr="00E23B12" w14:paraId="2B177DDE" w14:textId="77777777" w:rsidTr="00344184">
        <w:trPr>
          <w:trHeight w:val="549"/>
        </w:trPr>
        <w:tc>
          <w:tcPr>
            <w:tcW w:w="4248" w:type="dxa"/>
            <w:shd w:val="clear" w:color="auto" w:fill="F2F2F2" w:themeFill="background1" w:themeFillShade="F2"/>
            <w:vAlign w:val="center"/>
          </w:tcPr>
          <w:p w14:paraId="540CA78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482DAFB" w14:textId="1E455AC5" w:rsidR="00371F8A" w:rsidRPr="00371F8A" w:rsidRDefault="00DA152B" w:rsidP="005E14D3">
            <w:pPr>
              <w:rPr>
                <w:rFonts w:ascii="Verdana" w:hAnsi="Verdana"/>
                <w:sz w:val="24"/>
                <w:szCs w:val="24"/>
              </w:rPr>
            </w:pPr>
            <w:r>
              <w:rPr>
                <w:rFonts w:ascii="Verdana" w:hAnsi="Verdana"/>
                <w:sz w:val="24"/>
                <w:szCs w:val="24"/>
              </w:rPr>
              <w:t xml:space="preserve">Ross Whitehead, Deputy Chief Ambulance Services Commissioner </w:t>
            </w:r>
          </w:p>
        </w:tc>
      </w:tr>
      <w:tr w:rsidR="002D02D2" w:rsidRPr="00E23B12" w14:paraId="55EDC3EC" w14:textId="77777777" w:rsidTr="00344184">
        <w:trPr>
          <w:trHeight w:val="627"/>
        </w:trPr>
        <w:tc>
          <w:tcPr>
            <w:tcW w:w="4248" w:type="dxa"/>
            <w:shd w:val="clear" w:color="auto" w:fill="F2F2F2" w:themeFill="background1" w:themeFillShade="F2"/>
            <w:vAlign w:val="center"/>
          </w:tcPr>
          <w:p w14:paraId="3F446758"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E3D6F90" w14:textId="77777777" w:rsidR="003E2FB0" w:rsidRPr="00E23B12" w:rsidRDefault="00477950"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1D82220F"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5C4D131" w14:textId="77777777" w:rsidTr="00344184">
        <w:trPr>
          <w:trHeight w:val="669"/>
        </w:trPr>
        <w:tc>
          <w:tcPr>
            <w:tcW w:w="4248" w:type="dxa"/>
            <w:shd w:val="clear" w:color="auto" w:fill="F2F2F2" w:themeFill="background1" w:themeFillShade="F2"/>
            <w:vAlign w:val="center"/>
          </w:tcPr>
          <w:p w14:paraId="24614D74"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43E510DD" w14:textId="63166F9D" w:rsidR="00EA7C24" w:rsidRPr="00E23B12" w:rsidRDefault="00E01181" w:rsidP="000A14EC">
                <w:pPr>
                  <w:rPr>
                    <w:rFonts w:ascii="Verdana" w:hAnsi="Verdana" w:cs="Arial"/>
                    <w:color w:val="FF0000"/>
                    <w:sz w:val="24"/>
                    <w:szCs w:val="24"/>
                  </w:rPr>
                </w:pPr>
                <w:r>
                  <w:rPr>
                    <w:rStyle w:val="Style17"/>
                    <w:rFonts w:ascii="Verdana" w:hAnsi="Verdana"/>
                    <w:sz w:val="24"/>
                    <w:szCs w:val="24"/>
                  </w:rPr>
                  <w:t>FOR NOTING</w:t>
                </w:r>
              </w:p>
            </w:tc>
          </w:sdtContent>
        </w:sdt>
      </w:tr>
    </w:tbl>
    <w:p w14:paraId="2A9A15A6" w14:textId="77777777" w:rsidR="003E43AD" w:rsidRPr="00E55D6E" w:rsidRDefault="003E43AD" w:rsidP="003E43AD">
      <w:pPr>
        <w:pStyle w:val="NoSpacing"/>
        <w:rPr>
          <w:rFonts w:ascii="Verdana" w:hAnsi="Verdana" w:cs="Arial"/>
          <w:sz w:val="12"/>
          <w:szCs w:val="24"/>
        </w:rPr>
      </w:pPr>
    </w:p>
    <w:p w14:paraId="743D5AC4"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78865C8B" w14:textId="77777777" w:rsidTr="00E55D6E">
        <w:trPr>
          <w:trHeight w:val="467"/>
        </w:trPr>
        <w:tc>
          <w:tcPr>
            <w:tcW w:w="9634" w:type="dxa"/>
            <w:gridSpan w:val="3"/>
            <w:shd w:val="clear" w:color="auto" w:fill="F2F2F2" w:themeFill="background1" w:themeFillShade="F2"/>
            <w:vAlign w:val="center"/>
          </w:tcPr>
          <w:p w14:paraId="70D00C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6E3CF8D" w14:textId="77777777" w:rsidTr="00E55D6E">
        <w:trPr>
          <w:trHeight w:val="404"/>
        </w:trPr>
        <w:tc>
          <w:tcPr>
            <w:tcW w:w="3825" w:type="dxa"/>
            <w:shd w:val="clear" w:color="auto" w:fill="F2F2F2" w:themeFill="background1" w:themeFillShade="F2"/>
            <w:vAlign w:val="center"/>
          </w:tcPr>
          <w:p w14:paraId="55993A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25CAFE5"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68D4CDB0"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72CA61DB" w14:textId="77777777" w:rsidTr="00E55D6E">
        <w:trPr>
          <w:trHeight w:val="423"/>
        </w:trPr>
        <w:tc>
          <w:tcPr>
            <w:tcW w:w="3825" w:type="dxa"/>
            <w:vAlign w:val="center"/>
          </w:tcPr>
          <w:p w14:paraId="2C9E1C4E" w14:textId="67DC71BD" w:rsidR="00463B6C" w:rsidRPr="00E23B12" w:rsidRDefault="00463B6C" w:rsidP="000C1B75">
            <w:pPr>
              <w:rPr>
                <w:rFonts w:ascii="Verdana" w:hAnsi="Verdana" w:cs="Arial"/>
                <w:sz w:val="24"/>
                <w:szCs w:val="24"/>
              </w:rPr>
            </w:pPr>
          </w:p>
        </w:tc>
        <w:tc>
          <w:tcPr>
            <w:tcW w:w="2017" w:type="dxa"/>
            <w:vAlign w:val="center"/>
          </w:tcPr>
          <w:p w14:paraId="48B0AC22" w14:textId="5FDE200A" w:rsidR="00D227B8" w:rsidRPr="00E23B12" w:rsidRDefault="00D227B8" w:rsidP="003169A9">
            <w:pPr>
              <w:rPr>
                <w:rFonts w:ascii="Verdana" w:hAnsi="Verdana" w:cs="Arial"/>
                <w:sz w:val="24"/>
                <w:szCs w:val="24"/>
              </w:rPr>
            </w:pP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CC87F5A" w14:textId="1AAA9CF8" w:rsidR="00652117" w:rsidRPr="00E23B12" w:rsidRDefault="00DB069B"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5918F74F"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48D262F1" w14:textId="77777777" w:rsidTr="00E55D6E">
        <w:trPr>
          <w:trHeight w:val="264"/>
        </w:trPr>
        <w:tc>
          <w:tcPr>
            <w:tcW w:w="9634" w:type="dxa"/>
            <w:gridSpan w:val="2"/>
            <w:shd w:val="clear" w:color="auto" w:fill="F2F2F2" w:themeFill="background1" w:themeFillShade="F2"/>
            <w:vAlign w:val="center"/>
          </w:tcPr>
          <w:p w14:paraId="2DD46924"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429B48E" w14:textId="77777777" w:rsidTr="006802A0">
        <w:trPr>
          <w:trHeight w:val="549"/>
        </w:trPr>
        <w:tc>
          <w:tcPr>
            <w:tcW w:w="846" w:type="dxa"/>
            <w:shd w:val="clear" w:color="auto" w:fill="FFFFFF" w:themeFill="background1"/>
            <w:vAlign w:val="center"/>
          </w:tcPr>
          <w:p w14:paraId="7A058F60" w14:textId="06377934" w:rsidR="00E01181" w:rsidRDefault="00E01181" w:rsidP="00577535">
            <w:pPr>
              <w:rPr>
                <w:rFonts w:ascii="Verdana" w:hAnsi="Verdana" w:cs="Arial"/>
                <w:sz w:val="24"/>
                <w:szCs w:val="24"/>
              </w:rPr>
            </w:pPr>
            <w:r>
              <w:rPr>
                <w:rFonts w:ascii="Verdana" w:hAnsi="Verdana" w:cs="Arial"/>
                <w:sz w:val="24"/>
                <w:szCs w:val="24"/>
              </w:rPr>
              <w:t>CASC</w:t>
            </w:r>
          </w:p>
          <w:p w14:paraId="63259893" w14:textId="27E6D97C" w:rsidR="00577535" w:rsidRDefault="0069470A" w:rsidP="00577535">
            <w:pPr>
              <w:rPr>
                <w:rFonts w:ascii="Verdana" w:hAnsi="Verdana" w:cs="Arial"/>
                <w:sz w:val="24"/>
                <w:szCs w:val="24"/>
              </w:rPr>
            </w:pPr>
            <w:r>
              <w:rPr>
                <w:rFonts w:ascii="Verdana" w:hAnsi="Verdana" w:cs="Arial"/>
                <w:sz w:val="24"/>
                <w:szCs w:val="24"/>
              </w:rPr>
              <w:t>EMS</w:t>
            </w:r>
          </w:p>
          <w:p w14:paraId="5E323BB8" w14:textId="6F7F055A" w:rsidR="00E01181" w:rsidRDefault="00E01181" w:rsidP="00577535">
            <w:pPr>
              <w:rPr>
                <w:rFonts w:ascii="Verdana" w:hAnsi="Verdana" w:cs="Arial"/>
                <w:sz w:val="24"/>
                <w:szCs w:val="24"/>
              </w:rPr>
            </w:pPr>
            <w:r>
              <w:rPr>
                <w:rFonts w:ascii="Verdana" w:hAnsi="Verdana" w:cs="Arial"/>
                <w:sz w:val="24"/>
                <w:szCs w:val="24"/>
              </w:rPr>
              <w:t>EMRTS</w:t>
            </w:r>
          </w:p>
          <w:p w14:paraId="65CEBC34" w14:textId="7A7723C0" w:rsidR="00E01181" w:rsidRDefault="00E01181" w:rsidP="00577535">
            <w:pPr>
              <w:rPr>
                <w:rFonts w:ascii="Verdana" w:hAnsi="Verdana" w:cs="Arial"/>
                <w:sz w:val="24"/>
                <w:szCs w:val="24"/>
              </w:rPr>
            </w:pPr>
            <w:r>
              <w:rPr>
                <w:rFonts w:ascii="Verdana" w:hAnsi="Verdana" w:cs="Arial"/>
                <w:sz w:val="24"/>
                <w:szCs w:val="24"/>
              </w:rPr>
              <w:t>ICAPs</w:t>
            </w:r>
          </w:p>
          <w:p w14:paraId="60332A02" w14:textId="2343B6F3" w:rsidR="00E01181" w:rsidRDefault="00E01181" w:rsidP="00577535">
            <w:pPr>
              <w:rPr>
                <w:rFonts w:ascii="Verdana" w:hAnsi="Verdana" w:cs="Arial"/>
                <w:sz w:val="24"/>
                <w:szCs w:val="24"/>
              </w:rPr>
            </w:pPr>
            <w:r>
              <w:rPr>
                <w:rFonts w:ascii="Verdana" w:hAnsi="Verdana" w:cs="Arial"/>
                <w:sz w:val="24"/>
                <w:szCs w:val="24"/>
              </w:rPr>
              <w:t>IMTP</w:t>
            </w:r>
          </w:p>
          <w:p w14:paraId="4A2AA1B9" w14:textId="2D5819E9" w:rsidR="00E01181" w:rsidRPr="00E23B12" w:rsidRDefault="00E01181" w:rsidP="00577535">
            <w:pPr>
              <w:rPr>
                <w:rFonts w:ascii="Verdana" w:hAnsi="Verdana" w:cs="Arial"/>
                <w:sz w:val="24"/>
                <w:szCs w:val="24"/>
              </w:rPr>
            </w:pPr>
            <w:r>
              <w:rPr>
                <w:rFonts w:ascii="Verdana" w:hAnsi="Verdana" w:cs="Arial"/>
                <w:sz w:val="24"/>
                <w:szCs w:val="24"/>
              </w:rPr>
              <w:t>NEPTS</w:t>
            </w:r>
          </w:p>
        </w:tc>
        <w:tc>
          <w:tcPr>
            <w:tcW w:w="8788" w:type="dxa"/>
            <w:vAlign w:val="center"/>
          </w:tcPr>
          <w:p w14:paraId="1899B508" w14:textId="76E22590" w:rsidR="00E01181" w:rsidRDefault="00E01181" w:rsidP="00577535">
            <w:pPr>
              <w:rPr>
                <w:rFonts w:ascii="Verdana" w:hAnsi="Verdana" w:cs="Arial"/>
                <w:sz w:val="24"/>
                <w:szCs w:val="24"/>
              </w:rPr>
            </w:pPr>
            <w:r>
              <w:rPr>
                <w:rFonts w:ascii="Verdana" w:hAnsi="Verdana" w:cs="Arial"/>
                <w:sz w:val="24"/>
                <w:szCs w:val="24"/>
              </w:rPr>
              <w:t>Chief Ambulance Services Commissioner</w:t>
            </w:r>
          </w:p>
          <w:p w14:paraId="13C8D180" w14:textId="76FD4893" w:rsidR="00577535" w:rsidRDefault="0069470A" w:rsidP="00577535">
            <w:pPr>
              <w:rPr>
                <w:rFonts w:ascii="Verdana" w:hAnsi="Verdana" w:cs="Arial"/>
                <w:sz w:val="24"/>
                <w:szCs w:val="24"/>
              </w:rPr>
            </w:pPr>
            <w:r>
              <w:rPr>
                <w:rFonts w:ascii="Verdana" w:hAnsi="Verdana" w:cs="Arial"/>
                <w:sz w:val="24"/>
                <w:szCs w:val="24"/>
              </w:rPr>
              <w:t>Emergency Medical Services</w:t>
            </w:r>
          </w:p>
          <w:p w14:paraId="6DD62B68" w14:textId="75348249" w:rsidR="00E01181" w:rsidRDefault="00E01181" w:rsidP="00577535">
            <w:pPr>
              <w:rPr>
                <w:rFonts w:ascii="Verdana" w:hAnsi="Verdana" w:cs="Arial"/>
                <w:sz w:val="24"/>
                <w:szCs w:val="24"/>
              </w:rPr>
            </w:pPr>
            <w:r>
              <w:rPr>
                <w:rFonts w:ascii="Verdana" w:hAnsi="Verdana" w:cs="Arial"/>
                <w:sz w:val="24"/>
                <w:szCs w:val="24"/>
              </w:rPr>
              <w:t>Emergency Medical Retrieval and Transfer Service (EMRTS Cymru)</w:t>
            </w:r>
          </w:p>
          <w:p w14:paraId="7FDBF275" w14:textId="77CE59B9" w:rsidR="00E01181" w:rsidRDefault="00E01181" w:rsidP="00577535">
            <w:pPr>
              <w:rPr>
                <w:rFonts w:ascii="Verdana" w:hAnsi="Verdana" w:cs="Arial"/>
                <w:sz w:val="24"/>
                <w:szCs w:val="24"/>
              </w:rPr>
            </w:pPr>
            <w:r>
              <w:rPr>
                <w:rFonts w:ascii="Verdana" w:hAnsi="Verdana" w:cs="Arial"/>
                <w:sz w:val="24"/>
                <w:szCs w:val="24"/>
              </w:rPr>
              <w:t>Integrated Commissioning Action Plans</w:t>
            </w:r>
          </w:p>
          <w:p w14:paraId="4254F90E" w14:textId="6E8604FA" w:rsidR="00E01181" w:rsidRDefault="00E01181" w:rsidP="00577535">
            <w:pPr>
              <w:rPr>
                <w:rFonts w:ascii="Verdana" w:hAnsi="Verdana" w:cs="Arial"/>
                <w:sz w:val="24"/>
                <w:szCs w:val="24"/>
              </w:rPr>
            </w:pPr>
            <w:r>
              <w:rPr>
                <w:rFonts w:ascii="Verdana" w:hAnsi="Verdana" w:cs="Arial"/>
                <w:sz w:val="24"/>
                <w:szCs w:val="24"/>
              </w:rPr>
              <w:t>Integrated Medium Term Plan</w:t>
            </w:r>
          </w:p>
          <w:p w14:paraId="608B1ECE" w14:textId="7CF7F43A" w:rsidR="00E01181" w:rsidRPr="00E23B12" w:rsidRDefault="00E01181" w:rsidP="00577535">
            <w:pPr>
              <w:rPr>
                <w:rFonts w:ascii="Verdana" w:hAnsi="Verdana" w:cs="Arial"/>
                <w:sz w:val="24"/>
                <w:szCs w:val="24"/>
              </w:rPr>
            </w:pPr>
            <w:proofErr w:type="spellStart"/>
            <w:r>
              <w:rPr>
                <w:rFonts w:ascii="Verdana" w:hAnsi="Verdana" w:cs="Arial"/>
                <w:sz w:val="24"/>
                <w:szCs w:val="24"/>
              </w:rPr>
              <w:t>Non Emergency</w:t>
            </w:r>
            <w:proofErr w:type="spellEnd"/>
            <w:r>
              <w:rPr>
                <w:rFonts w:ascii="Verdana" w:hAnsi="Verdana" w:cs="Arial"/>
                <w:sz w:val="24"/>
                <w:szCs w:val="24"/>
              </w:rPr>
              <w:t xml:space="preserve"> Patient Transport Service</w:t>
            </w:r>
          </w:p>
        </w:tc>
      </w:tr>
    </w:tbl>
    <w:p w14:paraId="5F007EC1" w14:textId="77777777" w:rsidR="00E55D6E" w:rsidRDefault="00E55D6E" w:rsidP="00E55D6E">
      <w:pPr>
        <w:pStyle w:val="ListParagraph"/>
        <w:spacing w:after="0" w:line="240" w:lineRule="auto"/>
        <w:ind w:left="360"/>
        <w:rPr>
          <w:rFonts w:ascii="Verdana" w:hAnsi="Verdana" w:cs="Arial"/>
          <w:b/>
          <w:sz w:val="24"/>
          <w:szCs w:val="24"/>
        </w:rPr>
      </w:pPr>
    </w:p>
    <w:p w14:paraId="310BA3C8" w14:textId="77777777" w:rsidR="00E55D6E" w:rsidRDefault="00E55D6E" w:rsidP="00E55D6E">
      <w:pPr>
        <w:pStyle w:val="ListParagraph"/>
        <w:spacing w:after="0" w:line="240" w:lineRule="auto"/>
        <w:ind w:left="360"/>
        <w:rPr>
          <w:rFonts w:ascii="Verdana" w:hAnsi="Verdana" w:cs="Arial"/>
          <w:b/>
          <w:sz w:val="24"/>
          <w:szCs w:val="24"/>
        </w:rPr>
      </w:pPr>
    </w:p>
    <w:p w14:paraId="42B2D225"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134A430" w14:textId="77777777" w:rsidR="006A7DA6" w:rsidRPr="0069470A" w:rsidRDefault="006A7DA6" w:rsidP="00344184">
      <w:pPr>
        <w:pStyle w:val="ListParagraph"/>
        <w:spacing w:after="0" w:line="240" w:lineRule="auto"/>
        <w:ind w:left="360"/>
        <w:rPr>
          <w:rFonts w:ascii="Verdana" w:hAnsi="Verdana" w:cs="Arial"/>
          <w:b/>
          <w:sz w:val="24"/>
          <w:szCs w:val="24"/>
        </w:rPr>
      </w:pPr>
    </w:p>
    <w:p w14:paraId="3B8BC1F8" w14:textId="6EC4D85D"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szCs w:val="24"/>
        </w:rPr>
        <w:t xml:space="preserve">Working with providers on behalf of the Committee, the </w:t>
      </w:r>
      <w:r w:rsidR="00020FEF">
        <w:rPr>
          <w:rFonts w:ascii="Verdana" w:hAnsi="Verdana" w:cstheme="minorHAnsi"/>
          <w:sz w:val="24"/>
          <w:szCs w:val="24"/>
        </w:rPr>
        <w:t>Chief Ambulance Services Commissioner (</w:t>
      </w:r>
      <w:r w:rsidRPr="00304222">
        <w:rPr>
          <w:rFonts w:ascii="Verdana" w:hAnsi="Verdana" w:cstheme="minorHAnsi"/>
          <w:sz w:val="24"/>
          <w:szCs w:val="24"/>
        </w:rPr>
        <w:t>CASC</w:t>
      </w:r>
      <w:r w:rsidR="00020FEF">
        <w:rPr>
          <w:rFonts w:ascii="Verdana" w:hAnsi="Verdana" w:cstheme="minorHAnsi"/>
          <w:sz w:val="24"/>
          <w:szCs w:val="24"/>
        </w:rPr>
        <w:t>)</w:t>
      </w:r>
      <w:r w:rsidRPr="00304222">
        <w:rPr>
          <w:rFonts w:ascii="Verdana" w:hAnsi="Verdana" w:cstheme="minorHAnsi"/>
          <w:sz w:val="24"/>
          <w:szCs w:val="24"/>
        </w:rPr>
        <w:t xml:space="preserve"> and the EASC Team enact the priorities of the Committee for their populations, with benefits delivered to patients and the Welsh public, Welsh Government, Clinical Networks, Health Boards and other elements of the NHS Wales system.</w:t>
      </w:r>
    </w:p>
    <w:p w14:paraId="7331C451" w14:textId="77777777" w:rsidR="00E36A3F" w:rsidRPr="00304222" w:rsidRDefault="00E36A3F" w:rsidP="00E36A3F">
      <w:pPr>
        <w:pStyle w:val="ListParagraph"/>
        <w:spacing w:after="0" w:line="240" w:lineRule="auto"/>
        <w:jc w:val="both"/>
        <w:rPr>
          <w:szCs w:val="24"/>
        </w:rPr>
      </w:pPr>
    </w:p>
    <w:p w14:paraId="7B9D1C95" w14:textId="5745433F" w:rsidR="00304222" w:rsidRPr="00E36A3F" w:rsidRDefault="00304222" w:rsidP="00304222">
      <w:pPr>
        <w:pStyle w:val="ListParagraph"/>
        <w:numPr>
          <w:ilvl w:val="1"/>
          <w:numId w:val="1"/>
        </w:numPr>
        <w:spacing w:after="0" w:line="240" w:lineRule="auto"/>
        <w:jc w:val="both"/>
        <w:rPr>
          <w:szCs w:val="24"/>
        </w:rPr>
      </w:pPr>
      <w:r w:rsidRPr="00304222">
        <w:rPr>
          <w:rFonts w:ascii="Verdana" w:eastAsia="Verdana" w:hAnsi="Verdana" w:cs="Verdana"/>
          <w:sz w:val="24"/>
          <w:szCs w:val="24"/>
        </w:rPr>
        <w:t xml:space="preserve">Work </w:t>
      </w:r>
      <w:r w:rsidR="000D452E">
        <w:rPr>
          <w:rFonts w:ascii="Verdana" w:eastAsia="Verdana" w:hAnsi="Verdana" w:cs="Verdana"/>
          <w:sz w:val="24"/>
          <w:szCs w:val="24"/>
        </w:rPr>
        <w:t xml:space="preserve">is </w:t>
      </w:r>
      <w:r w:rsidRPr="00304222">
        <w:rPr>
          <w:rFonts w:ascii="Verdana" w:eastAsia="Verdana" w:hAnsi="Verdana" w:cs="Verdana"/>
          <w:sz w:val="24"/>
          <w:szCs w:val="24"/>
        </w:rPr>
        <w:t>also undertaken with commissioned services to ensure compliance with Ministerial priorities</w:t>
      </w:r>
      <w:r>
        <w:rPr>
          <w:rFonts w:ascii="Verdana" w:eastAsia="Verdana" w:hAnsi="Verdana" w:cs="Verdana"/>
          <w:sz w:val="24"/>
          <w:szCs w:val="24"/>
        </w:rPr>
        <w:t>, Annual Planning Frameworks, Chair’s Priorities etc</w:t>
      </w:r>
      <w:r w:rsidRPr="00304222">
        <w:rPr>
          <w:rFonts w:ascii="Verdana" w:eastAsia="Verdana" w:hAnsi="Verdana" w:cs="Verdana"/>
          <w:sz w:val="24"/>
          <w:szCs w:val="24"/>
        </w:rPr>
        <w:t>.</w:t>
      </w:r>
    </w:p>
    <w:p w14:paraId="684994E4" w14:textId="77777777" w:rsidR="00E36A3F" w:rsidRPr="00E36A3F" w:rsidRDefault="00E36A3F" w:rsidP="00E36A3F">
      <w:pPr>
        <w:pStyle w:val="ListParagraph"/>
        <w:rPr>
          <w:szCs w:val="24"/>
        </w:rPr>
      </w:pPr>
    </w:p>
    <w:p w14:paraId="555E89FF" w14:textId="30EB3C98"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rPr>
        <w:t>The EASC Model Standing Orders outline the expectation that safe, effective and timely services are delivered</w:t>
      </w:r>
      <w:r w:rsidR="000D452E">
        <w:rPr>
          <w:rFonts w:ascii="Verdana" w:hAnsi="Verdana" w:cstheme="minorHAnsi"/>
          <w:sz w:val="24"/>
        </w:rPr>
        <w:t xml:space="preserve"> and that </w:t>
      </w:r>
      <w:r w:rsidRPr="00304222">
        <w:rPr>
          <w:rFonts w:ascii="Verdana" w:hAnsi="Verdana" w:cstheme="minorHAnsi"/>
          <w:sz w:val="24"/>
        </w:rPr>
        <w:t>robust quality assurance and risk management systems support this.</w:t>
      </w:r>
    </w:p>
    <w:p w14:paraId="162749AE" w14:textId="77777777" w:rsidR="00E36A3F" w:rsidRPr="00E36A3F" w:rsidRDefault="00E36A3F" w:rsidP="00E36A3F">
      <w:pPr>
        <w:pStyle w:val="ListParagraph"/>
        <w:rPr>
          <w:szCs w:val="24"/>
        </w:rPr>
      </w:pPr>
    </w:p>
    <w:p w14:paraId="26E0DDDF" w14:textId="10AFEF67" w:rsidR="000D452E" w:rsidRPr="00E36A3F"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 xml:space="preserve">The established EASC Management Group and </w:t>
      </w:r>
      <w:r w:rsidR="00020FEF">
        <w:rPr>
          <w:rFonts w:ascii="Verdana" w:eastAsia="Calibri" w:hAnsi="Verdana" w:cs="Calibri"/>
          <w:sz w:val="24"/>
        </w:rPr>
        <w:t>Non-Emergency Patient Transport Services (</w:t>
      </w:r>
      <w:r w:rsidRPr="000D452E">
        <w:rPr>
          <w:rFonts w:ascii="Verdana" w:eastAsia="Calibri" w:hAnsi="Verdana" w:cs="Calibri"/>
          <w:sz w:val="24"/>
        </w:rPr>
        <w:t>NEPTS</w:t>
      </w:r>
      <w:r w:rsidR="00020FEF">
        <w:rPr>
          <w:rFonts w:ascii="Verdana" w:eastAsia="Calibri" w:hAnsi="Verdana" w:cs="Calibri"/>
          <w:sz w:val="24"/>
        </w:rPr>
        <w:t>)</w:t>
      </w:r>
      <w:r w:rsidRPr="000D452E">
        <w:rPr>
          <w:rFonts w:ascii="Verdana" w:eastAsia="Calibri" w:hAnsi="Verdana" w:cs="Calibri"/>
          <w:sz w:val="24"/>
        </w:rPr>
        <w:t xml:space="preserve"> and </w:t>
      </w:r>
      <w:r w:rsidR="00020FEF">
        <w:rPr>
          <w:rFonts w:ascii="Verdana" w:eastAsia="Calibri" w:hAnsi="Verdana" w:cs="Calibri"/>
          <w:sz w:val="24"/>
        </w:rPr>
        <w:t>Emergency Medical Retrieval and Transfer Service (</w:t>
      </w:r>
      <w:r w:rsidRPr="000D452E">
        <w:rPr>
          <w:rFonts w:ascii="Verdana" w:eastAsia="Calibri" w:hAnsi="Verdana" w:cs="Calibri"/>
          <w:sz w:val="24"/>
        </w:rPr>
        <w:t>EMRTS</w:t>
      </w:r>
      <w:r w:rsidR="00020FEF">
        <w:rPr>
          <w:rFonts w:ascii="Verdana" w:eastAsia="Calibri" w:hAnsi="Verdana" w:cs="Calibri"/>
          <w:sz w:val="24"/>
        </w:rPr>
        <w:t xml:space="preserve"> Cymru)</w:t>
      </w:r>
      <w:r w:rsidRPr="000D452E">
        <w:rPr>
          <w:rFonts w:ascii="Verdana" w:eastAsia="Calibri" w:hAnsi="Verdana" w:cs="Calibri"/>
          <w:sz w:val="24"/>
        </w:rPr>
        <w:t xml:space="preserve"> Delivery Assurance Groups are the key governance and assurance mechanisms that ensure robust collaborative partnership arrangements with key stakeholders.  These groups enable detailed oversight of delivery, performance and the strategic direction of commissioned services</w:t>
      </w:r>
      <w:r w:rsidR="000D452E">
        <w:rPr>
          <w:rFonts w:ascii="Verdana" w:eastAsia="Calibri" w:hAnsi="Verdana" w:cs="Calibri"/>
          <w:sz w:val="24"/>
        </w:rPr>
        <w:t xml:space="preserve"> and are key elements of the collaborative commissioning approach adopted</w:t>
      </w:r>
      <w:r w:rsidRPr="000D452E">
        <w:rPr>
          <w:rFonts w:ascii="Verdana" w:eastAsia="Calibri" w:hAnsi="Verdana" w:cs="Calibri"/>
          <w:sz w:val="24"/>
        </w:rPr>
        <w:t>.</w:t>
      </w:r>
    </w:p>
    <w:p w14:paraId="72B3D525" w14:textId="77777777" w:rsidR="00E36A3F" w:rsidRPr="00E36A3F" w:rsidRDefault="00E36A3F" w:rsidP="00E36A3F">
      <w:pPr>
        <w:pStyle w:val="ListParagraph"/>
        <w:rPr>
          <w:szCs w:val="24"/>
        </w:rPr>
      </w:pPr>
    </w:p>
    <w:p w14:paraId="1BAC6C83" w14:textId="267D38CF" w:rsidR="000D452E" w:rsidRPr="00E36A3F" w:rsidRDefault="000D452E" w:rsidP="000D452E">
      <w:pPr>
        <w:pStyle w:val="ListParagraph"/>
        <w:numPr>
          <w:ilvl w:val="1"/>
          <w:numId w:val="1"/>
        </w:numPr>
        <w:spacing w:after="0" w:line="240" w:lineRule="auto"/>
        <w:jc w:val="both"/>
        <w:rPr>
          <w:szCs w:val="24"/>
        </w:rPr>
      </w:pPr>
      <w:r>
        <w:rPr>
          <w:rFonts w:ascii="Verdana" w:eastAsia="Calibri" w:hAnsi="Verdana" w:cs="Calibri"/>
          <w:sz w:val="24"/>
        </w:rPr>
        <w:t xml:space="preserve">These arrangements ensure that </w:t>
      </w:r>
      <w:r w:rsidR="00020FEF" w:rsidRPr="000D452E">
        <w:rPr>
          <w:rFonts w:ascii="Verdana" w:eastAsia="Calibri" w:hAnsi="Verdana" w:cs="Calibri"/>
          <w:sz w:val="24"/>
        </w:rPr>
        <w:t xml:space="preserve">health boards </w:t>
      </w:r>
      <w:r w:rsidR="00304222" w:rsidRPr="000D452E">
        <w:rPr>
          <w:rFonts w:ascii="Verdana" w:eastAsia="Calibri" w:hAnsi="Verdana" w:cs="Calibri"/>
          <w:sz w:val="24"/>
        </w:rPr>
        <w:t>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6DFC90AC" w14:textId="77777777" w:rsidR="00E36A3F" w:rsidRPr="00E36A3F" w:rsidRDefault="00E36A3F" w:rsidP="00E36A3F">
      <w:pPr>
        <w:pStyle w:val="ListParagraph"/>
        <w:rPr>
          <w:szCs w:val="24"/>
        </w:rPr>
      </w:pPr>
    </w:p>
    <w:p w14:paraId="40CB8F6B" w14:textId="77777777" w:rsidR="00304222"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These groups are tasked with enacting the commissioning responsibilities of the Committee to ensure the provision of safe, effective, equitable and sustainable services for the population of Wales.</w:t>
      </w:r>
    </w:p>
    <w:p w14:paraId="34B156A5" w14:textId="77777777" w:rsidR="00676D78" w:rsidRPr="00B45447" w:rsidRDefault="00676D78" w:rsidP="00B45447">
      <w:pPr>
        <w:spacing w:after="0" w:line="240" w:lineRule="auto"/>
        <w:jc w:val="both"/>
        <w:rPr>
          <w:szCs w:val="24"/>
        </w:rPr>
      </w:pPr>
    </w:p>
    <w:p w14:paraId="1664E6A1" w14:textId="77777777" w:rsidR="006A7DA6" w:rsidRDefault="005A0836" w:rsidP="000D452E">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7F07479"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1EB11276" w14:textId="2C396B10" w:rsidR="00494F5C" w:rsidRPr="001C7072" w:rsidRDefault="004E1196" w:rsidP="000D452E">
      <w:pPr>
        <w:pStyle w:val="ListParagraph"/>
        <w:numPr>
          <w:ilvl w:val="1"/>
          <w:numId w:val="1"/>
        </w:numPr>
        <w:spacing w:after="0" w:line="240" w:lineRule="auto"/>
        <w:jc w:val="both"/>
        <w:rPr>
          <w:szCs w:val="24"/>
        </w:rPr>
      </w:pPr>
      <w:r w:rsidRPr="001C7072">
        <w:rPr>
          <w:rFonts w:ascii="Verdana" w:hAnsi="Verdana"/>
          <w:sz w:val="24"/>
          <w:szCs w:val="24"/>
        </w:rPr>
        <w:t xml:space="preserve">The EASC Commissioning </w:t>
      </w:r>
      <w:r w:rsidR="00020FEF">
        <w:rPr>
          <w:rFonts w:ascii="Verdana" w:hAnsi="Verdana"/>
          <w:sz w:val="24"/>
          <w:szCs w:val="24"/>
        </w:rPr>
        <w:t>Update</w:t>
      </w:r>
      <w:r w:rsidRPr="001C7072">
        <w:rPr>
          <w:rFonts w:ascii="Verdana" w:hAnsi="Verdana"/>
          <w:sz w:val="24"/>
          <w:szCs w:val="24"/>
        </w:rPr>
        <w:t xml:space="preserve"> has been prepared to provide </w:t>
      </w:r>
      <w:r w:rsidR="00020FEF">
        <w:rPr>
          <w:rFonts w:ascii="Verdana" w:hAnsi="Verdana"/>
          <w:sz w:val="24"/>
          <w:szCs w:val="24"/>
        </w:rPr>
        <w:t>M</w:t>
      </w:r>
      <w:r w:rsidRPr="001C7072">
        <w:rPr>
          <w:rFonts w:ascii="Verdana" w:hAnsi="Verdana"/>
          <w:sz w:val="24"/>
          <w:szCs w:val="24"/>
        </w:rPr>
        <w:t xml:space="preserve">embers of the Committee with an overview of the </w:t>
      </w:r>
      <w:r w:rsidR="001C7072">
        <w:rPr>
          <w:rFonts w:ascii="Verdana" w:hAnsi="Verdana"/>
          <w:sz w:val="24"/>
          <w:szCs w:val="24"/>
        </w:rPr>
        <w:t>progress being made against the key elements of the collaborative commissioning approach</w:t>
      </w:r>
      <w:r w:rsidR="00614FB3">
        <w:rPr>
          <w:rFonts w:ascii="Verdana" w:hAnsi="Verdana"/>
          <w:sz w:val="24"/>
          <w:szCs w:val="24"/>
        </w:rPr>
        <w:t>, these are:</w:t>
      </w:r>
    </w:p>
    <w:p w14:paraId="41DD6AE0" w14:textId="26894F86" w:rsidR="00F11F56" w:rsidRDefault="00BB315B" w:rsidP="00F11F56">
      <w:pPr>
        <w:pStyle w:val="ListParagraph"/>
        <w:spacing w:after="0" w:line="240" w:lineRule="auto"/>
        <w:jc w:val="both"/>
        <w:rPr>
          <w:rFonts w:ascii="Verdana" w:hAnsi="Verdana"/>
          <w:b/>
          <w:sz w:val="24"/>
          <w:szCs w:val="24"/>
        </w:rPr>
      </w:pPr>
      <w:r>
        <w:rPr>
          <w:rFonts w:ascii="Verdana" w:hAnsi="Verdana"/>
          <w:b/>
          <w:sz w:val="24"/>
          <w:szCs w:val="24"/>
        </w:rPr>
        <w:lastRenderedPageBreak/>
        <w:t xml:space="preserve">EASC </w:t>
      </w:r>
      <w:r w:rsidR="009F5921" w:rsidRPr="001C7072">
        <w:rPr>
          <w:rFonts w:ascii="Verdana" w:hAnsi="Verdana"/>
          <w:b/>
          <w:sz w:val="24"/>
          <w:szCs w:val="24"/>
        </w:rPr>
        <w:t xml:space="preserve">Commissioning </w:t>
      </w:r>
      <w:r w:rsidR="004E5514" w:rsidRPr="001C7072">
        <w:rPr>
          <w:rFonts w:ascii="Verdana" w:hAnsi="Verdana"/>
          <w:b/>
          <w:sz w:val="24"/>
          <w:szCs w:val="24"/>
        </w:rPr>
        <w:t>Framework</w:t>
      </w:r>
      <w:r w:rsidR="009F5921" w:rsidRPr="001C7072">
        <w:rPr>
          <w:rFonts w:ascii="Verdana" w:hAnsi="Verdana"/>
          <w:b/>
          <w:sz w:val="24"/>
          <w:szCs w:val="24"/>
        </w:rPr>
        <w:t>s</w:t>
      </w:r>
    </w:p>
    <w:p w14:paraId="7C1BBBD9" w14:textId="77777777" w:rsidR="00E36A3F" w:rsidRPr="00E36A3F" w:rsidRDefault="00E36A3F" w:rsidP="00E36A3F">
      <w:pPr>
        <w:pStyle w:val="ListParagraph"/>
        <w:numPr>
          <w:ilvl w:val="1"/>
          <w:numId w:val="1"/>
        </w:numPr>
        <w:spacing w:after="0" w:line="240" w:lineRule="auto"/>
        <w:jc w:val="both"/>
        <w:rPr>
          <w:rFonts w:ascii="Verdana" w:hAnsi="Verdana" w:cs="Arial"/>
          <w:bCs/>
          <w:color w:val="000000" w:themeColor="text1"/>
          <w:sz w:val="24"/>
          <w:szCs w:val="24"/>
        </w:rPr>
      </w:pPr>
      <w:r w:rsidRPr="00E36A3F">
        <w:rPr>
          <w:rFonts w:ascii="Verdana" w:hAnsi="Verdana" w:cs="Arial"/>
          <w:bCs/>
          <w:color w:val="000000" w:themeColor="text1"/>
          <w:sz w:val="24"/>
          <w:szCs w:val="24"/>
        </w:rPr>
        <w:t xml:space="preserve">Following approval at EASC, the Emergency Ambulance Services Commissioning Framework has been developed to provide clarity between core ambulance service delivery and opportunities for transformational service changes. EASC members also requested the opportunity to undertake local working groups to develop the priorities for each organisation in response to the challenges being faced by their populations.   </w:t>
      </w:r>
    </w:p>
    <w:p w14:paraId="1016AE61" w14:textId="77777777" w:rsidR="00E36A3F" w:rsidRDefault="00E36A3F" w:rsidP="00E36A3F">
      <w:pPr>
        <w:pStyle w:val="ListParagraph"/>
        <w:spacing w:after="0" w:line="240" w:lineRule="auto"/>
        <w:jc w:val="both"/>
        <w:rPr>
          <w:rFonts w:ascii="Verdana" w:hAnsi="Verdana" w:cs="Arial"/>
          <w:bCs/>
          <w:color w:val="000000" w:themeColor="text1"/>
          <w:sz w:val="24"/>
          <w:szCs w:val="24"/>
        </w:rPr>
      </w:pPr>
    </w:p>
    <w:p w14:paraId="2E07798D" w14:textId="723D0210" w:rsidR="00E36A3F" w:rsidRDefault="00E36A3F" w:rsidP="00E36A3F">
      <w:pPr>
        <w:pStyle w:val="ListParagraph"/>
        <w:numPr>
          <w:ilvl w:val="1"/>
          <w:numId w:val="1"/>
        </w:numPr>
        <w:spacing w:after="0" w:line="240" w:lineRule="auto"/>
        <w:jc w:val="both"/>
        <w:rPr>
          <w:rFonts w:ascii="Verdana" w:hAnsi="Verdana" w:cs="Arial"/>
          <w:bCs/>
          <w:color w:val="000000" w:themeColor="text1"/>
          <w:sz w:val="24"/>
          <w:szCs w:val="24"/>
        </w:rPr>
      </w:pPr>
      <w:r w:rsidRPr="00E36A3F">
        <w:rPr>
          <w:rFonts w:ascii="Verdana" w:hAnsi="Verdana" w:cs="Arial"/>
          <w:bCs/>
          <w:color w:val="000000" w:themeColor="text1"/>
          <w:sz w:val="24"/>
          <w:szCs w:val="24"/>
        </w:rPr>
        <w:t>Consequently, the EASC team has developed a process through the framework mechanism to enable this collaborative approach to transition and transformation through the development of local Integrated Commissioning Action Plans (ICAPs).</w:t>
      </w:r>
    </w:p>
    <w:p w14:paraId="6F923495" w14:textId="77777777" w:rsidR="00E36A3F" w:rsidRPr="00E36A3F" w:rsidRDefault="00E36A3F" w:rsidP="00E36A3F">
      <w:pPr>
        <w:pStyle w:val="ListParagraph"/>
        <w:rPr>
          <w:rFonts w:ascii="Verdana" w:hAnsi="Verdana" w:cs="Arial"/>
          <w:bCs/>
          <w:color w:val="000000" w:themeColor="text1"/>
          <w:sz w:val="24"/>
          <w:szCs w:val="24"/>
        </w:rPr>
      </w:pPr>
    </w:p>
    <w:p w14:paraId="2985080A" w14:textId="54578DE1" w:rsidR="00E36A3F" w:rsidRDefault="00E36A3F" w:rsidP="00E36A3F">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An update on the development of ICAPs is included as Agenda item 2.2.</w:t>
      </w:r>
    </w:p>
    <w:p w14:paraId="71A5FC42" w14:textId="77777777" w:rsidR="00E36A3F" w:rsidRDefault="00E36A3F" w:rsidP="00E36A3F">
      <w:pPr>
        <w:spacing w:after="0" w:line="240" w:lineRule="auto"/>
        <w:ind w:left="720"/>
        <w:jc w:val="both"/>
        <w:rPr>
          <w:rFonts w:ascii="Verdana" w:hAnsi="Verdana"/>
          <w:b/>
          <w:sz w:val="24"/>
          <w:szCs w:val="24"/>
        </w:rPr>
      </w:pPr>
    </w:p>
    <w:p w14:paraId="70CF8511" w14:textId="07CB677E" w:rsidR="00E36A3F" w:rsidRDefault="00E36A3F" w:rsidP="00E36A3F">
      <w:pPr>
        <w:spacing w:after="0" w:line="240" w:lineRule="auto"/>
        <w:ind w:left="720"/>
        <w:jc w:val="both"/>
        <w:rPr>
          <w:rFonts w:ascii="Verdana" w:hAnsi="Verdana"/>
          <w:b/>
          <w:sz w:val="24"/>
          <w:szCs w:val="24"/>
        </w:rPr>
      </w:pPr>
      <w:r w:rsidRPr="00E36A3F">
        <w:rPr>
          <w:rFonts w:ascii="Verdana" w:hAnsi="Verdana"/>
          <w:b/>
          <w:sz w:val="24"/>
          <w:szCs w:val="24"/>
        </w:rPr>
        <w:t>EASC Integrated Medium Term Plan (IMTP)</w:t>
      </w:r>
    </w:p>
    <w:p w14:paraId="3F6BE620" w14:textId="77777777" w:rsidR="00E36A3F" w:rsidRPr="00E36A3F" w:rsidRDefault="00E36A3F" w:rsidP="00E36A3F">
      <w:pPr>
        <w:pStyle w:val="ListParagraph"/>
        <w:numPr>
          <w:ilvl w:val="1"/>
          <w:numId w:val="1"/>
        </w:numPr>
        <w:spacing w:after="0" w:line="240" w:lineRule="auto"/>
        <w:jc w:val="both"/>
        <w:rPr>
          <w:rFonts w:ascii="Verdana" w:hAnsi="Verdana" w:cs="Arial"/>
          <w:bCs/>
          <w:color w:val="000000" w:themeColor="text1"/>
          <w:sz w:val="24"/>
          <w:szCs w:val="24"/>
        </w:rPr>
      </w:pPr>
      <w:r w:rsidRPr="00E36A3F">
        <w:rPr>
          <w:rFonts w:ascii="Verdana" w:hAnsi="Verdana" w:cs="Arial"/>
          <w:sz w:val="24"/>
          <w:szCs w:val="24"/>
        </w:rPr>
        <w:t>The EASC IMTP describes the Committee’s approach and priorities for commissioned services, with a particular focus on supporting the work to deliver improvements in the unprecedented levels of ambulance handover hours lost, securing the availability of safe levels of ambulance provision, and contributing to the wider transformation of the urgent and emergency care system over the duration of this planning cycle.  These priorities are reflected in the EASC Commissioning Intentions.</w:t>
      </w:r>
    </w:p>
    <w:p w14:paraId="29683F74" w14:textId="77777777" w:rsidR="00E36A3F" w:rsidRPr="00596E2F" w:rsidRDefault="00E36A3F" w:rsidP="00E36A3F">
      <w:pPr>
        <w:spacing w:after="0" w:line="240" w:lineRule="auto"/>
        <w:ind w:right="4"/>
        <w:jc w:val="both"/>
        <w:rPr>
          <w:rFonts w:ascii="Verdana" w:hAnsi="Verdana" w:cs="Arial"/>
          <w:sz w:val="24"/>
          <w:szCs w:val="24"/>
        </w:rPr>
      </w:pPr>
    </w:p>
    <w:p w14:paraId="1C32555F" w14:textId="689E4CA3" w:rsidR="00E36A3F" w:rsidRDefault="00E36A3F" w:rsidP="00E36A3F">
      <w:pPr>
        <w:spacing w:after="0" w:line="240" w:lineRule="auto"/>
        <w:ind w:left="720"/>
        <w:jc w:val="both"/>
        <w:rPr>
          <w:rFonts w:ascii="Verdana" w:hAnsi="Verdana" w:cstheme="minorHAnsi"/>
          <w:bCs/>
          <w:sz w:val="24"/>
          <w:szCs w:val="24"/>
        </w:rPr>
      </w:pPr>
      <w:r>
        <w:rPr>
          <w:rFonts w:ascii="Verdana" w:eastAsia="Calibri" w:hAnsi="Verdana" w:cs="Calibri"/>
          <w:sz w:val="24"/>
          <w:szCs w:val="24"/>
        </w:rPr>
        <w:t>The EASC IMTP Quarter 2 Update was presented at the previous meeting. A Quarter 3 Update will be provided at the February meeting</w:t>
      </w:r>
      <w:r w:rsidR="007344BE" w:rsidRPr="007344BE">
        <w:rPr>
          <w:rFonts w:ascii="Verdana" w:eastAsia="Calibri" w:hAnsi="Verdana" w:cs="Calibri"/>
          <w:sz w:val="24"/>
          <w:szCs w:val="24"/>
        </w:rPr>
        <w:t xml:space="preserve"> </w:t>
      </w:r>
      <w:r w:rsidR="007344BE">
        <w:rPr>
          <w:rFonts w:ascii="Verdana" w:eastAsia="Calibri" w:hAnsi="Verdana" w:cs="Calibri"/>
          <w:sz w:val="24"/>
          <w:szCs w:val="24"/>
        </w:rPr>
        <w:t xml:space="preserve">of the EASC Management Group and then </w:t>
      </w:r>
      <w:r w:rsidR="00E01181">
        <w:rPr>
          <w:rFonts w:ascii="Verdana" w:eastAsia="Calibri" w:hAnsi="Verdana" w:cs="Calibri"/>
          <w:sz w:val="24"/>
          <w:szCs w:val="24"/>
        </w:rPr>
        <w:t xml:space="preserve">to </w:t>
      </w:r>
      <w:r w:rsidR="007344BE">
        <w:rPr>
          <w:rFonts w:ascii="Verdana" w:eastAsia="Calibri" w:hAnsi="Verdana" w:cs="Calibri"/>
          <w:sz w:val="24"/>
          <w:szCs w:val="24"/>
        </w:rPr>
        <w:t>the EASC Committee</w:t>
      </w:r>
      <w:r w:rsidR="00E01181">
        <w:rPr>
          <w:rFonts w:ascii="Verdana" w:eastAsia="Calibri" w:hAnsi="Verdana" w:cs="Calibri"/>
          <w:sz w:val="24"/>
          <w:szCs w:val="24"/>
        </w:rPr>
        <w:t xml:space="preserve"> in March 2023</w:t>
      </w:r>
      <w:r>
        <w:rPr>
          <w:rFonts w:ascii="Verdana" w:hAnsi="Verdana" w:cstheme="minorHAnsi"/>
          <w:bCs/>
          <w:sz w:val="24"/>
          <w:szCs w:val="24"/>
        </w:rPr>
        <w:t>.</w:t>
      </w:r>
    </w:p>
    <w:p w14:paraId="2EA38068" w14:textId="77777777" w:rsidR="00890A97" w:rsidRDefault="00890A97" w:rsidP="001C7072">
      <w:pPr>
        <w:pStyle w:val="ListParagraph"/>
        <w:spacing w:after="0" w:line="240" w:lineRule="auto"/>
        <w:jc w:val="both"/>
        <w:rPr>
          <w:rFonts w:ascii="Verdana" w:hAnsi="Verdana" w:cstheme="minorHAnsi"/>
          <w:bCs/>
          <w:sz w:val="24"/>
          <w:szCs w:val="24"/>
        </w:rPr>
      </w:pPr>
    </w:p>
    <w:p w14:paraId="48927F49" w14:textId="73A677F0" w:rsidR="004E5514" w:rsidRPr="00737F19" w:rsidRDefault="00BB315B" w:rsidP="003E4319">
      <w:pPr>
        <w:pStyle w:val="ListParagraph"/>
        <w:numPr>
          <w:ilvl w:val="1"/>
          <w:numId w:val="1"/>
        </w:numPr>
        <w:spacing w:after="0" w:line="240" w:lineRule="auto"/>
        <w:jc w:val="both"/>
        <w:rPr>
          <w:b/>
          <w:szCs w:val="24"/>
        </w:rPr>
      </w:pPr>
      <w:r>
        <w:rPr>
          <w:rFonts w:ascii="Verdana" w:hAnsi="Verdana"/>
          <w:b/>
          <w:sz w:val="24"/>
          <w:szCs w:val="24"/>
        </w:rPr>
        <w:t xml:space="preserve">EASC </w:t>
      </w:r>
      <w:r w:rsidR="004E5514" w:rsidRPr="00737F19">
        <w:rPr>
          <w:rFonts w:ascii="Verdana" w:hAnsi="Verdana"/>
          <w:b/>
          <w:sz w:val="24"/>
          <w:szCs w:val="24"/>
        </w:rPr>
        <w:t xml:space="preserve">Commissioning </w:t>
      </w:r>
      <w:r w:rsidR="009F5921" w:rsidRPr="00737F19">
        <w:rPr>
          <w:rFonts w:ascii="Verdana" w:hAnsi="Verdana"/>
          <w:b/>
          <w:sz w:val="24"/>
          <w:szCs w:val="24"/>
        </w:rPr>
        <w:t>I</w:t>
      </w:r>
      <w:r w:rsidR="004E5514" w:rsidRPr="00737F19">
        <w:rPr>
          <w:rFonts w:ascii="Verdana" w:hAnsi="Verdana"/>
          <w:b/>
          <w:sz w:val="24"/>
          <w:szCs w:val="24"/>
        </w:rPr>
        <w:t>ntentions</w:t>
      </w:r>
      <w:r w:rsidR="00E36A3F">
        <w:rPr>
          <w:rFonts w:ascii="Verdana" w:hAnsi="Verdana"/>
          <w:b/>
          <w:sz w:val="24"/>
          <w:szCs w:val="24"/>
        </w:rPr>
        <w:t>: 2022-23</w:t>
      </w:r>
    </w:p>
    <w:p w14:paraId="392CFFE6" w14:textId="30A0A61B" w:rsidR="00E36A3F" w:rsidRPr="000C7C4D" w:rsidRDefault="00E36A3F" w:rsidP="00E36A3F">
      <w:pPr>
        <w:spacing w:after="0" w:line="240" w:lineRule="auto"/>
        <w:ind w:left="709" w:firstLine="11"/>
        <w:jc w:val="both"/>
        <w:rPr>
          <w:rFonts w:ascii="Verdana" w:eastAsia="Verdana" w:hAnsi="Verdana" w:cs="Verdana"/>
          <w:sz w:val="24"/>
          <w:szCs w:val="24"/>
        </w:rPr>
      </w:pPr>
      <w:r>
        <w:rPr>
          <w:rFonts w:ascii="Verdana" w:hAnsi="Verdana" w:cstheme="minorHAnsi"/>
          <w:bCs/>
          <w:sz w:val="24"/>
          <w:szCs w:val="24"/>
        </w:rPr>
        <w:t xml:space="preserve">A </w:t>
      </w:r>
      <w:r w:rsidRPr="000C7C4D">
        <w:rPr>
          <w:rFonts w:ascii="Verdana" w:hAnsi="Verdana" w:cstheme="minorHAnsi"/>
          <w:bCs/>
          <w:sz w:val="24"/>
          <w:szCs w:val="24"/>
        </w:rPr>
        <w:t xml:space="preserve">Quarter 2 Update </w:t>
      </w:r>
      <w:r w:rsidR="00010F99">
        <w:rPr>
          <w:rFonts w:ascii="Verdana" w:hAnsi="Verdana" w:cstheme="minorHAnsi"/>
          <w:bCs/>
          <w:sz w:val="24"/>
          <w:szCs w:val="24"/>
        </w:rPr>
        <w:t xml:space="preserve">against Commissioning Intentions for 2022-23 </w:t>
      </w:r>
      <w:r w:rsidRPr="000C7C4D">
        <w:rPr>
          <w:rFonts w:ascii="Verdana" w:hAnsi="Verdana" w:cstheme="minorHAnsi"/>
          <w:bCs/>
          <w:sz w:val="24"/>
          <w:szCs w:val="24"/>
        </w:rPr>
        <w:t>w</w:t>
      </w:r>
      <w:r>
        <w:rPr>
          <w:rFonts w:ascii="Verdana" w:hAnsi="Verdana" w:cstheme="minorHAnsi"/>
          <w:bCs/>
          <w:sz w:val="24"/>
          <w:szCs w:val="24"/>
        </w:rPr>
        <w:t xml:space="preserve">as provided at the November meeting.  </w:t>
      </w:r>
      <w:r>
        <w:rPr>
          <w:rFonts w:ascii="Verdana" w:eastAsia="Calibri" w:hAnsi="Verdana" w:cs="Calibri"/>
          <w:sz w:val="24"/>
          <w:szCs w:val="24"/>
        </w:rPr>
        <w:t xml:space="preserve">A </w:t>
      </w:r>
      <w:bookmarkStart w:id="1" w:name="_Hlk124154634"/>
      <w:r>
        <w:rPr>
          <w:rFonts w:ascii="Verdana" w:eastAsia="Calibri" w:hAnsi="Verdana" w:cs="Calibri"/>
          <w:sz w:val="24"/>
          <w:szCs w:val="24"/>
        </w:rPr>
        <w:t>Quarter 3 update against the EASC Commissioning Intentions (</w:t>
      </w:r>
      <w:r w:rsidR="00E01181">
        <w:rPr>
          <w:rFonts w:ascii="Verdana" w:eastAsia="Calibri" w:hAnsi="Verdana" w:cs="Calibri"/>
          <w:sz w:val="24"/>
          <w:szCs w:val="24"/>
        </w:rPr>
        <w:t>EMS, NEPTS and EMRTS Cymru</w:t>
      </w:r>
      <w:r>
        <w:rPr>
          <w:rFonts w:ascii="Verdana" w:eastAsia="Calibri" w:hAnsi="Verdana" w:cs="Calibri"/>
          <w:sz w:val="24"/>
          <w:szCs w:val="24"/>
        </w:rPr>
        <w:t>) will be provided at the February meeting</w:t>
      </w:r>
      <w:bookmarkEnd w:id="1"/>
      <w:r w:rsidR="007344BE">
        <w:rPr>
          <w:rFonts w:ascii="Verdana" w:eastAsia="Calibri" w:hAnsi="Verdana" w:cs="Calibri"/>
          <w:sz w:val="24"/>
          <w:szCs w:val="24"/>
        </w:rPr>
        <w:t xml:space="preserve"> of the EASC Management Group and then</w:t>
      </w:r>
      <w:r w:rsidR="00E01181">
        <w:rPr>
          <w:rFonts w:ascii="Verdana" w:eastAsia="Calibri" w:hAnsi="Verdana" w:cs="Calibri"/>
          <w:sz w:val="24"/>
          <w:szCs w:val="24"/>
        </w:rPr>
        <w:t xml:space="preserve"> to</w:t>
      </w:r>
      <w:r w:rsidR="007344BE">
        <w:rPr>
          <w:rFonts w:ascii="Verdana" w:eastAsia="Calibri" w:hAnsi="Verdana" w:cs="Calibri"/>
          <w:sz w:val="24"/>
          <w:szCs w:val="24"/>
        </w:rPr>
        <w:t xml:space="preserve"> the EASC Committee</w:t>
      </w:r>
      <w:r w:rsidR="00E01181">
        <w:rPr>
          <w:rFonts w:ascii="Verdana" w:eastAsia="Calibri" w:hAnsi="Verdana" w:cs="Calibri"/>
          <w:sz w:val="24"/>
          <w:szCs w:val="24"/>
        </w:rPr>
        <w:t xml:space="preserve"> in March 2023</w:t>
      </w:r>
      <w:r>
        <w:rPr>
          <w:rFonts w:ascii="Verdana" w:hAnsi="Verdana" w:cstheme="minorHAnsi"/>
          <w:bCs/>
          <w:sz w:val="24"/>
          <w:szCs w:val="24"/>
        </w:rPr>
        <w:t>.</w:t>
      </w:r>
    </w:p>
    <w:p w14:paraId="0E61F84C" w14:textId="77777777" w:rsidR="00E36A3F" w:rsidRDefault="00E36A3F" w:rsidP="00E36A3F">
      <w:pPr>
        <w:spacing w:after="0" w:line="240" w:lineRule="auto"/>
        <w:ind w:left="709"/>
        <w:jc w:val="both"/>
        <w:rPr>
          <w:rFonts w:ascii="Verdana" w:hAnsi="Verdana" w:cstheme="minorHAnsi"/>
          <w:bCs/>
          <w:sz w:val="24"/>
          <w:szCs w:val="24"/>
        </w:rPr>
      </w:pPr>
    </w:p>
    <w:p w14:paraId="5F7F28A4" w14:textId="77777777" w:rsidR="00E36A3F" w:rsidRDefault="00E36A3F" w:rsidP="00E36A3F">
      <w:pPr>
        <w:pStyle w:val="ListParagraph"/>
        <w:spacing w:after="0" w:line="240" w:lineRule="auto"/>
        <w:jc w:val="both"/>
        <w:rPr>
          <w:rFonts w:ascii="Verdana" w:hAnsi="Verdana" w:cs="Arial"/>
          <w:sz w:val="24"/>
          <w:szCs w:val="24"/>
        </w:rPr>
      </w:pPr>
      <w:r>
        <w:rPr>
          <w:rFonts w:ascii="Verdana" w:hAnsi="Verdana" w:cs="Arial"/>
          <w:sz w:val="24"/>
          <w:szCs w:val="24"/>
        </w:rPr>
        <w:t xml:space="preserve">Members should </w:t>
      </w:r>
      <w:r w:rsidRPr="00A46AB5">
        <w:rPr>
          <w:rFonts w:ascii="Verdana" w:hAnsi="Verdana" w:cs="Arial"/>
          <w:sz w:val="24"/>
          <w:szCs w:val="24"/>
        </w:rPr>
        <w:t xml:space="preserve">note that the agenda for each meeting of the EASC Management Group provides the opportunity for organisations to provide updates regarding the progress made by them and to identify any key issues that have arisen. These updates will also be used to capture other important matters such as patient safety, clinical risk, resources, emerging system change and any implications for commissioned ambulance services. </w:t>
      </w:r>
    </w:p>
    <w:p w14:paraId="2C46FBCA" w14:textId="75254F07" w:rsidR="00E36A3F" w:rsidRDefault="00E36A3F" w:rsidP="00E36A3F">
      <w:pPr>
        <w:pStyle w:val="ListParagraph"/>
        <w:spacing w:after="0" w:line="240" w:lineRule="auto"/>
        <w:jc w:val="both"/>
        <w:rPr>
          <w:rFonts w:ascii="Verdana" w:eastAsia="Verdana" w:hAnsi="Verdana" w:cs="Verdana"/>
          <w:sz w:val="24"/>
          <w:szCs w:val="24"/>
        </w:rPr>
      </w:pPr>
      <w:r w:rsidRPr="00A46AB5">
        <w:rPr>
          <w:rFonts w:ascii="Verdana" w:hAnsi="Verdana" w:cs="Arial"/>
          <w:sz w:val="24"/>
          <w:szCs w:val="24"/>
        </w:rPr>
        <w:lastRenderedPageBreak/>
        <w:t>These conversations ensure that there are frequent opportunities for members to inform the development of future commissioning intentions.</w:t>
      </w:r>
      <w:r>
        <w:rPr>
          <w:rFonts w:ascii="Verdana" w:eastAsia="Verdana" w:hAnsi="Verdana" w:cs="Verdana"/>
          <w:sz w:val="24"/>
          <w:szCs w:val="24"/>
        </w:rPr>
        <w:t xml:space="preserve"> </w:t>
      </w:r>
    </w:p>
    <w:p w14:paraId="790C1257" w14:textId="77777777" w:rsidR="00010F99" w:rsidRDefault="00010F99" w:rsidP="00010F99">
      <w:pPr>
        <w:pStyle w:val="ListParagraph"/>
        <w:spacing w:after="0" w:line="240" w:lineRule="auto"/>
        <w:jc w:val="both"/>
        <w:rPr>
          <w:rFonts w:ascii="Verdana" w:hAnsi="Verdana" w:cstheme="minorHAnsi"/>
          <w:bCs/>
          <w:sz w:val="24"/>
          <w:szCs w:val="24"/>
        </w:rPr>
      </w:pPr>
    </w:p>
    <w:p w14:paraId="5F287C0E" w14:textId="62542D8A" w:rsidR="00010F99" w:rsidRPr="00737F19" w:rsidRDefault="00010F99" w:rsidP="00010F99">
      <w:pPr>
        <w:pStyle w:val="ListParagraph"/>
        <w:numPr>
          <w:ilvl w:val="1"/>
          <w:numId w:val="1"/>
        </w:numPr>
        <w:spacing w:after="0" w:line="240" w:lineRule="auto"/>
        <w:jc w:val="both"/>
        <w:rPr>
          <w:b/>
          <w:szCs w:val="24"/>
        </w:rPr>
      </w:pPr>
      <w:r>
        <w:rPr>
          <w:rFonts w:ascii="Verdana" w:hAnsi="Verdana"/>
          <w:b/>
          <w:sz w:val="24"/>
          <w:szCs w:val="24"/>
        </w:rPr>
        <w:t xml:space="preserve">EASC </w:t>
      </w:r>
      <w:r w:rsidRPr="00737F19">
        <w:rPr>
          <w:rFonts w:ascii="Verdana" w:hAnsi="Verdana"/>
          <w:b/>
          <w:sz w:val="24"/>
          <w:szCs w:val="24"/>
        </w:rPr>
        <w:t>Commissioning Intentions</w:t>
      </w:r>
      <w:r>
        <w:rPr>
          <w:rFonts w:ascii="Verdana" w:hAnsi="Verdana"/>
          <w:b/>
          <w:sz w:val="24"/>
          <w:szCs w:val="24"/>
        </w:rPr>
        <w:t>: 2023-24</w:t>
      </w:r>
    </w:p>
    <w:p w14:paraId="5F6959F6" w14:textId="2310C8E0" w:rsidR="00010F99" w:rsidRDefault="00010F99" w:rsidP="00010F99">
      <w:pPr>
        <w:spacing w:after="0" w:line="240" w:lineRule="auto"/>
        <w:ind w:left="709" w:firstLine="11"/>
        <w:jc w:val="both"/>
        <w:rPr>
          <w:rFonts w:ascii="Verdana" w:eastAsia="Verdana" w:hAnsi="Verdana" w:cs="Verdana"/>
          <w:sz w:val="24"/>
          <w:szCs w:val="24"/>
        </w:rPr>
      </w:pPr>
      <w:r>
        <w:rPr>
          <w:rFonts w:ascii="Verdana" w:eastAsia="Verdana" w:hAnsi="Verdana" w:cs="Verdana"/>
          <w:sz w:val="24"/>
          <w:szCs w:val="24"/>
        </w:rPr>
        <w:t>As part of the collaborative commissioning approach, Commissioning In</w:t>
      </w:r>
      <w:r w:rsidRPr="610E400B">
        <w:rPr>
          <w:rFonts w:ascii="Verdana" w:eastAsia="Verdana" w:hAnsi="Verdana" w:cs="Verdana"/>
          <w:sz w:val="24"/>
          <w:szCs w:val="24"/>
        </w:rPr>
        <w:t xml:space="preserve">tentions are </w:t>
      </w:r>
      <w:r>
        <w:rPr>
          <w:rFonts w:ascii="Verdana" w:eastAsia="Verdana" w:hAnsi="Verdana" w:cs="Verdana"/>
          <w:sz w:val="24"/>
          <w:szCs w:val="24"/>
        </w:rPr>
        <w:t xml:space="preserve">worked up with health boards </w:t>
      </w:r>
      <w:r w:rsidRPr="610E400B">
        <w:rPr>
          <w:rFonts w:ascii="Verdana" w:eastAsia="Verdana" w:hAnsi="Verdana" w:cs="Verdana"/>
          <w:sz w:val="24"/>
          <w:szCs w:val="24"/>
        </w:rPr>
        <w:t>for each of our commissioned services to provide a clear indication of the strategic priorities of the Committee for the next financial year.</w:t>
      </w:r>
    </w:p>
    <w:p w14:paraId="67AD1B44" w14:textId="77777777" w:rsidR="00010F99" w:rsidRDefault="00010F99" w:rsidP="00010F99">
      <w:pPr>
        <w:spacing w:after="0" w:line="240" w:lineRule="auto"/>
        <w:ind w:left="709" w:firstLine="11"/>
        <w:jc w:val="both"/>
        <w:rPr>
          <w:rFonts w:ascii="Verdana" w:eastAsia="Verdana" w:hAnsi="Verdana" w:cs="Verdana"/>
          <w:sz w:val="24"/>
          <w:szCs w:val="24"/>
        </w:rPr>
      </w:pPr>
    </w:p>
    <w:p w14:paraId="03B2D9A0" w14:textId="73F6B7BD" w:rsidR="00737F19" w:rsidRPr="00ED1257" w:rsidRDefault="00737F19" w:rsidP="00010F99">
      <w:pPr>
        <w:spacing w:after="0"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 xml:space="preserve">In developing these intentions, </w:t>
      </w:r>
      <w:r>
        <w:rPr>
          <w:rFonts w:ascii="Verdana" w:eastAsia="Verdana" w:hAnsi="Verdana" w:cs="Verdana"/>
          <w:sz w:val="24"/>
          <w:szCs w:val="24"/>
        </w:rPr>
        <w:t>the Committee</w:t>
      </w:r>
      <w:r w:rsidRPr="610E400B">
        <w:rPr>
          <w:rFonts w:ascii="Verdana" w:eastAsia="Verdana" w:hAnsi="Verdana" w:cs="Verdana"/>
          <w:sz w:val="24"/>
          <w:szCs w:val="24"/>
        </w:rPr>
        <w:t xml:space="preserve"> ha</w:t>
      </w:r>
      <w:r>
        <w:rPr>
          <w:rFonts w:ascii="Verdana" w:eastAsia="Verdana" w:hAnsi="Verdana" w:cs="Verdana"/>
          <w:sz w:val="24"/>
          <w:szCs w:val="24"/>
        </w:rPr>
        <w:t>s</w:t>
      </w:r>
      <w:r w:rsidRPr="610E400B">
        <w:rPr>
          <w:rFonts w:ascii="Verdana" w:eastAsia="Verdana" w:hAnsi="Verdana" w:cs="Verdana"/>
          <w:sz w:val="24"/>
          <w:szCs w:val="24"/>
        </w:rPr>
        <w:t xml:space="preserve"> sought to</w:t>
      </w:r>
      <w:r w:rsidR="00010F99">
        <w:rPr>
          <w:rFonts w:ascii="Verdana" w:eastAsia="Verdana" w:hAnsi="Verdana" w:cs="Verdana"/>
          <w:sz w:val="24"/>
          <w:szCs w:val="24"/>
        </w:rPr>
        <w:t xml:space="preserve"> </w:t>
      </w:r>
      <w:r w:rsidRPr="00010F99">
        <w:rPr>
          <w:rFonts w:ascii="Verdana" w:eastAsia="Verdana" w:hAnsi="Verdana" w:cs="Verdana"/>
          <w:sz w:val="24"/>
          <w:szCs w:val="24"/>
        </w:rPr>
        <w:t xml:space="preserve">limit the additional asks on commissioned services to focus on the </w:t>
      </w:r>
      <w:r w:rsidR="00010F99" w:rsidRPr="00010F99">
        <w:rPr>
          <w:rFonts w:ascii="Verdana" w:eastAsia="Verdana" w:hAnsi="Verdana" w:cs="Verdana"/>
          <w:sz w:val="24"/>
          <w:szCs w:val="24"/>
        </w:rPr>
        <w:t>significant operational pressure across the system</w:t>
      </w:r>
      <w:r w:rsidR="00010F99">
        <w:rPr>
          <w:rFonts w:ascii="Verdana" w:eastAsia="Verdana" w:hAnsi="Verdana" w:cs="Verdana"/>
          <w:sz w:val="24"/>
          <w:szCs w:val="24"/>
        </w:rPr>
        <w:t xml:space="preserve">.  Where appropriate, </w:t>
      </w:r>
      <w:r w:rsidR="00ED1257">
        <w:rPr>
          <w:rFonts w:ascii="Verdana" w:eastAsia="Verdana" w:hAnsi="Verdana" w:cs="Verdana"/>
          <w:sz w:val="24"/>
          <w:szCs w:val="24"/>
        </w:rPr>
        <w:t xml:space="preserve">opportunities to </w:t>
      </w:r>
      <w:r w:rsidRPr="00ED1257">
        <w:rPr>
          <w:rFonts w:ascii="Verdana" w:eastAsia="Verdana" w:hAnsi="Verdana" w:cs="Verdana"/>
          <w:sz w:val="24"/>
          <w:szCs w:val="24"/>
        </w:rPr>
        <w:t>fast track ser</w:t>
      </w:r>
      <w:r w:rsidR="00ED1257">
        <w:rPr>
          <w:rFonts w:ascii="Verdana" w:eastAsia="Verdana" w:hAnsi="Verdana" w:cs="Verdana"/>
          <w:sz w:val="24"/>
          <w:szCs w:val="24"/>
        </w:rPr>
        <w:t>vice transformation</w:t>
      </w:r>
      <w:r w:rsidR="00010F99">
        <w:rPr>
          <w:rFonts w:ascii="Verdana" w:eastAsia="Verdana" w:hAnsi="Verdana" w:cs="Verdana"/>
          <w:sz w:val="24"/>
          <w:szCs w:val="24"/>
        </w:rPr>
        <w:t xml:space="preserve"> are included</w:t>
      </w:r>
      <w:r w:rsidR="00ED1257">
        <w:rPr>
          <w:rFonts w:ascii="Verdana" w:eastAsia="Verdana" w:hAnsi="Verdana" w:cs="Verdana"/>
          <w:sz w:val="24"/>
          <w:szCs w:val="24"/>
        </w:rPr>
        <w:t>.</w:t>
      </w:r>
    </w:p>
    <w:p w14:paraId="6DFE5106" w14:textId="77777777" w:rsidR="000A1749" w:rsidRDefault="000A1749" w:rsidP="003E4319">
      <w:pPr>
        <w:spacing w:after="0" w:line="240" w:lineRule="auto"/>
        <w:ind w:left="709" w:firstLine="11"/>
        <w:jc w:val="both"/>
        <w:rPr>
          <w:rFonts w:ascii="Verdana" w:eastAsia="Verdana" w:hAnsi="Verdana" w:cs="Verdana"/>
          <w:sz w:val="24"/>
          <w:szCs w:val="24"/>
        </w:rPr>
      </w:pPr>
    </w:p>
    <w:p w14:paraId="7F537CC1" w14:textId="48E667C9" w:rsidR="00737F19" w:rsidRDefault="00737F19" w:rsidP="003E4319">
      <w:pPr>
        <w:spacing w:after="0"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 xml:space="preserve">It is important to note that </w:t>
      </w:r>
      <w:r w:rsidR="00010F99">
        <w:rPr>
          <w:rFonts w:ascii="Verdana" w:eastAsia="Verdana" w:hAnsi="Verdana" w:cs="Verdana"/>
          <w:sz w:val="24"/>
          <w:szCs w:val="24"/>
        </w:rPr>
        <w:t>C</w:t>
      </w:r>
      <w:r w:rsidRPr="610E400B">
        <w:rPr>
          <w:rFonts w:ascii="Verdana" w:eastAsia="Verdana" w:hAnsi="Verdana" w:cs="Verdana"/>
          <w:sz w:val="24"/>
          <w:szCs w:val="24"/>
        </w:rPr>
        <w:t xml:space="preserve">ommissioning </w:t>
      </w:r>
      <w:r w:rsidR="00010F99">
        <w:rPr>
          <w:rFonts w:ascii="Verdana" w:eastAsia="Verdana" w:hAnsi="Verdana" w:cs="Verdana"/>
          <w:sz w:val="24"/>
          <w:szCs w:val="24"/>
        </w:rPr>
        <w:t>I</w:t>
      </w:r>
      <w:r w:rsidRPr="610E400B">
        <w:rPr>
          <w:rFonts w:ascii="Verdana" w:eastAsia="Verdana" w:hAnsi="Verdana" w:cs="Verdana"/>
          <w:sz w:val="24"/>
          <w:szCs w:val="24"/>
        </w:rPr>
        <w:t xml:space="preserve">ntentions are not intended to set out all activity that will be undertaken by commissioners or the provider during the year and, therefore, other projects to deliver short term operational improvements will also be undertaken. </w:t>
      </w:r>
    </w:p>
    <w:p w14:paraId="5D7288D5" w14:textId="77777777" w:rsidR="003E4319" w:rsidRDefault="003E4319" w:rsidP="003E4319">
      <w:pPr>
        <w:spacing w:after="0" w:line="240" w:lineRule="auto"/>
        <w:ind w:left="709" w:firstLine="11"/>
        <w:jc w:val="both"/>
        <w:rPr>
          <w:rFonts w:ascii="Verdana" w:eastAsia="Verdana" w:hAnsi="Verdana" w:cs="Verdana"/>
          <w:sz w:val="24"/>
          <w:szCs w:val="24"/>
        </w:rPr>
      </w:pPr>
    </w:p>
    <w:p w14:paraId="46C625C4" w14:textId="7C388BF1" w:rsidR="00010F99" w:rsidRPr="005F6655" w:rsidRDefault="00010F99" w:rsidP="00890A97">
      <w:pPr>
        <w:pStyle w:val="ListParagraph"/>
        <w:spacing w:after="0" w:line="240" w:lineRule="auto"/>
        <w:jc w:val="both"/>
        <w:rPr>
          <w:rFonts w:ascii="Verdana" w:hAnsi="Verdana" w:cs="Arial"/>
          <w:sz w:val="24"/>
          <w:szCs w:val="24"/>
        </w:rPr>
      </w:pPr>
      <w:r w:rsidRPr="005F6655">
        <w:rPr>
          <w:rFonts w:ascii="Verdana" w:hAnsi="Verdana" w:cs="Arial"/>
          <w:sz w:val="24"/>
          <w:szCs w:val="24"/>
        </w:rPr>
        <w:t>Commissioning Intentions for 2023-24 are</w:t>
      </w:r>
      <w:r w:rsidR="007344BE" w:rsidRPr="005F6655">
        <w:rPr>
          <w:rFonts w:ascii="Verdana" w:hAnsi="Verdana" w:cs="Arial"/>
          <w:sz w:val="24"/>
          <w:szCs w:val="24"/>
        </w:rPr>
        <w:t xml:space="preserve"> currently being </w:t>
      </w:r>
      <w:r w:rsidR="005F6655" w:rsidRPr="005F6655">
        <w:rPr>
          <w:rFonts w:ascii="Verdana" w:hAnsi="Verdana" w:cs="Arial"/>
          <w:sz w:val="24"/>
          <w:szCs w:val="24"/>
        </w:rPr>
        <w:t xml:space="preserve">reviewed as part of the IMTP Process for 2023-26, however it is anticipated that the majority of intention will remain extant. </w:t>
      </w:r>
    </w:p>
    <w:p w14:paraId="6C0CF377" w14:textId="77777777" w:rsidR="007344BE" w:rsidRPr="005F6655" w:rsidRDefault="007344BE" w:rsidP="00890A97">
      <w:pPr>
        <w:pStyle w:val="ListParagraph"/>
        <w:spacing w:after="0" w:line="240" w:lineRule="auto"/>
        <w:jc w:val="both"/>
        <w:rPr>
          <w:rFonts w:ascii="Verdana" w:eastAsia="Calibri" w:hAnsi="Verdana" w:cs="Calibri"/>
          <w:sz w:val="24"/>
          <w:szCs w:val="24"/>
        </w:rPr>
      </w:pPr>
    </w:p>
    <w:p w14:paraId="15761A36" w14:textId="2AFE12EA" w:rsidR="007344BE" w:rsidRDefault="007344BE" w:rsidP="00890A97">
      <w:pPr>
        <w:pStyle w:val="ListParagraph"/>
        <w:spacing w:after="0" w:line="240" w:lineRule="auto"/>
        <w:jc w:val="both"/>
        <w:rPr>
          <w:rFonts w:ascii="Verdana" w:hAnsi="Verdana" w:cs="Arial"/>
          <w:sz w:val="24"/>
          <w:szCs w:val="24"/>
        </w:rPr>
      </w:pPr>
      <w:r w:rsidRPr="005F6655">
        <w:rPr>
          <w:rFonts w:ascii="Verdana" w:eastAsia="Calibri" w:hAnsi="Verdana" w:cs="Calibri"/>
          <w:sz w:val="24"/>
          <w:szCs w:val="24"/>
        </w:rPr>
        <w:t>These will be considered for endorsement at the February meeting of the EASC Management Group and then approved at the EASC Committee.</w:t>
      </w:r>
    </w:p>
    <w:p w14:paraId="33FE76D3" w14:textId="77777777" w:rsidR="00010F99" w:rsidRDefault="00010F99" w:rsidP="00890A97">
      <w:pPr>
        <w:pStyle w:val="ListParagraph"/>
        <w:spacing w:after="0" w:line="240" w:lineRule="auto"/>
        <w:jc w:val="both"/>
        <w:rPr>
          <w:rFonts w:ascii="Verdana" w:hAnsi="Verdana" w:cs="Arial"/>
          <w:sz w:val="24"/>
          <w:szCs w:val="24"/>
        </w:rPr>
      </w:pPr>
    </w:p>
    <w:p w14:paraId="0F3CA61E" w14:textId="77777777" w:rsidR="002F3A0D" w:rsidRDefault="002F3A0D" w:rsidP="00890A97">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00262508">
        <w:rPr>
          <w:rFonts w:ascii="Verdana" w:hAnsi="Verdana" w:cs="Arial"/>
          <w:b/>
          <w:sz w:val="24"/>
          <w:szCs w:val="24"/>
        </w:rPr>
        <w:t xml:space="preserve">COMMITTEE </w:t>
      </w:r>
    </w:p>
    <w:p w14:paraId="24BD8253" w14:textId="77777777" w:rsidR="00B45447" w:rsidRPr="00E23B12" w:rsidRDefault="00B45447" w:rsidP="00890A97">
      <w:pPr>
        <w:pStyle w:val="ListParagraph"/>
        <w:spacing w:after="0" w:line="240" w:lineRule="auto"/>
        <w:ind w:left="709"/>
        <w:rPr>
          <w:rFonts w:ascii="Verdana" w:hAnsi="Verdana" w:cs="Arial"/>
          <w:b/>
          <w:sz w:val="24"/>
          <w:szCs w:val="24"/>
        </w:rPr>
      </w:pPr>
    </w:p>
    <w:p w14:paraId="153D7130" w14:textId="702C3459" w:rsidR="00592B9C" w:rsidRPr="007344BE" w:rsidRDefault="00991927" w:rsidP="00890A97">
      <w:pPr>
        <w:pStyle w:val="ListParagraph"/>
        <w:numPr>
          <w:ilvl w:val="1"/>
          <w:numId w:val="1"/>
        </w:numPr>
        <w:spacing w:after="0" w:line="240" w:lineRule="auto"/>
        <w:jc w:val="both"/>
        <w:rPr>
          <w:szCs w:val="24"/>
        </w:rPr>
      </w:pPr>
      <w:r>
        <w:rPr>
          <w:rFonts w:ascii="Verdana" w:hAnsi="Verdana" w:cs="Arial"/>
          <w:sz w:val="24"/>
          <w:szCs w:val="24"/>
        </w:rPr>
        <w:t>M</w:t>
      </w:r>
      <w:r w:rsidR="00592B9C">
        <w:rPr>
          <w:rFonts w:ascii="Verdana" w:hAnsi="Verdana" w:cs="Arial"/>
          <w:sz w:val="24"/>
          <w:szCs w:val="24"/>
        </w:rPr>
        <w:t xml:space="preserve">embers are requested to note the </w:t>
      </w:r>
      <w:r w:rsidR="00592B9C">
        <w:rPr>
          <w:rFonts w:ascii="Verdana" w:hAnsi="Verdana"/>
          <w:sz w:val="24"/>
          <w:szCs w:val="24"/>
        </w:rPr>
        <w:t xml:space="preserve">progress being made </w:t>
      </w:r>
      <w:r w:rsidR="00DE5C1F">
        <w:rPr>
          <w:rFonts w:ascii="Verdana" w:hAnsi="Verdana"/>
          <w:sz w:val="24"/>
          <w:szCs w:val="24"/>
        </w:rPr>
        <w:t xml:space="preserve">in relation to commissioning and the role of the </w:t>
      </w:r>
      <w:r w:rsidR="00BB315B">
        <w:rPr>
          <w:rFonts w:ascii="Verdana" w:hAnsi="Verdana"/>
          <w:sz w:val="24"/>
          <w:szCs w:val="24"/>
        </w:rPr>
        <w:t xml:space="preserve">EASC </w:t>
      </w:r>
      <w:r w:rsidR="00E66E85">
        <w:rPr>
          <w:rFonts w:ascii="Verdana" w:hAnsi="Verdana"/>
          <w:sz w:val="24"/>
          <w:szCs w:val="24"/>
        </w:rPr>
        <w:t xml:space="preserve">Commissioning Cycle, </w:t>
      </w:r>
      <w:r w:rsidR="00BB315B">
        <w:rPr>
          <w:rFonts w:ascii="Verdana" w:hAnsi="Verdana"/>
          <w:sz w:val="24"/>
          <w:szCs w:val="24"/>
        </w:rPr>
        <w:t xml:space="preserve">EASC </w:t>
      </w:r>
      <w:r w:rsidR="00592B9C">
        <w:rPr>
          <w:rFonts w:ascii="Verdana" w:hAnsi="Verdana"/>
          <w:sz w:val="24"/>
          <w:szCs w:val="24"/>
        </w:rPr>
        <w:t xml:space="preserve">Commissioning Frameworks, </w:t>
      </w:r>
      <w:r w:rsidR="00BB315B">
        <w:rPr>
          <w:rFonts w:ascii="Verdana" w:hAnsi="Verdana"/>
          <w:sz w:val="24"/>
          <w:szCs w:val="24"/>
        </w:rPr>
        <w:t xml:space="preserve">EASC </w:t>
      </w:r>
      <w:r w:rsidR="00592B9C">
        <w:rPr>
          <w:rFonts w:ascii="Verdana" w:hAnsi="Verdana"/>
          <w:sz w:val="24"/>
          <w:szCs w:val="24"/>
        </w:rPr>
        <w:t>IMTP</w:t>
      </w:r>
      <w:r w:rsidR="00E66E85">
        <w:rPr>
          <w:rFonts w:ascii="Verdana" w:hAnsi="Verdana"/>
          <w:sz w:val="24"/>
          <w:szCs w:val="24"/>
        </w:rPr>
        <w:t xml:space="preserve"> and </w:t>
      </w:r>
      <w:r w:rsidR="00BB315B">
        <w:rPr>
          <w:rFonts w:ascii="Verdana" w:hAnsi="Verdana"/>
          <w:sz w:val="24"/>
          <w:szCs w:val="24"/>
        </w:rPr>
        <w:t xml:space="preserve">EASC </w:t>
      </w:r>
      <w:r w:rsidR="00592B9C">
        <w:rPr>
          <w:rFonts w:ascii="Verdana" w:hAnsi="Verdana"/>
          <w:sz w:val="24"/>
          <w:szCs w:val="24"/>
        </w:rPr>
        <w:t>C</w:t>
      </w:r>
      <w:r w:rsidR="00E66E85">
        <w:rPr>
          <w:rFonts w:ascii="Verdana" w:hAnsi="Verdana"/>
          <w:sz w:val="24"/>
          <w:szCs w:val="24"/>
        </w:rPr>
        <w:t>ommissioning Intentions</w:t>
      </w:r>
      <w:r w:rsidR="00E6034C" w:rsidRPr="00E6034C">
        <w:rPr>
          <w:rFonts w:ascii="Verdana" w:hAnsi="Verdana"/>
          <w:sz w:val="24"/>
          <w:szCs w:val="24"/>
        </w:rPr>
        <w:t>.</w:t>
      </w:r>
    </w:p>
    <w:p w14:paraId="6AE12ADF" w14:textId="77777777" w:rsidR="007344BE" w:rsidRPr="00E6034C" w:rsidRDefault="007344BE" w:rsidP="007344BE">
      <w:pPr>
        <w:pStyle w:val="ListParagraph"/>
        <w:spacing w:after="0" w:line="240" w:lineRule="auto"/>
        <w:jc w:val="both"/>
        <w:rPr>
          <w:szCs w:val="24"/>
        </w:rPr>
      </w:pPr>
    </w:p>
    <w:p w14:paraId="712BF967" w14:textId="77777777" w:rsidR="00E6034C" w:rsidRPr="00E6034C" w:rsidRDefault="00E6034C" w:rsidP="000D452E">
      <w:pPr>
        <w:pStyle w:val="ListParagraph"/>
        <w:numPr>
          <w:ilvl w:val="1"/>
          <w:numId w:val="1"/>
        </w:numPr>
        <w:spacing w:after="0" w:line="240" w:lineRule="auto"/>
        <w:jc w:val="both"/>
        <w:rPr>
          <w:szCs w:val="24"/>
        </w:rPr>
      </w:pPr>
      <w:r w:rsidRPr="00E6034C">
        <w:rPr>
          <w:rFonts w:ascii="Verdana" w:hAnsi="Verdana"/>
          <w:sz w:val="24"/>
          <w:szCs w:val="24"/>
        </w:rPr>
        <w:t xml:space="preserve">The aim of this </w:t>
      </w:r>
      <w:r>
        <w:rPr>
          <w:rFonts w:ascii="Verdana" w:hAnsi="Verdana"/>
          <w:sz w:val="24"/>
          <w:szCs w:val="24"/>
        </w:rPr>
        <w:t xml:space="preserve">collaborative commissioning </w:t>
      </w:r>
      <w:r w:rsidRPr="00E6034C">
        <w:rPr>
          <w:rFonts w:ascii="Verdana" w:hAnsi="Verdana"/>
          <w:sz w:val="24"/>
          <w:szCs w:val="24"/>
        </w:rPr>
        <w:t>approach is to</w:t>
      </w:r>
      <w:r w:rsidR="00DE5C1F" w:rsidRPr="00DE5C1F">
        <w:rPr>
          <w:rFonts w:ascii="Verdana" w:eastAsia="Calibri" w:hAnsi="Verdana" w:cs="Calibri"/>
          <w:sz w:val="24"/>
          <w:szCs w:val="24"/>
        </w:rPr>
        <w:t xml:space="preserve"> r</w:t>
      </w:r>
      <w:r w:rsidR="00DE5C1F" w:rsidRPr="00DE5C1F">
        <w:rPr>
          <w:rFonts w:ascii="Verdana" w:hAnsi="Verdana"/>
          <w:sz w:val="24"/>
          <w:szCs w:val="24"/>
        </w:rPr>
        <w:t>ecognise the role of EASC in enabling commissioned services to support the wider urgent and emergency care system</w:t>
      </w:r>
      <w:r w:rsidR="00304222">
        <w:rPr>
          <w:rFonts w:ascii="Verdana" w:hAnsi="Verdana"/>
          <w:sz w:val="24"/>
          <w:szCs w:val="24"/>
        </w:rPr>
        <w:t xml:space="preserve"> by</w:t>
      </w:r>
      <w:r>
        <w:rPr>
          <w:rFonts w:ascii="Verdana" w:hAnsi="Verdana"/>
          <w:sz w:val="24"/>
          <w:szCs w:val="24"/>
        </w:rPr>
        <w:t>:</w:t>
      </w:r>
    </w:p>
    <w:p w14:paraId="3F0BE2BF"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provid</w:t>
      </w:r>
      <w:r w:rsidR="00304222">
        <w:rPr>
          <w:rFonts w:ascii="Verdana" w:eastAsia="Calibri" w:hAnsi="Verdana"/>
          <w:sz w:val="24"/>
          <w:szCs w:val="24"/>
        </w:rPr>
        <w:t>ing</w:t>
      </w:r>
      <w:r w:rsidRPr="00E6034C">
        <w:rPr>
          <w:rFonts w:ascii="Verdana" w:eastAsia="Calibri" w:hAnsi="Verdana"/>
          <w:sz w:val="24"/>
          <w:szCs w:val="24"/>
        </w:rPr>
        <w:t xml:space="preserve"> clear commissioning expectations</w:t>
      </w:r>
    </w:p>
    <w:p w14:paraId="46069CD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ensur</w:t>
      </w:r>
      <w:r w:rsidR="00304222">
        <w:rPr>
          <w:rFonts w:ascii="Verdana" w:eastAsia="Calibri" w:hAnsi="Verdana"/>
          <w:sz w:val="24"/>
          <w:szCs w:val="24"/>
        </w:rPr>
        <w:t>ing</w:t>
      </w:r>
      <w:r w:rsidRPr="00E6034C">
        <w:rPr>
          <w:rFonts w:ascii="Verdana" w:eastAsia="Calibri" w:hAnsi="Verdana"/>
          <w:sz w:val="24"/>
          <w:szCs w:val="24"/>
        </w:rPr>
        <w:t xml:space="preserve"> a value-based approach which enables an equitable, sustainable and transparent use of resources to achieve better outcomes for patients</w:t>
      </w:r>
    </w:p>
    <w:p w14:paraId="06BAD93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facilitat</w:t>
      </w:r>
      <w:r w:rsidR="00304222">
        <w:rPr>
          <w:rFonts w:ascii="Verdana" w:eastAsia="Calibri" w:hAnsi="Verdana"/>
          <w:sz w:val="24"/>
          <w:szCs w:val="24"/>
        </w:rPr>
        <w:t>ing</w:t>
      </w:r>
      <w:r w:rsidRPr="00E6034C">
        <w:rPr>
          <w:rFonts w:ascii="Verdana" w:eastAsia="Calibri" w:hAnsi="Verdana"/>
          <w:sz w:val="24"/>
          <w:szCs w:val="24"/>
        </w:rPr>
        <w:t xml:space="preserve"> the required collaborative and integrated commissioning as part of a system-wide response across the urgent and emergency care services system</w:t>
      </w:r>
    </w:p>
    <w:p w14:paraId="492AE96B"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lastRenderedPageBreak/>
        <w:t>adopt</w:t>
      </w:r>
      <w:r w:rsidR="00304222">
        <w:rPr>
          <w:rFonts w:ascii="Verdana" w:eastAsia="Calibri" w:hAnsi="Verdana"/>
          <w:sz w:val="24"/>
          <w:szCs w:val="24"/>
        </w:rPr>
        <w:t>ing</w:t>
      </w:r>
      <w:r w:rsidRPr="00E6034C">
        <w:rPr>
          <w:rFonts w:ascii="Verdana" w:eastAsia="Calibri" w:hAnsi="Verdana"/>
          <w:sz w:val="24"/>
          <w:szCs w:val="24"/>
        </w:rPr>
        <w:t xml:space="preserve"> a consistent commissioning process and approach and improved sharing of best practice</w:t>
      </w:r>
      <w:r>
        <w:rPr>
          <w:rFonts w:ascii="Verdana" w:eastAsia="Calibri" w:hAnsi="Verdana"/>
          <w:sz w:val="24"/>
          <w:szCs w:val="24"/>
        </w:rPr>
        <w:t xml:space="preserve">, supporting </w:t>
      </w:r>
      <w:r w:rsidRPr="00E6034C">
        <w:rPr>
          <w:rFonts w:ascii="Verdana" w:eastAsia="Calibri" w:hAnsi="Verdana"/>
          <w:sz w:val="24"/>
          <w:szCs w:val="24"/>
        </w:rPr>
        <w:t>sustainable service delivery and commissioning going forward</w:t>
      </w:r>
    </w:p>
    <w:p w14:paraId="0E4985B1" w14:textId="39D3CABB" w:rsidR="00E6034C" w:rsidRPr="007344BE"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cstheme="majorBidi"/>
          <w:sz w:val="24"/>
          <w:szCs w:val="24"/>
        </w:rPr>
        <w:t>support</w:t>
      </w:r>
      <w:r w:rsidR="00304222">
        <w:rPr>
          <w:rFonts w:ascii="Verdana" w:eastAsia="Calibri" w:hAnsi="Verdana" w:cstheme="majorBidi"/>
          <w:sz w:val="24"/>
          <w:szCs w:val="24"/>
        </w:rPr>
        <w:t>ing</w:t>
      </w:r>
      <w:r w:rsidRPr="00E6034C">
        <w:rPr>
          <w:rFonts w:ascii="Verdana" w:eastAsia="Calibri" w:hAnsi="Verdana" w:cstheme="majorBidi"/>
          <w:sz w:val="24"/>
          <w:szCs w:val="24"/>
        </w:rPr>
        <w:t xml:space="preserve"> an improvement in </w:t>
      </w:r>
      <w:r w:rsidRPr="00E6034C">
        <w:rPr>
          <w:rFonts w:ascii="Verdana" w:hAnsi="Verdana"/>
          <w:sz w:val="24"/>
          <w:szCs w:val="24"/>
        </w:rPr>
        <w:t>service delivery, quality, patient safety and performance with a view always to optimise patient outcomes, patient safety and the patient experience.</w:t>
      </w:r>
    </w:p>
    <w:p w14:paraId="0D152C7F" w14:textId="77777777" w:rsidR="007344BE" w:rsidRPr="007344BE" w:rsidRDefault="007344BE" w:rsidP="007344BE">
      <w:pPr>
        <w:pStyle w:val="ListParagraph"/>
        <w:spacing w:line="240" w:lineRule="auto"/>
        <w:ind w:left="1440"/>
        <w:jc w:val="both"/>
        <w:rPr>
          <w:rFonts w:ascii="Verdana" w:eastAsia="Calibri" w:hAnsi="Verdana" w:cstheme="majorBidi"/>
          <w:sz w:val="24"/>
          <w:szCs w:val="24"/>
        </w:rPr>
      </w:pPr>
    </w:p>
    <w:p w14:paraId="0BA49A3D" w14:textId="0058BF56" w:rsidR="005122B8" w:rsidRPr="007344BE" w:rsidRDefault="005D0C4D" w:rsidP="005122B8">
      <w:pPr>
        <w:pStyle w:val="ListParagraph"/>
        <w:numPr>
          <w:ilvl w:val="1"/>
          <w:numId w:val="1"/>
        </w:numPr>
        <w:spacing w:after="0" w:line="240" w:lineRule="auto"/>
        <w:jc w:val="both"/>
        <w:rPr>
          <w:rFonts w:ascii="Verdana" w:hAnsi="Verdana" w:cs="Arial"/>
          <w:b/>
          <w:sz w:val="24"/>
          <w:szCs w:val="24"/>
        </w:rPr>
      </w:pPr>
      <w:r>
        <w:rPr>
          <w:rFonts w:ascii="Verdana" w:hAnsi="Verdana"/>
          <w:sz w:val="24"/>
          <w:szCs w:val="24"/>
        </w:rPr>
        <w:t>This approach recognis</w:t>
      </w:r>
      <w:r w:rsidR="005122B8" w:rsidRPr="005F4D53">
        <w:rPr>
          <w:rFonts w:ascii="Verdana" w:hAnsi="Verdana"/>
          <w:sz w:val="24"/>
          <w:szCs w:val="24"/>
        </w:rPr>
        <w:t xml:space="preserve">es the importance of timely engagement </w:t>
      </w:r>
      <w:r w:rsidR="005122B8" w:rsidRPr="005F4D53">
        <w:rPr>
          <w:rFonts w:ascii="Verdana" w:eastAsia="Calibri" w:hAnsi="Verdana" w:cstheme="majorBidi"/>
          <w:sz w:val="24"/>
          <w:szCs w:val="24"/>
        </w:rPr>
        <w:t>with key stakeholders in the wider urgent and emergency care system and the EASC Commissioning Cycle will be extended during the planning cycle to strengthen this.</w:t>
      </w:r>
    </w:p>
    <w:p w14:paraId="67B0E662" w14:textId="77777777" w:rsidR="007344BE" w:rsidRPr="005F4D53" w:rsidRDefault="007344BE" w:rsidP="007344BE">
      <w:pPr>
        <w:pStyle w:val="ListParagraph"/>
        <w:spacing w:after="0" w:line="240" w:lineRule="auto"/>
        <w:jc w:val="both"/>
        <w:rPr>
          <w:rFonts w:ascii="Verdana" w:hAnsi="Verdana" w:cs="Arial"/>
          <w:b/>
          <w:sz w:val="24"/>
          <w:szCs w:val="24"/>
        </w:rPr>
      </w:pPr>
    </w:p>
    <w:p w14:paraId="359A8648" w14:textId="08833AE3" w:rsidR="00DE5C1F" w:rsidRPr="007344BE" w:rsidRDefault="00E6034C" w:rsidP="000D452E">
      <w:pPr>
        <w:pStyle w:val="ListParagraph"/>
        <w:numPr>
          <w:ilvl w:val="1"/>
          <w:numId w:val="1"/>
        </w:numPr>
        <w:spacing w:after="0" w:line="240" w:lineRule="auto"/>
        <w:jc w:val="both"/>
        <w:rPr>
          <w:rFonts w:ascii="Verdana" w:hAnsi="Verdana"/>
          <w:sz w:val="24"/>
          <w:szCs w:val="24"/>
        </w:rPr>
      </w:pPr>
      <w:r>
        <w:rPr>
          <w:rFonts w:ascii="Verdana" w:hAnsi="Verdana"/>
          <w:sz w:val="24"/>
          <w:szCs w:val="24"/>
        </w:rPr>
        <w:t>Whil</w:t>
      </w:r>
      <w:r w:rsidR="00991927">
        <w:rPr>
          <w:rFonts w:ascii="Verdana" w:hAnsi="Verdana"/>
          <w:sz w:val="24"/>
          <w:szCs w:val="24"/>
        </w:rPr>
        <w:t>st</w:t>
      </w:r>
      <w:r>
        <w:rPr>
          <w:rFonts w:ascii="Verdana" w:hAnsi="Verdana"/>
          <w:sz w:val="24"/>
          <w:szCs w:val="24"/>
        </w:rPr>
        <w:t xml:space="preserve"> the approach does set out the strategic</w:t>
      </w:r>
      <w:r w:rsidR="00DE5C1F">
        <w:rPr>
          <w:rFonts w:ascii="Verdana" w:hAnsi="Verdana"/>
          <w:sz w:val="24"/>
          <w:szCs w:val="24"/>
        </w:rPr>
        <w:t xml:space="preserve"> priorities of the </w:t>
      </w:r>
      <w:r w:rsidR="00A600FB">
        <w:rPr>
          <w:rFonts w:ascii="Verdana" w:hAnsi="Verdana"/>
          <w:sz w:val="24"/>
          <w:szCs w:val="24"/>
        </w:rPr>
        <w:t xml:space="preserve">EAS Joint </w:t>
      </w:r>
      <w:r w:rsidR="00DE5C1F">
        <w:rPr>
          <w:rFonts w:ascii="Verdana" w:hAnsi="Verdana"/>
          <w:sz w:val="24"/>
          <w:szCs w:val="24"/>
        </w:rPr>
        <w:t xml:space="preserve">Committee, this is complemented by a </w:t>
      </w:r>
      <w:r w:rsidR="00DE5C1F">
        <w:rPr>
          <w:rFonts w:ascii="Verdana" w:eastAsia="Verdana" w:hAnsi="Verdana" w:cs="Verdana"/>
          <w:sz w:val="24"/>
          <w:szCs w:val="24"/>
        </w:rPr>
        <w:t xml:space="preserve">focus on </w:t>
      </w:r>
      <w:r w:rsidR="00DE5C1F">
        <w:rPr>
          <w:rFonts w:ascii="Verdana" w:hAnsi="Verdana"/>
          <w:sz w:val="24"/>
          <w:szCs w:val="24"/>
        </w:rPr>
        <w:t xml:space="preserve">the delivery of </w:t>
      </w:r>
      <w:r w:rsidR="00DE5C1F" w:rsidRPr="00C952E5">
        <w:rPr>
          <w:rFonts w:ascii="Verdana" w:hAnsi="Verdana"/>
          <w:sz w:val="24"/>
          <w:szCs w:val="24"/>
        </w:rPr>
        <w:t>operational improvements across</w:t>
      </w:r>
      <w:r w:rsidR="00DE5C1F">
        <w:rPr>
          <w:rFonts w:ascii="Verdana" w:hAnsi="Verdana"/>
          <w:sz w:val="24"/>
          <w:szCs w:val="24"/>
        </w:rPr>
        <w:t xml:space="preserve"> the system in the short term and the inclusion of </w:t>
      </w:r>
      <w:r w:rsidR="00DE5C1F" w:rsidRPr="610E400B">
        <w:rPr>
          <w:rFonts w:ascii="Verdana" w:eastAsia="Verdana" w:hAnsi="Verdana" w:cs="Verdana"/>
          <w:sz w:val="24"/>
          <w:szCs w:val="24"/>
        </w:rPr>
        <w:t>s</w:t>
      </w:r>
      <w:r w:rsidR="00DE5C1F">
        <w:rPr>
          <w:rFonts w:ascii="Verdana" w:eastAsia="Verdana" w:hAnsi="Verdana" w:cs="Verdana"/>
          <w:sz w:val="24"/>
          <w:szCs w:val="24"/>
        </w:rPr>
        <w:t>ervice deliverables and metrics.</w:t>
      </w:r>
    </w:p>
    <w:p w14:paraId="41A0EF0D" w14:textId="77777777" w:rsidR="007344BE" w:rsidRPr="007344BE" w:rsidRDefault="007344BE" w:rsidP="007344BE">
      <w:pPr>
        <w:pStyle w:val="ListParagraph"/>
        <w:rPr>
          <w:rFonts w:ascii="Verdana" w:hAnsi="Verdana"/>
          <w:sz w:val="24"/>
          <w:szCs w:val="24"/>
        </w:rPr>
      </w:pPr>
    </w:p>
    <w:p w14:paraId="477175D1" w14:textId="1CABE486" w:rsidR="00BB315B" w:rsidRPr="00DE5C1F" w:rsidRDefault="00BB315B" w:rsidP="000D452E">
      <w:pPr>
        <w:pStyle w:val="ListParagraph"/>
        <w:numPr>
          <w:ilvl w:val="1"/>
          <w:numId w:val="1"/>
        </w:numPr>
        <w:spacing w:after="0" w:line="240" w:lineRule="auto"/>
        <w:jc w:val="both"/>
        <w:rPr>
          <w:rFonts w:ascii="Verdana" w:hAnsi="Verdana"/>
          <w:sz w:val="24"/>
          <w:szCs w:val="24"/>
        </w:rPr>
      </w:pPr>
      <w:r>
        <w:rPr>
          <w:rFonts w:ascii="Verdana" w:eastAsia="Verdana" w:hAnsi="Verdana" w:cs="Verdana"/>
          <w:sz w:val="24"/>
          <w:szCs w:val="24"/>
        </w:rPr>
        <w:t xml:space="preserve">This </w:t>
      </w:r>
      <w:r w:rsidR="005122B8">
        <w:rPr>
          <w:rFonts w:ascii="Verdana" w:eastAsia="Verdana" w:hAnsi="Verdana" w:cs="Verdana"/>
          <w:sz w:val="24"/>
          <w:szCs w:val="24"/>
        </w:rPr>
        <w:t xml:space="preserve">EASC </w:t>
      </w:r>
      <w:r>
        <w:rPr>
          <w:rFonts w:ascii="Verdana" w:eastAsia="Verdana" w:hAnsi="Verdana" w:cs="Verdana"/>
          <w:sz w:val="24"/>
          <w:szCs w:val="24"/>
        </w:rPr>
        <w:t>Commissioning Update</w:t>
      </w:r>
      <w:r w:rsidR="005122B8">
        <w:rPr>
          <w:rFonts w:ascii="Verdana" w:eastAsia="Verdana" w:hAnsi="Verdana" w:cs="Verdana"/>
          <w:sz w:val="24"/>
          <w:szCs w:val="24"/>
        </w:rPr>
        <w:t xml:space="preserve"> provides a position update against the different elements of the commissioning approach.</w:t>
      </w:r>
    </w:p>
    <w:p w14:paraId="6460118F" w14:textId="77777777" w:rsidR="005F4D53" w:rsidRPr="005F4D53" w:rsidRDefault="005F4D53" w:rsidP="005F4D53">
      <w:pPr>
        <w:pStyle w:val="ListParagraph"/>
        <w:spacing w:after="0" w:line="240" w:lineRule="auto"/>
        <w:jc w:val="both"/>
        <w:rPr>
          <w:rFonts w:ascii="Verdana" w:hAnsi="Verdana" w:cs="Arial"/>
          <w:b/>
          <w:sz w:val="24"/>
          <w:szCs w:val="24"/>
        </w:rPr>
      </w:pPr>
    </w:p>
    <w:p w14:paraId="0EBF9D53" w14:textId="77777777" w:rsidR="006A7DA6" w:rsidRDefault="0083034D" w:rsidP="000D452E">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803320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E799E" w:rsidRPr="00E23B12" w14:paraId="1B447159" w14:textId="77777777" w:rsidTr="007E799E">
        <w:trPr>
          <w:trHeight w:val="177"/>
        </w:trPr>
        <w:tc>
          <w:tcPr>
            <w:tcW w:w="4111" w:type="dxa"/>
            <w:vMerge w:val="restart"/>
            <w:shd w:val="clear" w:color="auto" w:fill="F2F2F2" w:themeFill="background1" w:themeFillShade="F2"/>
            <w:vAlign w:val="center"/>
          </w:tcPr>
          <w:p w14:paraId="5DA2E4D9" w14:textId="77777777" w:rsidR="007E799E" w:rsidRPr="00E23B12" w:rsidRDefault="007E799E"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939EBFC19F1445FB957549454E166C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4D323C69" w14:textId="7BAFB842" w:rsidR="007E799E" w:rsidRPr="00E23B12" w:rsidRDefault="007E799E" w:rsidP="00344184">
                <w:pPr>
                  <w:jc w:val="both"/>
                  <w:rPr>
                    <w:rFonts w:ascii="Verdana" w:hAnsi="Verdana" w:cs="Arial"/>
                    <w:sz w:val="24"/>
                    <w:szCs w:val="24"/>
                  </w:rPr>
                </w:pPr>
                <w:r>
                  <w:rPr>
                    <w:rFonts w:ascii="Verdana" w:hAnsi="Verdana" w:cs="Arial"/>
                    <w:sz w:val="24"/>
                    <w:szCs w:val="24"/>
                  </w:rPr>
                  <w:t>Yes (Please see detail below)</w:t>
                </w:r>
              </w:p>
            </w:tc>
          </w:sdtContent>
        </w:sdt>
      </w:tr>
      <w:tr w:rsidR="007E799E" w:rsidRPr="00E23B12" w14:paraId="2C10B512" w14:textId="77777777" w:rsidTr="007E799E">
        <w:trPr>
          <w:trHeight w:val="70"/>
        </w:trPr>
        <w:tc>
          <w:tcPr>
            <w:tcW w:w="4111" w:type="dxa"/>
            <w:vMerge/>
            <w:shd w:val="clear" w:color="auto" w:fill="F2F2F2" w:themeFill="background1" w:themeFillShade="F2"/>
            <w:vAlign w:val="center"/>
          </w:tcPr>
          <w:p w14:paraId="7666AB84" w14:textId="77777777" w:rsidR="007E799E" w:rsidRDefault="007E799E" w:rsidP="00E55D6E">
            <w:pPr>
              <w:rPr>
                <w:rFonts w:ascii="Verdana" w:hAnsi="Verdana" w:cs="Arial"/>
                <w:b/>
                <w:sz w:val="24"/>
                <w:szCs w:val="24"/>
              </w:rPr>
            </w:pPr>
          </w:p>
        </w:tc>
        <w:tc>
          <w:tcPr>
            <w:tcW w:w="5245" w:type="dxa"/>
            <w:vAlign w:val="center"/>
          </w:tcPr>
          <w:p w14:paraId="02DE222E" w14:textId="77777777" w:rsidR="007E799E" w:rsidRDefault="007E799E" w:rsidP="00344184">
            <w:pPr>
              <w:jc w:val="both"/>
              <w:rPr>
                <w:rStyle w:val="Style31"/>
                <w:rFonts w:ascii="Verdana" w:hAnsi="Verdana"/>
                <w:sz w:val="24"/>
                <w:szCs w:val="24"/>
              </w:rPr>
            </w:pPr>
            <w:r>
              <w:rPr>
                <w:rStyle w:val="Style31"/>
                <w:rFonts w:ascii="Verdana" w:hAnsi="Verdana"/>
                <w:sz w:val="24"/>
                <w:szCs w:val="24"/>
              </w:rPr>
              <w:t>The aim of the Commissioning Intentions and Frameworks to ensure safe and effective ambulance services for the people of Wales</w:t>
            </w:r>
          </w:p>
          <w:p w14:paraId="5BCEEAC0" w14:textId="31BEE183" w:rsidR="00E01181" w:rsidRDefault="00E01181" w:rsidP="00344184">
            <w:pPr>
              <w:jc w:val="both"/>
              <w:rPr>
                <w:rStyle w:val="Style31"/>
                <w:rFonts w:ascii="Verdana" w:hAnsi="Verdana"/>
                <w:sz w:val="24"/>
                <w:szCs w:val="24"/>
              </w:rPr>
            </w:pPr>
          </w:p>
        </w:tc>
      </w:tr>
      <w:tr w:rsidR="00C52F2D" w:rsidRPr="00E23B12" w14:paraId="01E03F18" w14:textId="77777777" w:rsidTr="00577535">
        <w:trPr>
          <w:trHeight w:val="847"/>
        </w:trPr>
        <w:tc>
          <w:tcPr>
            <w:tcW w:w="4111" w:type="dxa"/>
            <w:shd w:val="clear" w:color="auto" w:fill="F2F2F2" w:themeFill="background1" w:themeFillShade="F2"/>
            <w:vAlign w:val="center"/>
          </w:tcPr>
          <w:p w14:paraId="2BBD17B5"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10435353"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CA75086" w14:textId="77777777" w:rsidTr="00223C86">
        <w:trPr>
          <w:trHeight w:val="787"/>
        </w:trPr>
        <w:tc>
          <w:tcPr>
            <w:tcW w:w="4111" w:type="dxa"/>
            <w:shd w:val="clear" w:color="auto" w:fill="F2F2F2" w:themeFill="background1" w:themeFillShade="F2"/>
            <w:vAlign w:val="center"/>
          </w:tcPr>
          <w:p w14:paraId="12E1281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71102658" w14:textId="77777777" w:rsidR="007F0937" w:rsidRDefault="00272663" w:rsidP="00344184">
            <w:pPr>
              <w:jc w:val="both"/>
              <w:rPr>
                <w:rFonts w:ascii="Verdana" w:hAnsi="Verdana" w:cs="Arial"/>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799E">
                  <w:rPr>
                    <w:rStyle w:val="Style32"/>
                    <w:rFonts w:ascii="Verdana" w:hAnsi="Verdana"/>
                    <w:sz w:val="24"/>
                    <w:szCs w:val="24"/>
                  </w:rPr>
                  <w:t>No (Include further detail below)</w:t>
                </w:r>
              </w:sdtContent>
            </w:sdt>
          </w:p>
          <w:p w14:paraId="765937B7" w14:textId="77777777" w:rsidR="007E799E" w:rsidRDefault="007E799E" w:rsidP="00344184">
            <w:pPr>
              <w:jc w:val="both"/>
              <w:rPr>
                <w:rFonts w:ascii="Verdana" w:hAnsi="Verdana" w:cs="Arial"/>
                <w:sz w:val="24"/>
                <w:szCs w:val="24"/>
              </w:rPr>
            </w:pPr>
            <w:r>
              <w:rPr>
                <w:rFonts w:ascii="Verdana" w:hAnsi="Verdana" w:cs="Arial"/>
                <w:sz w:val="24"/>
                <w:szCs w:val="24"/>
              </w:rPr>
              <w:t>An EIA will be completed on the Commissioning approach</w:t>
            </w:r>
          </w:p>
          <w:p w14:paraId="62CB4F1F" w14:textId="1ED1EC0B" w:rsidR="00E01181" w:rsidRPr="00E23B12" w:rsidRDefault="00E01181" w:rsidP="00344184">
            <w:pPr>
              <w:jc w:val="both"/>
              <w:rPr>
                <w:rFonts w:ascii="Verdana" w:hAnsi="Verdana"/>
                <w:sz w:val="24"/>
                <w:szCs w:val="24"/>
              </w:rPr>
            </w:pPr>
          </w:p>
        </w:tc>
      </w:tr>
      <w:tr w:rsidR="007F0937" w:rsidRPr="00E23B12" w14:paraId="130AB86F" w14:textId="77777777" w:rsidTr="00577535">
        <w:trPr>
          <w:trHeight w:val="843"/>
        </w:trPr>
        <w:tc>
          <w:tcPr>
            <w:tcW w:w="4111" w:type="dxa"/>
            <w:shd w:val="clear" w:color="auto" w:fill="F2F2F2" w:themeFill="background1" w:themeFillShade="F2"/>
            <w:vAlign w:val="center"/>
          </w:tcPr>
          <w:p w14:paraId="29C8EC9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1C2A04E6"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E799E" w:rsidRPr="00E23B12" w14:paraId="5DF98E64" w14:textId="77777777" w:rsidTr="007E799E">
        <w:trPr>
          <w:trHeight w:val="179"/>
        </w:trPr>
        <w:tc>
          <w:tcPr>
            <w:tcW w:w="4111" w:type="dxa"/>
            <w:vMerge w:val="restart"/>
            <w:shd w:val="clear" w:color="auto" w:fill="F2F2F2" w:themeFill="background1" w:themeFillShade="F2"/>
            <w:vAlign w:val="center"/>
          </w:tcPr>
          <w:p w14:paraId="1D523BBD" w14:textId="77777777" w:rsidR="007E799E" w:rsidRPr="00E23B12" w:rsidRDefault="007E799E"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76CA8B16" w14:textId="77777777" w:rsidR="007E799E" w:rsidRPr="00E23B12" w:rsidRDefault="007E799E"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2496C6537DE04345B349AA59ABB32973"/>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5346CB7E" w14:textId="77777777" w:rsidR="007E799E" w:rsidRPr="00E23B12" w:rsidRDefault="007E799E"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E799E" w:rsidRPr="00E23B12" w14:paraId="1A2F1617" w14:textId="77777777" w:rsidTr="007E799E">
        <w:trPr>
          <w:trHeight w:val="594"/>
        </w:trPr>
        <w:tc>
          <w:tcPr>
            <w:tcW w:w="4111" w:type="dxa"/>
            <w:vMerge/>
            <w:shd w:val="clear" w:color="auto" w:fill="F2F2F2" w:themeFill="background1" w:themeFillShade="F2"/>
            <w:vAlign w:val="center"/>
          </w:tcPr>
          <w:p w14:paraId="056099E3" w14:textId="77777777" w:rsidR="007E799E" w:rsidRDefault="007E799E" w:rsidP="005C0676">
            <w:pPr>
              <w:rPr>
                <w:rFonts w:ascii="Verdana" w:hAnsi="Verdana" w:cs="Arial"/>
                <w:b/>
                <w:sz w:val="24"/>
                <w:szCs w:val="24"/>
              </w:rPr>
            </w:pPr>
          </w:p>
        </w:tc>
        <w:tc>
          <w:tcPr>
            <w:tcW w:w="5245" w:type="dxa"/>
            <w:vAlign w:val="center"/>
          </w:tcPr>
          <w:p w14:paraId="146D3F30" w14:textId="77777777" w:rsidR="007E799E" w:rsidRDefault="007E799E" w:rsidP="005C0676">
            <w:pPr>
              <w:jc w:val="both"/>
              <w:rPr>
                <w:rFonts w:ascii="Verdana" w:hAnsi="Verdana" w:cs="Arial"/>
                <w:sz w:val="24"/>
              </w:rPr>
            </w:pPr>
            <w:r>
              <w:rPr>
                <w:rFonts w:ascii="Verdana" w:hAnsi="Verdana" w:cs="Arial"/>
                <w:sz w:val="24"/>
              </w:rPr>
              <w:t>The Commissioning Intentions and Framework will have implications for resources including workforce</w:t>
            </w:r>
          </w:p>
          <w:p w14:paraId="185FE41D" w14:textId="77777777" w:rsidR="00E01181" w:rsidRDefault="00E01181" w:rsidP="005C0676">
            <w:pPr>
              <w:jc w:val="both"/>
              <w:rPr>
                <w:rFonts w:ascii="Verdana" w:hAnsi="Verdana" w:cs="Arial"/>
                <w:sz w:val="24"/>
              </w:rPr>
            </w:pPr>
          </w:p>
          <w:p w14:paraId="65FC46A5" w14:textId="3E1DCD75" w:rsidR="00E01181" w:rsidRPr="00ED1D2D" w:rsidRDefault="00E01181" w:rsidP="005C0676">
            <w:pPr>
              <w:jc w:val="both"/>
              <w:rPr>
                <w:rFonts w:ascii="Verdana" w:hAnsi="Verdana" w:cs="Arial"/>
                <w:sz w:val="24"/>
              </w:rPr>
            </w:pPr>
          </w:p>
        </w:tc>
      </w:tr>
      <w:tr w:rsidR="005C0676" w:rsidRPr="00E23B12" w14:paraId="6954AD49" w14:textId="77777777" w:rsidTr="005B04B6">
        <w:trPr>
          <w:trHeight w:val="875"/>
        </w:trPr>
        <w:tc>
          <w:tcPr>
            <w:tcW w:w="4111" w:type="dxa"/>
            <w:shd w:val="clear" w:color="auto" w:fill="F2F2F2" w:themeFill="background1" w:themeFillShade="F2"/>
            <w:vAlign w:val="center"/>
          </w:tcPr>
          <w:p w14:paraId="49D88891" w14:textId="77777777" w:rsidR="005C0676" w:rsidRDefault="00E63380" w:rsidP="005C0676">
            <w:pPr>
              <w:rPr>
                <w:rFonts w:ascii="Verdana" w:hAnsi="Verdana" w:cs="Arial"/>
                <w:b/>
                <w:sz w:val="24"/>
                <w:szCs w:val="24"/>
              </w:rPr>
            </w:pPr>
            <w:r>
              <w:rPr>
                <w:rFonts w:ascii="Verdana" w:hAnsi="Verdana" w:cs="Arial"/>
                <w:b/>
                <w:sz w:val="24"/>
                <w:szCs w:val="24"/>
              </w:rPr>
              <w:lastRenderedPageBreak/>
              <w:t>Link to Commissioning Intentions</w:t>
            </w:r>
          </w:p>
          <w:p w14:paraId="12FBEE48" w14:textId="77777777" w:rsidR="005C0676" w:rsidRDefault="005C0676" w:rsidP="006D7D02">
            <w:pPr>
              <w:rPr>
                <w:rFonts w:ascii="Verdana" w:hAnsi="Verdana" w:cs="Arial"/>
                <w:b/>
                <w:sz w:val="24"/>
                <w:szCs w:val="24"/>
              </w:rPr>
            </w:pPr>
          </w:p>
        </w:tc>
        <w:tc>
          <w:tcPr>
            <w:tcW w:w="5245" w:type="dxa"/>
            <w:vAlign w:val="center"/>
          </w:tcPr>
          <w:p w14:paraId="65F0FE32"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4ACA33A9" w14:textId="77777777" w:rsidTr="00BB61B3">
        <w:trPr>
          <w:trHeight w:val="875"/>
        </w:trPr>
        <w:tc>
          <w:tcPr>
            <w:tcW w:w="4111" w:type="dxa"/>
            <w:shd w:val="clear" w:color="auto" w:fill="F2F2F2" w:themeFill="background1" w:themeFillShade="F2"/>
            <w:vAlign w:val="center"/>
          </w:tcPr>
          <w:p w14:paraId="7088C3A6"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9C6BA5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67E8030F"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42B1D7C5" w14:textId="0E30A037" w:rsidR="0018285C" w:rsidRDefault="0018285C" w:rsidP="007B7F2C">
      <w:pPr>
        <w:pStyle w:val="ListParagraph"/>
        <w:spacing w:after="0" w:line="240" w:lineRule="auto"/>
        <w:ind w:left="360"/>
        <w:rPr>
          <w:rFonts w:ascii="Verdana" w:hAnsi="Verdana" w:cs="Arial"/>
          <w:b/>
          <w:sz w:val="24"/>
          <w:szCs w:val="24"/>
        </w:rPr>
      </w:pPr>
    </w:p>
    <w:p w14:paraId="2FD1B60E" w14:textId="164DD35A" w:rsidR="003E43AD" w:rsidRPr="00E23B12" w:rsidRDefault="00925EEC" w:rsidP="000D452E">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1B42162C" w14:textId="77777777" w:rsidR="00344184" w:rsidRDefault="00344184" w:rsidP="00344184">
      <w:pPr>
        <w:spacing w:after="0" w:line="240" w:lineRule="auto"/>
        <w:rPr>
          <w:rFonts w:ascii="Verdana" w:hAnsi="Verdana" w:cs="Arial"/>
          <w:sz w:val="24"/>
          <w:szCs w:val="24"/>
        </w:rPr>
      </w:pPr>
    </w:p>
    <w:p w14:paraId="51595CB7" w14:textId="0B1124D8" w:rsidR="00AF3469" w:rsidRPr="00AF3469" w:rsidRDefault="0009254C" w:rsidP="000D452E">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The Emergency Ambulance Services Committee is</w:t>
      </w:r>
      <w:r w:rsidR="00F1682D">
        <w:rPr>
          <w:rFonts w:ascii="Verdana" w:hAnsi="Verdana" w:cs="Arial"/>
          <w:sz w:val="24"/>
          <w:szCs w:val="24"/>
        </w:rPr>
        <w:t xml:space="preserve"> </w:t>
      </w:r>
      <w:r w:rsidR="001750A0" w:rsidRPr="001750A0">
        <w:rPr>
          <w:rFonts w:ascii="Verdana" w:hAnsi="Verdana" w:cs="Arial"/>
          <w:sz w:val="24"/>
          <w:szCs w:val="24"/>
        </w:rPr>
        <w:t>asked to:</w:t>
      </w:r>
    </w:p>
    <w:p w14:paraId="6FBB6807" w14:textId="77777777" w:rsidR="00F1682D" w:rsidRPr="00ED1257" w:rsidRDefault="004E5514" w:rsidP="00F1682D">
      <w:pPr>
        <w:pStyle w:val="ListParagraph"/>
        <w:numPr>
          <w:ilvl w:val="0"/>
          <w:numId w:val="21"/>
        </w:numPr>
        <w:spacing w:after="0" w:line="240" w:lineRule="auto"/>
        <w:ind w:left="1134"/>
        <w:jc w:val="both"/>
        <w:rPr>
          <w:rFonts w:ascii="Verdana" w:hAnsi="Verdana" w:cs="Arial"/>
          <w:sz w:val="24"/>
          <w:szCs w:val="24"/>
        </w:rPr>
      </w:pPr>
      <w:r w:rsidRPr="00ED1257">
        <w:rPr>
          <w:rFonts w:ascii="Verdana" w:hAnsi="Verdana" w:cs="Arial"/>
          <w:b/>
          <w:sz w:val="24"/>
          <w:szCs w:val="24"/>
        </w:rPr>
        <w:t xml:space="preserve">NOTE </w:t>
      </w:r>
      <w:r w:rsidRPr="00ED1257">
        <w:rPr>
          <w:rFonts w:ascii="Verdana" w:hAnsi="Verdana" w:cs="Arial"/>
          <w:sz w:val="24"/>
          <w:szCs w:val="24"/>
        </w:rPr>
        <w:t>the colla</w:t>
      </w:r>
      <w:r w:rsidR="00F1682D" w:rsidRPr="00ED1257">
        <w:rPr>
          <w:rFonts w:ascii="Verdana" w:hAnsi="Verdana" w:cs="Arial"/>
          <w:sz w:val="24"/>
          <w:szCs w:val="24"/>
        </w:rPr>
        <w:t>borative commissioning approach</w:t>
      </w:r>
    </w:p>
    <w:p w14:paraId="3267F2B0" w14:textId="182A4CF6" w:rsidR="00F1682D" w:rsidRPr="00ED1257" w:rsidRDefault="00332A47" w:rsidP="00F1682D">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bCs/>
          <w:sz w:val="24"/>
          <w:szCs w:val="24"/>
        </w:rPr>
        <w:t>NOTE</w:t>
      </w:r>
      <w:r w:rsidRPr="00332A47">
        <w:rPr>
          <w:rFonts w:ascii="Verdana" w:hAnsi="Verdana" w:cs="Arial"/>
          <w:bCs/>
          <w:sz w:val="24"/>
          <w:szCs w:val="24"/>
        </w:rPr>
        <w:t xml:space="preserve"> the progress made in terms of developing the </w:t>
      </w:r>
      <w:r w:rsidR="00F1682D" w:rsidRPr="00ED1257">
        <w:rPr>
          <w:rFonts w:ascii="Verdana" w:hAnsi="Verdana" w:cs="Arial"/>
          <w:sz w:val="24"/>
          <w:szCs w:val="24"/>
        </w:rPr>
        <w:t>EMS Commissioning Framework, including the development of the local Integrated Commissioning Action Plans</w:t>
      </w:r>
    </w:p>
    <w:p w14:paraId="781E8735" w14:textId="53AAACF9" w:rsidR="0080283A" w:rsidRPr="0080283A" w:rsidRDefault="0080283A" w:rsidP="0080283A">
      <w:pPr>
        <w:pStyle w:val="ListParagraph"/>
        <w:numPr>
          <w:ilvl w:val="0"/>
          <w:numId w:val="21"/>
        </w:numPr>
        <w:spacing w:after="0" w:line="240" w:lineRule="auto"/>
        <w:ind w:left="1134"/>
        <w:jc w:val="both"/>
        <w:rPr>
          <w:rFonts w:ascii="Verdana" w:hAnsi="Verdana" w:cs="Arial"/>
          <w:sz w:val="24"/>
          <w:szCs w:val="24"/>
        </w:rPr>
      </w:pPr>
      <w:r w:rsidRPr="00ED1257">
        <w:rPr>
          <w:rFonts w:ascii="Verdana" w:hAnsi="Verdana" w:cs="Arial"/>
          <w:b/>
          <w:sz w:val="24"/>
          <w:szCs w:val="24"/>
        </w:rPr>
        <w:t xml:space="preserve">NOTE </w:t>
      </w:r>
      <w:r w:rsidRPr="00ED1257">
        <w:rPr>
          <w:rFonts w:ascii="Verdana" w:hAnsi="Verdana" w:cs="Arial"/>
          <w:sz w:val="24"/>
          <w:szCs w:val="24"/>
        </w:rPr>
        <w:t>th</w:t>
      </w:r>
      <w:r w:rsidR="00010F99">
        <w:rPr>
          <w:rFonts w:ascii="Verdana" w:hAnsi="Verdana" w:cs="Arial"/>
          <w:sz w:val="24"/>
          <w:szCs w:val="24"/>
        </w:rPr>
        <w:t xml:space="preserve">at </w:t>
      </w:r>
      <w:r w:rsidR="00614FB3" w:rsidRPr="00ED1257">
        <w:rPr>
          <w:rFonts w:ascii="Verdana" w:hAnsi="Verdana" w:cs="Arial"/>
          <w:sz w:val="24"/>
          <w:szCs w:val="24"/>
        </w:rPr>
        <w:t xml:space="preserve">progress </w:t>
      </w:r>
      <w:r w:rsidR="00010F99">
        <w:rPr>
          <w:rFonts w:ascii="Verdana" w:hAnsi="Verdana" w:cs="Arial"/>
          <w:sz w:val="24"/>
          <w:szCs w:val="24"/>
        </w:rPr>
        <w:t>again</w:t>
      </w:r>
      <w:r w:rsidR="00614FB3" w:rsidRPr="00ED1257">
        <w:rPr>
          <w:rFonts w:ascii="Verdana" w:hAnsi="Verdana" w:cs="Arial"/>
          <w:sz w:val="24"/>
          <w:szCs w:val="24"/>
        </w:rPr>
        <w:t xml:space="preserve">st the </w:t>
      </w:r>
      <w:r w:rsidR="00371F8A" w:rsidRPr="00ED1257">
        <w:rPr>
          <w:rFonts w:ascii="Verdana" w:hAnsi="Verdana" w:cs="Arial"/>
          <w:sz w:val="24"/>
          <w:szCs w:val="24"/>
        </w:rPr>
        <w:t xml:space="preserve">EASC IMTP </w:t>
      </w:r>
      <w:r w:rsidR="00614FB3" w:rsidRPr="00ED1257">
        <w:rPr>
          <w:rFonts w:ascii="Verdana" w:hAnsi="Verdana" w:cs="Arial"/>
          <w:sz w:val="24"/>
          <w:szCs w:val="24"/>
        </w:rPr>
        <w:t xml:space="preserve">in </w:t>
      </w:r>
      <w:r w:rsidR="005D0C4D">
        <w:rPr>
          <w:rFonts w:ascii="Verdana" w:hAnsi="Verdana" w:cs="Arial"/>
          <w:sz w:val="24"/>
          <w:szCs w:val="24"/>
        </w:rPr>
        <w:t>Quarter 2</w:t>
      </w:r>
      <w:r w:rsidR="00614FB3" w:rsidRPr="00ED1257">
        <w:rPr>
          <w:rFonts w:ascii="Verdana" w:hAnsi="Verdana" w:cs="Arial"/>
          <w:sz w:val="24"/>
          <w:szCs w:val="24"/>
        </w:rPr>
        <w:t xml:space="preserve"> </w:t>
      </w:r>
      <w:r w:rsidR="00010F99">
        <w:rPr>
          <w:rFonts w:ascii="Verdana" w:hAnsi="Verdana" w:cs="Arial"/>
          <w:sz w:val="24"/>
          <w:szCs w:val="24"/>
        </w:rPr>
        <w:t xml:space="preserve">has already been reported and that a </w:t>
      </w:r>
      <w:r w:rsidR="00010F99">
        <w:rPr>
          <w:rFonts w:ascii="Verdana" w:eastAsia="Calibri" w:hAnsi="Verdana" w:cs="Calibri"/>
          <w:sz w:val="24"/>
          <w:szCs w:val="24"/>
        </w:rPr>
        <w:t xml:space="preserve">Quarter 3 Update will be </w:t>
      </w:r>
      <w:r w:rsidR="002C4FFA">
        <w:rPr>
          <w:rFonts w:ascii="Verdana" w:eastAsia="Calibri" w:hAnsi="Verdana" w:cs="Calibri"/>
          <w:sz w:val="24"/>
          <w:szCs w:val="24"/>
        </w:rPr>
        <w:t>presented to</w:t>
      </w:r>
      <w:r w:rsidR="007344BE">
        <w:rPr>
          <w:rFonts w:ascii="Verdana" w:eastAsia="Calibri" w:hAnsi="Verdana" w:cs="Calibri"/>
          <w:sz w:val="24"/>
          <w:szCs w:val="24"/>
        </w:rPr>
        <w:t xml:space="preserve"> the February meeting</w:t>
      </w:r>
      <w:r w:rsidR="007344BE" w:rsidRPr="007344BE">
        <w:rPr>
          <w:rFonts w:ascii="Verdana" w:eastAsia="Calibri" w:hAnsi="Verdana" w:cs="Calibri"/>
          <w:sz w:val="24"/>
          <w:szCs w:val="24"/>
        </w:rPr>
        <w:t xml:space="preserve"> </w:t>
      </w:r>
      <w:r w:rsidR="007344BE">
        <w:rPr>
          <w:rFonts w:ascii="Verdana" w:eastAsia="Calibri" w:hAnsi="Verdana" w:cs="Calibri"/>
          <w:sz w:val="24"/>
          <w:szCs w:val="24"/>
        </w:rPr>
        <w:t>of the EASC Management Group and then</w:t>
      </w:r>
      <w:r w:rsidR="002C4FFA">
        <w:rPr>
          <w:rFonts w:ascii="Verdana" w:eastAsia="Calibri" w:hAnsi="Verdana" w:cs="Calibri"/>
          <w:sz w:val="24"/>
          <w:szCs w:val="24"/>
        </w:rPr>
        <w:t xml:space="preserve"> to</w:t>
      </w:r>
      <w:r w:rsidR="007344BE">
        <w:rPr>
          <w:rFonts w:ascii="Verdana" w:eastAsia="Calibri" w:hAnsi="Verdana" w:cs="Calibri"/>
          <w:sz w:val="24"/>
          <w:szCs w:val="24"/>
        </w:rPr>
        <w:t xml:space="preserve"> the EASC Committee</w:t>
      </w:r>
    </w:p>
    <w:p w14:paraId="3113A0C8" w14:textId="2476587F" w:rsidR="0080283A" w:rsidRPr="007344BE" w:rsidRDefault="00915926" w:rsidP="0080283A">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sz w:val="24"/>
          <w:szCs w:val="24"/>
        </w:rPr>
        <w:t>NOTE</w:t>
      </w:r>
      <w:r w:rsidRPr="00915926">
        <w:rPr>
          <w:rFonts w:ascii="Verdana" w:hAnsi="Verdana" w:cs="Arial"/>
          <w:sz w:val="24"/>
          <w:szCs w:val="24"/>
        </w:rPr>
        <w:t xml:space="preserve"> th</w:t>
      </w:r>
      <w:r w:rsidR="007344BE">
        <w:rPr>
          <w:rFonts w:ascii="Verdana" w:hAnsi="Verdana" w:cs="Arial"/>
          <w:sz w:val="24"/>
          <w:szCs w:val="24"/>
        </w:rPr>
        <w:t xml:space="preserve">at a </w:t>
      </w:r>
      <w:r w:rsidR="007344BE" w:rsidRPr="007344BE">
        <w:rPr>
          <w:rFonts w:ascii="Verdana" w:eastAsia="Verdana" w:hAnsi="Verdana" w:cs="Verdana"/>
          <w:sz w:val="24"/>
          <w:szCs w:val="24"/>
        </w:rPr>
        <w:t xml:space="preserve">Quarter 3 update against the EASC Commissioning Intentions will be </w:t>
      </w:r>
      <w:r w:rsidR="002C4FFA">
        <w:rPr>
          <w:rFonts w:ascii="Verdana" w:eastAsia="Verdana" w:hAnsi="Verdana" w:cs="Verdana"/>
          <w:sz w:val="24"/>
          <w:szCs w:val="24"/>
        </w:rPr>
        <w:t>presented to</w:t>
      </w:r>
      <w:r w:rsidR="007344BE" w:rsidRPr="007344BE">
        <w:rPr>
          <w:rFonts w:ascii="Verdana" w:eastAsia="Verdana" w:hAnsi="Verdana" w:cs="Verdana"/>
          <w:sz w:val="24"/>
          <w:szCs w:val="24"/>
        </w:rPr>
        <w:t xml:space="preserve"> the February meeting</w:t>
      </w:r>
      <w:r w:rsidR="007344BE" w:rsidRPr="007344BE">
        <w:rPr>
          <w:rFonts w:ascii="Verdana" w:eastAsia="Calibri" w:hAnsi="Verdana" w:cs="Calibri"/>
          <w:sz w:val="24"/>
          <w:szCs w:val="24"/>
        </w:rPr>
        <w:t xml:space="preserve"> </w:t>
      </w:r>
      <w:r w:rsidR="007344BE">
        <w:rPr>
          <w:rFonts w:ascii="Verdana" w:eastAsia="Calibri" w:hAnsi="Verdana" w:cs="Calibri"/>
          <w:sz w:val="24"/>
          <w:szCs w:val="24"/>
        </w:rPr>
        <w:t xml:space="preserve">of the EASC Management Group and then </w:t>
      </w:r>
      <w:r w:rsidR="002C4FFA">
        <w:rPr>
          <w:rFonts w:ascii="Verdana" w:eastAsia="Calibri" w:hAnsi="Verdana" w:cs="Calibri"/>
          <w:sz w:val="24"/>
          <w:szCs w:val="24"/>
        </w:rPr>
        <w:t xml:space="preserve">to </w:t>
      </w:r>
      <w:r w:rsidR="007344BE">
        <w:rPr>
          <w:rFonts w:ascii="Verdana" w:eastAsia="Calibri" w:hAnsi="Verdana" w:cs="Calibri"/>
          <w:sz w:val="24"/>
          <w:szCs w:val="24"/>
        </w:rPr>
        <w:t>the</w:t>
      </w:r>
      <w:r w:rsidR="002C4FFA">
        <w:rPr>
          <w:rFonts w:ascii="Verdana" w:eastAsia="Calibri" w:hAnsi="Verdana" w:cs="Calibri"/>
          <w:sz w:val="24"/>
          <w:szCs w:val="24"/>
        </w:rPr>
        <w:t xml:space="preserve"> next</w:t>
      </w:r>
      <w:r w:rsidR="007344BE">
        <w:rPr>
          <w:rFonts w:ascii="Verdana" w:eastAsia="Calibri" w:hAnsi="Verdana" w:cs="Calibri"/>
          <w:sz w:val="24"/>
          <w:szCs w:val="24"/>
        </w:rPr>
        <w:t xml:space="preserve"> EASC Committee</w:t>
      </w:r>
    </w:p>
    <w:p w14:paraId="4C48AFAC" w14:textId="489D69B3" w:rsidR="007344BE" w:rsidRPr="007344BE" w:rsidRDefault="007344BE" w:rsidP="0080283A">
      <w:pPr>
        <w:pStyle w:val="ListParagraph"/>
        <w:numPr>
          <w:ilvl w:val="0"/>
          <w:numId w:val="21"/>
        </w:numPr>
        <w:spacing w:after="0" w:line="240" w:lineRule="auto"/>
        <w:ind w:left="1134"/>
        <w:jc w:val="both"/>
        <w:rPr>
          <w:rFonts w:ascii="Verdana" w:hAnsi="Verdana" w:cs="Arial"/>
          <w:bCs/>
          <w:sz w:val="24"/>
          <w:szCs w:val="24"/>
        </w:rPr>
      </w:pPr>
      <w:r>
        <w:rPr>
          <w:rFonts w:ascii="Verdana" w:hAnsi="Verdana" w:cs="Arial"/>
          <w:b/>
          <w:sz w:val="24"/>
          <w:szCs w:val="24"/>
        </w:rPr>
        <w:t>NOTE</w:t>
      </w:r>
      <w:r w:rsidRPr="007344BE">
        <w:rPr>
          <w:rFonts w:ascii="Verdana" w:hAnsi="Verdana" w:cs="Arial"/>
          <w:bCs/>
          <w:sz w:val="24"/>
          <w:szCs w:val="24"/>
        </w:rPr>
        <w:t xml:space="preserve"> that </w:t>
      </w:r>
      <w:r>
        <w:rPr>
          <w:rFonts w:ascii="Verdana" w:hAnsi="Verdana" w:cs="Arial"/>
          <w:bCs/>
          <w:sz w:val="24"/>
          <w:szCs w:val="24"/>
        </w:rPr>
        <w:t xml:space="preserve">Commissioning Intentions for 2023-24 will be </w:t>
      </w:r>
      <w:r w:rsidRPr="005F6655">
        <w:rPr>
          <w:rFonts w:ascii="Verdana" w:eastAsia="Calibri" w:hAnsi="Verdana" w:cs="Calibri"/>
          <w:sz w:val="24"/>
          <w:szCs w:val="24"/>
        </w:rPr>
        <w:t>considered for endorsement at the February meeting of the EASC Management Group and then</w:t>
      </w:r>
      <w:r w:rsidR="002C4FFA">
        <w:rPr>
          <w:rFonts w:ascii="Verdana" w:eastAsia="Calibri" w:hAnsi="Verdana" w:cs="Calibri"/>
          <w:sz w:val="24"/>
          <w:szCs w:val="24"/>
        </w:rPr>
        <w:t xml:space="preserve"> presented for</w:t>
      </w:r>
      <w:r w:rsidRPr="005F6655">
        <w:rPr>
          <w:rFonts w:ascii="Verdana" w:eastAsia="Calibri" w:hAnsi="Verdana" w:cs="Calibri"/>
          <w:sz w:val="24"/>
          <w:szCs w:val="24"/>
        </w:rPr>
        <w:t xml:space="preserve"> approv</w:t>
      </w:r>
      <w:r w:rsidR="002C4FFA">
        <w:rPr>
          <w:rFonts w:ascii="Verdana" w:eastAsia="Calibri" w:hAnsi="Verdana" w:cs="Calibri"/>
          <w:sz w:val="24"/>
          <w:szCs w:val="24"/>
        </w:rPr>
        <w:t>al</w:t>
      </w:r>
      <w:r w:rsidRPr="005F6655">
        <w:rPr>
          <w:rFonts w:ascii="Verdana" w:eastAsia="Calibri" w:hAnsi="Verdana" w:cs="Calibri"/>
          <w:sz w:val="24"/>
          <w:szCs w:val="24"/>
        </w:rPr>
        <w:t xml:space="preserve"> at the</w:t>
      </w:r>
      <w:r w:rsidR="002C4FFA">
        <w:rPr>
          <w:rFonts w:ascii="Verdana" w:eastAsia="Calibri" w:hAnsi="Verdana" w:cs="Calibri"/>
          <w:sz w:val="24"/>
          <w:szCs w:val="24"/>
        </w:rPr>
        <w:t xml:space="preserve"> next</w:t>
      </w:r>
      <w:r w:rsidRPr="005F6655">
        <w:rPr>
          <w:rFonts w:ascii="Verdana" w:eastAsia="Calibri" w:hAnsi="Verdana" w:cs="Calibri"/>
          <w:sz w:val="24"/>
          <w:szCs w:val="24"/>
        </w:rPr>
        <w:t xml:space="preserve"> EASC Committee</w:t>
      </w:r>
      <w:r w:rsidR="002C4FFA">
        <w:rPr>
          <w:rFonts w:ascii="Verdana" w:eastAsia="Calibri" w:hAnsi="Verdana" w:cs="Calibri"/>
          <w:sz w:val="24"/>
          <w:szCs w:val="24"/>
        </w:rPr>
        <w:t xml:space="preserve"> meeting</w:t>
      </w:r>
      <w:r w:rsidRPr="005F6655">
        <w:rPr>
          <w:rFonts w:ascii="Verdana" w:eastAsia="Calibri" w:hAnsi="Verdana" w:cs="Calibri"/>
          <w:sz w:val="24"/>
          <w:szCs w:val="24"/>
        </w:rPr>
        <w:t>.</w:t>
      </w:r>
    </w:p>
    <w:sectPr w:rsidR="007344BE" w:rsidRPr="007344BE"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05195" w14:textId="77777777" w:rsidR="00317B62" w:rsidRDefault="00317B62" w:rsidP="003E43AD">
      <w:pPr>
        <w:spacing w:after="0" w:line="240" w:lineRule="auto"/>
      </w:pPr>
      <w:r>
        <w:separator/>
      </w:r>
    </w:p>
  </w:endnote>
  <w:endnote w:type="continuationSeparator" w:id="0">
    <w:p w14:paraId="6176A220" w14:textId="77777777" w:rsidR="00317B62" w:rsidRDefault="00317B62"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14F8D"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AD1B7A4" w14:textId="77777777" w:rsidTr="001750A0">
      <w:tc>
        <w:tcPr>
          <w:tcW w:w="4400" w:type="dxa"/>
        </w:tcPr>
        <w:p w14:paraId="62C59961" w14:textId="77777777" w:rsidR="007469DC" w:rsidRPr="00933C80" w:rsidRDefault="005E130C" w:rsidP="005E130C">
          <w:pPr>
            <w:pStyle w:val="Footer"/>
            <w:rPr>
              <w:rFonts w:ascii="Verdana" w:hAnsi="Verdana"/>
              <w:b/>
              <w:sz w:val="18"/>
              <w:szCs w:val="20"/>
            </w:rPr>
          </w:pPr>
          <w:r>
            <w:rPr>
              <w:rFonts w:ascii="Verdana" w:hAnsi="Verdana"/>
              <w:b/>
              <w:sz w:val="18"/>
              <w:szCs w:val="20"/>
            </w:rPr>
            <w:t xml:space="preserve">EASC Commissioning </w:t>
          </w:r>
          <w:r w:rsidR="00020FEF">
            <w:rPr>
              <w:rFonts w:ascii="Verdana" w:hAnsi="Verdana"/>
              <w:b/>
              <w:sz w:val="18"/>
              <w:szCs w:val="20"/>
            </w:rPr>
            <w:t>Update</w:t>
          </w:r>
        </w:p>
      </w:tc>
      <w:tc>
        <w:tcPr>
          <w:tcW w:w="1980" w:type="dxa"/>
        </w:tcPr>
        <w:p w14:paraId="519A112D" w14:textId="1BB52774" w:rsidR="00344184" w:rsidRPr="00933C80" w:rsidRDefault="00272663"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5F6655">
                <w:rPr>
                  <w:rFonts w:ascii="Verdana" w:hAnsi="Verdana" w:cs="Arial"/>
                  <w:b/>
                  <w:bCs/>
                  <w:noProof/>
                  <w:sz w:val="18"/>
                  <w:szCs w:val="20"/>
                </w:rPr>
                <w:t>6</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5F6655">
                <w:rPr>
                  <w:rFonts w:ascii="Verdana" w:hAnsi="Verdana" w:cs="Arial"/>
                  <w:b/>
                  <w:bCs/>
                  <w:noProof/>
                  <w:sz w:val="18"/>
                  <w:szCs w:val="20"/>
                </w:rPr>
                <w:t>6</w:t>
              </w:r>
              <w:r w:rsidR="00344184" w:rsidRPr="00933C80">
                <w:rPr>
                  <w:rFonts w:ascii="Verdana" w:hAnsi="Verdana" w:cs="Arial"/>
                  <w:b/>
                  <w:bCs/>
                  <w:sz w:val="18"/>
                  <w:szCs w:val="20"/>
                </w:rPr>
                <w:fldChar w:fldCharType="end"/>
              </w:r>
            </w:sdtContent>
          </w:sdt>
        </w:p>
      </w:tc>
      <w:tc>
        <w:tcPr>
          <w:tcW w:w="5103" w:type="dxa"/>
        </w:tcPr>
        <w:p w14:paraId="233CE079" w14:textId="06733C2B" w:rsidR="00371F8A" w:rsidRDefault="00890A97" w:rsidP="00371F8A">
          <w:pPr>
            <w:pStyle w:val="Footer"/>
            <w:jc w:val="right"/>
            <w:rPr>
              <w:rFonts w:ascii="Verdana" w:hAnsi="Verdana"/>
              <w:b/>
              <w:sz w:val="18"/>
              <w:szCs w:val="20"/>
            </w:rPr>
          </w:pPr>
          <w:r>
            <w:rPr>
              <w:rFonts w:ascii="Verdana" w:hAnsi="Verdana"/>
              <w:b/>
              <w:sz w:val="18"/>
              <w:szCs w:val="20"/>
            </w:rPr>
            <w:t>Emergency Ambulance Services</w:t>
          </w:r>
          <w:r w:rsidR="006679FD">
            <w:rPr>
              <w:rFonts w:ascii="Verdana" w:hAnsi="Verdana"/>
              <w:b/>
              <w:sz w:val="18"/>
              <w:szCs w:val="20"/>
            </w:rPr>
            <w:t xml:space="preserve"> Committee</w:t>
          </w:r>
          <w:r>
            <w:rPr>
              <w:rFonts w:ascii="Verdana" w:hAnsi="Verdana"/>
              <w:b/>
              <w:sz w:val="18"/>
              <w:szCs w:val="20"/>
            </w:rPr>
            <w:t xml:space="preserve"> meeting</w:t>
          </w:r>
        </w:p>
        <w:p w14:paraId="7157A7EA" w14:textId="2FDDD1FE" w:rsidR="00933C80" w:rsidRPr="00933C80" w:rsidRDefault="007344BE" w:rsidP="00371F8A">
          <w:pPr>
            <w:pStyle w:val="Footer"/>
            <w:jc w:val="right"/>
            <w:rPr>
              <w:rFonts w:ascii="Verdana" w:hAnsi="Verdana"/>
              <w:b/>
              <w:sz w:val="18"/>
              <w:szCs w:val="20"/>
            </w:rPr>
          </w:pPr>
          <w:r>
            <w:rPr>
              <w:rFonts w:ascii="Verdana" w:hAnsi="Verdana"/>
              <w:b/>
              <w:sz w:val="18"/>
              <w:szCs w:val="20"/>
            </w:rPr>
            <w:t>17 January 2023</w:t>
          </w:r>
        </w:p>
      </w:tc>
    </w:tr>
  </w:tbl>
  <w:p w14:paraId="6A7EDD5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8B4D3" w14:textId="77777777" w:rsidR="00317B62" w:rsidRDefault="00317B62" w:rsidP="003E43AD">
      <w:pPr>
        <w:spacing w:after="0" w:line="240" w:lineRule="auto"/>
      </w:pPr>
      <w:r>
        <w:separator/>
      </w:r>
    </w:p>
  </w:footnote>
  <w:footnote w:type="continuationSeparator" w:id="0">
    <w:p w14:paraId="6AE1B94F" w14:textId="77777777" w:rsidR="00317B62" w:rsidRDefault="00317B62"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C7BF4" w14:textId="77777777" w:rsidR="006C53DA" w:rsidRDefault="00933C80" w:rsidP="00345EE2">
    <w:pPr>
      <w:pStyle w:val="Header"/>
      <w:jc w:val="center"/>
    </w:pPr>
    <w:r w:rsidRPr="00E4493C">
      <w:rPr>
        <w:noProof/>
        <w:color w:val="000000"/>
        <w:lang w:val="en-GB" w:eastAsia="en-GB"/>
      </w:rPr>
      <w:drawing>
        <wp:inline distT="0" distB="0" distL="0" distR="0" wp14:anchorId="0AA693D7" wp14:editId="33824AA4">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81C338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D011" w14:textId="1223F8C1" w:rsidR="006C53DA" w:rsidRDefault="008508A8" w:rsidP="00345EE2">
    <w:pPr>
      <w:pStyle w:val="Header"/>
      <w:jc w:val="center"/>
    </w:pPr>
    <w:r w:rsidRPr="00E4493C">
      <w:rPr>
        <w:noProof/>
        <w:color w:val="000000"/>
        <w:lang w:val="en-GB" w:eastAsia="en-GB"/>
      </w:rPr>
      <w:drawing>
        <wp:inline distT="0" distB="0" distL="0" distR="0" wp14:anchorId="5B228C73" wp14:editId="57730B04">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C4DFFAE"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8DF"/>
    <w:multiLevelType w:val="hybridMultilevel"/>
    <w:tmpl w:val="4DCC0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6157F90"/>
    <w:multiLevelType w:val="hybridMultilevel"/>
    <w:tmpl w:val="2FE27C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75F51"/>
    <w:multiLevelType w:val="hybridMultilevel"/>
    <w:tmpl w:val="D1AE8D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895940"/>
    <w:multiLevelType w:val="hybridMultilevel"/>
    <w:tmpl w:val="62582030"/>
    <w:lvl w:ilvl="0" w:tplc="FFFFFFFF">
      <w:start w:val="1"/>
      <w:numFmt w:val="bullet"/>
      <w:lvlText w:val="•"/>
      <w:lvlJc w:val="left"/>
      <w:pPr>
        <w:ind w:left="720" w:hanging="720"/>
      </w:pPr>
      <w:rPr>
        <w:rFonts w:ascii="Verdana"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BF652E"/>
    <w:multiLevelType w:val="hybridMultilevel"/>
    <w:tmpl w:val="D8802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CA314FD"/>
    <w:multiLevelType w:val="hybridMultilevel"/>
    <w:tmpl w:val="E4A2BB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33F32"/>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23" w15:restartNumberingAfterBreak="0">
    <w:nsid w:val="3A9A5CAC"/>
    <w:multiLevelType w:val="hybridMultilevel"/>
    <w:tmpl w:val="D2B06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D4654F7"/>
    <w:multiLevelType w:val="hybridMultilevel"/>
    <w:tmpl w:val="8C74C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F5A103B"/>
    <w:multiLevelType w:val="hybridMultilevel"/>
    <w:tmpl w:val="AE1E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E683240"/>
    <w:multiLevelType w:val="hybridMultilevel"/>
    <w:tmpl w:val="FCD62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4601B9E"/>
    <w:multiLevelType w:val="hybridMultilevel"/>
    <w:tmpl w:val="797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84359C"/>
    <w:multiLevelType w:val="hybridMultilevel"/>
    <w:tmpl w:val="D674B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43C3108"/>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42176F3"/>
    <w:multiLevelType w:val="hybridMultilevel"/>
    <w:tmpl w:val="514E9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37"/>
  </w:num>
  <w:num w:numId="3">
    <w:abstractNumId w:val="36"/>
  </w:num>
  <w:num w:numId="4">
    <w:abstractNumId w:val="34"/>
  </w:num>
  <w:num w:numId="5">
    <w:abstractNumId w:val="17"/>
  </w:num>
  <w:num w:numId="6">
    <w:abstractNumId w:val="11"/>
  </w:num>
  <w:num w:numId="7">
    <w:abstractNumId w:val="18"/>
  </w:num>
  <w:num w:numId="8">
    <w:abstractNumId w:val="13"/>
  </w:num>
  <w:num w:numId="9">
    <w:abstractNumId w:val="3"/>
  </w:num>
  <w:num w:numId="10">
    <w:abstractNumId w:val="29"/>
  </w:num>
  <w:num w:numId="11">
    <w:abstractNumId w:val="5"/>
  </w:num>
  <w:num w:numId="12">
    <w:abstractNumId w:val="33"/>
  </w:num>
  <w:num w:numId="13">
    <w:abstractNumId w:val="19"/>
  </w:num>
  <w:num w:numId="14">
    <w:abstractNumId w:val="26"/>
  </w:num>
  <w:num w:numId="15">
    <w:abstractNumId w:val="1"/>
  </w:num>
  <w:num w:numId="16">
    <w:abstractNumId w:val="10"/>
  </w:num>
  <w:num w:numId="17">
    <w:abstractNumId w:val="32"/>
  </w:num>
  <w:num w:numId="18">
    <w:abstractNumId w:val="20"/>
  </w:num>
  <w:num w:numId="19">
    <w:abstractNumId w:val="4"/>
  </w:num>
  <w:num w:numId="20">
    <w:abstractNumId w:val="6"/>
  </w:num>
  <w:num w:numId="21">
    <w:abstractNumId w:val="22"/>
  </w:num>
  <w:num w:numId="22">
    <w:abstractNumId w:val="24"/>
  </w:num>
  <w:num w:numId="23">
    <w:abstractNumId w:val="2"/>
  </w:num>
  <w:num w:numId="24">
    <w:abstractNumId w:val="12"/>
  </w:num>
  <w:num w:numId="25">
    <w:abstractNumId w:val="31"/>
  </w:num>
  <w:num w:numId="26">
    <w:abstractNumId w:val="21"/>
  </w:num>
  <w:num w:numId="27">
    <w:abstractNumId w:val="15"/>
  </w:num>
  <w:num w:numId="28">
    <w:abstractNumId w:val="8"/>
  </w:num>
  <w:num w:numId="29">
    <w:abstractNumId w:val="14"/>
  </w:num>
  <w:num w:numId="30">
    <w:abstractNumId w:val="28"/>
  </w:num>
  <w:num w:numId="31">
    <w:abstractNumId w:val="9"/>
  </w:num>
  <w:num w:numId="32">
    <w:abstractNumId w:val="35"/>
  </w:num>
  <w:num w:numId="33">
    <w:abstractNumId w:val="25"/>
  </w:num>
  <w:num w:numId="34">
    <w:abstractNumId w:val="7"/>
  </w:num>
  <w:num w:numId="35">
    <w:abstractNumId w:val="27"/>
  </w:num>
  <w:num w:numId="36">
    <w:abstractNumId w:val="30"/>
  </w:num>
  <w:num w:numId="37">
    <w:abstractNumId w:val="23"/>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8A7"/>
    <w:rsid w:val="00004D9F"/>
    <w:rsid w:val="000061AE"/>
    <w:rsid w:val="000073CB"/>
    <w:rsid w:val="00010F99"/>
    <w:rsid w:val="000208BC"/>
    <w:rsid w:val="00020FEF"/>
    <w:rsid w:val="0003001C"/>
    <w:rsid w:val="00034B97"/>
    <w:rsid w:val="000478A8"/>
    <w:rsid w:val="00047CD8"/>
    <w:rsid w:val="00063FCF"/>
    <w:rsid w:val="000804F4"/>
    <w:rsid w:val="00081198"/>
    <w:rsid w:val="00082004"/>
    <w:rsid w:val="00087EEE"/>
    <w:rsid w:val="0009254C"/>
    <w:rsid w:val="00097B17"/>
    <w:rsid w:val="000A14EC"/>
    <w:rsid w:val="000A1749"/>
    <w:rsid w:val="000B3165"/>
    <w:rsid w:val="000B393A"/>
    <w:rsid w:val="000B4302"/>
    <w:rsid w:val="000B7BA4"/>
    <w:rsid w:val="000C1B75"/>
    <w:rsid w:val="000D248E"/>
    <w:rsid w:val="000D452E"/>
    <w:rsid w:val="000D5B9D"/>
    <w:rsid w:val="000E2BD5"/>
    <w:rsid w:val="000E35EE"/>
    <w:rsid w:val="000F7CE2"/>
    <w:rsid w:val="001041A8"/>
    <w:rsid w:val="00122671"/>
    <w:rsid w:val="00126422"/>
    <w:rsid w:val="0012685D"/>
    <w:rsid w:val="00142940"/>
    <w:rsid w:val="001468E1"/>
    <w:rsid w:val="001507F6"/>
    <w:rsid w:val="00157634"/>
    <w:rsid w:val="001750A0"/>
    <w:rsid w:val="00181294"/>
    <w:rsid w:val="0018285C"/>
    <w:rsid w:val="001919FE"/>
    <w:rsid w:val="0019519C"/>
    <w:rsid w:val="001B439D"/>
    <w:rsid w:val="001C7072"/>
    <w:rsid w:val="001D08F5"/>
    <w:rsid w:val="001D2813"/>
    <w:rsid w:val="001E240B"/>
    <w:rsid w:val="001E4F67"/>
    <w:rsid w:val="00217185"/>
    <w:rsid w:val="00223C86"/>
    <w:rsid w:val="002338B8"/>
    <w:rsid w:val="0023473E"/>
    <w:rsid w:val="0025429D"/>
    <w:rsid w:val="0025503A"/>
    <w:rsid w:val="002573B1"/>
    <w:rsid w:val="00261366"/>
    <w:rsid w:val="00262508"/>
    <w:rsid w:val="0026467E"/>
    <w:rsid w:val="0027061E"/>
    <w:rsid w:val="0027231A"/>
    <w:rsid w:val="00272663"/>
    <w:rsid w:val="0027453F"/>
    <w:rsid w:val="00281D69"/>
    <w:rsid w:val="002839C3"/>
    <w:rsid w:val="002B594C"/>
    <w:rsid w:val="002B5D2A"/>
    <w:rsid w:val="002C4FFA"/>
    <w:rsid w:val="002D02D2"/>
    <w:rsid w:val="002E5786"/>
    <w:rsid w:val="002E6C62"/>
    <w:rsid w:val="002F3A0D"/>
    <w:rsid w:val="002F5490"/>
    <w:rsid w:val="00304120"/>
    <w:rsid w:val="00304222"/>
    <w:rsid w:val="003169A9"/>
    <w:rsid w:val="00317B62"/>
    <w:rsid w:val="003253AD"/>
    <w:rsid w:val="00325A46"/>
    <w:rsid w:val="00331BFC"/>
    <w:rsid w:val="00332A47"/>
    <w:rsid w:val="0034037D"/>
    <w:rsid w:val="00344184"/>
    <w:rsid w:val="00345653"/>
    <w:rsid w:val="00345EE2"/>
    <w:rsid w:val="0034661A"/>
    <w:rsid w:val="003718C6"/>
    <w:rsid w:val="00371F8A"/>
    <w:rsid w:val="003752EC"/>
    <w:rsid w:val="003766AA"/>
    <w:rsid w:val="00380B51"/>
    <w:rsid w:val="00395F39"/>
    <w:rsid w:val="003B5DE2"/>
    <w:rsid w:val="003C4CCD"/>
    <w:rsid w:val="003C5D58"/>
    <w:rsid w:val="003D1B40"/>
    <w:rsid w:val="003E1A63"/>
    <w:rsid w:val="003E2FB0"/>
    <w:rsid w:val="003E4319"/>
    <w:rsid w:val="003E43AD"/>
    <w:rsid w:val="003F40A1"/>
    <w:rsid w:val="00406771"/>
    <w:rsid w:val="004122AD"/>
    <w:rsid w:val="00413662"/>
    <w:rsid w:val="0041542C"/>
    <w:rsid w:val="00431808"/>
    <w:rsid w:val="004547FB"/>
    <w:rsid w:val="00457B45"/>
    <w:rsid w:val="0046035B"/>
    <w:rsid w:val="00463B6C"/>
    <w:rsid w:val="0046404E"/>
    <w:rsid w:val="00464160"/>
    <w:rsid w:val="004762D7"/>
    <w:rsid w:val="00477950"/>
    <w:rsid w:val="00481A48"/>
    <w:rsid w:val="00485AC0"/>
    <w:rsid w:val="00493CD8"/>
    <w:rsid w:val="00494F5C"/>
    <w:rsid w:val="004A1B43"/>
    <w:rsid w:val="004A5353"/>
    <w:rsid w:val="004B1B0B"/>
    <w:rsid w:val="004C7B5E"/>
    <w:rsid w:val="004D4D0B"/>
    <w:rsid w:val="004E1196"/>
    <w:rsid w:val="004E2F59"/>
    <w:rsid w:val="004E5514"/>
    <w:rsid w:val="004F3890"/>
    <w:rsid w:val="0050158E"/>
    <w:rsid w:val="00510740"/>
    <w:rsid w:val="005122B8"/>
    <w:rsid w:val="00536CE1"/>
    <w:rsid w:val="00537CEE"/>
    <w:rsid w:val="00547FA5"/>
    <w:rsid w:val="0056113D"/>
    <w:rsid w:val="00577535"/>
    <w:rsid w:val="005802A6"/>
    <w:rsid w:val="005810F9"/>
    <w:rsid w:val="005848A6"/>
    <w:rsid w:val="00586C5A"/>
    <w:rsid w:val="0058786F"/>
    <w:rsid w:val="00592B9C"/>
    <w:rsid w:val="00594A95"/>
    <w:rsid w:val="00596E2F"/>
    <w:rsid w:val="00597712"/>
    <w:rsid w:val="005A0836"/>
    <w:rsid w:val="005A0E27"/>
    <w:rsid w:val="005A75F9"/>
    <w:rsid w:val="005B255D"/>
    <w:rsid w:val="005C0676"/>
    <w:rsid w:val="005D0C4D"/>
    <w:rsid w:val="005D3EA1"/>
    <w:rsid w:val="005D4E05"/>
    <w:rsid w:val="005D619A"/>
    <w:rsid w:val="005E130C"/>
    <w:rsid w:val="005E14D3"/>
    <w:rsid w:val="005F08E9"/>
    <w:rsid w:val="005F4D53"/>
    <w:rsid w:val="005F6655"/>
    <w:rsid w:val="005F7CB1"/>
    <w:rsid w:val="00600392"/>
    <w:rsid w:val="00607080"/>
    <w:rsid w:val="00612035"/>
    <w:rsid w:val="006147EB"/>
    <w:rsid w:val="00614FB3"/>
    <w:rsid w:val="006200AB"/>
    <w:rsid w:val="00634623"/>
    <w:rsid w:val="0064293E"/>
    <w:rsid w:val="0064703B"/>
    <w:rsid w:val="00652117"/>
    <w:rsid w:val="00653C04"/>
    <w:rsid w:val="00654511"/>
    <w:rsid w:val="006617E2"/>
    <w:rsid w:val="006679FD"/>
    <w:rsid w:val="006733AE"/>
    <w:rsid w:val="00676D78"/>
    <w:rsid w:val="00676F3C"/>
    <w:rsid w:val="006802A0"/>
    <w:rsid w:val="006814D1"/>
    <w:rsid w:val="00681682"/>
    <w:rsid w:val="0069470A"/>
    <w:rsid w:val="006964F1"/>
    <w:rsid w:val="006A3CE4"/>
    <w:rsid w:val="006A7D75"/>
    <w:rsid w:val="006A7DA6"/>
    <w:rsid w:val="006B1F5F"/>
    <w:rsid w:val="006C3C79"/>
    <w:rsid w:val="006C53DA"/>
    <w:rsid w:val="006D3211"/>
    <w:rsid w:val="006D40B7"/>
    <w:rsid w:val="006D7D02"/>
    <w:rsid w:val="00720876"/>
    <w:rsid w:val="00723BF8"/>
    <w:rsid w:val="007344BE"/>
    <w:rsid w:val="0073656F"/>
    <w:rsid w:val="00737E25"/>
    <w:rsid w:val="00737F19"/>
    <w:rsid w:val="00743113"/>
    <w:rsid w:val="007469DC"/>
    <w:rsid w:val="007473C1"/>
    <w:rsid w:val="00747CDC"/>
    <w:rsid w:val="007563F7"/>
    <w:rsid w:val="00757E24"/>
    <w:rsid w:val="00767A15"/>
    <w:rsid w:val="007724F5"/>
    <w:rsid w:val="0079542C"/>
    <w:rsid w:val="007B2F89"/>
    <w:rsid w:val="007B7F2C"/>
    <w:rsid w:val="007C0506"/>
    <w:rsid w:val="007D0B6E"/>
    <w:rsid w:val="007D3C6E"/>
    <w:rsid w:val="007E0C0B"/>
    <w:rsid w:val="007E799E"/>
    <w:rsid w:val="007F05FC"/>
    <w:rsid w:val="007F0937"/>
    <w:rsid w:val="0080283A"/>
    <w:rsid w:val="008048A8"/>
    <w:rsid w:val="00814094"/>
    <w:rsid w:val="00816502"/>
    <w:rsid w:val="00822A00"/>
    <w:rsid w:val="00826D82"/>
    <w:rsid w:val="0083034D"/>
    <w:rsid w:val="0083182E"/>
    <w:rsid w:val="008508A8"/>
    <w:rsid w:val="00854F3D"/>
    <w:rsid w:val="00861CE5"/>
    <w:rsid w:val="008641AF"/>
    <w:rsid w:val="008713AB"/>
    <w:rsid w:val="00875943"/>
    <w:rsid w:val="008845E8"/>
    <w:rsid w:val="00890A97"/>
    <w:rsid w:val="0089302B"/>
    <w:rsid w:val="008932F7"/>
    <w:rsid w:val="008A40B5"/>
    <w:rsid w:val="008B23BA"/>
    <w:rsid w:val="008B2A58"/>
    <w:rsid w:val="008B2D88"/>
    <w:rsid w:val="008C3F1D"/>
    <w:rsid w:val="008D1976"/>
    <w:rsid w:val="008E3156"/>
    <w:rsid w:val="008E5494"/>
    <w:rsid w:val="008F13FD"/>
    <w:rsid w:val="008F1E88"/>
    <w:rsid w:val="009035AC"/>
    <w:rsid w:val="00906D9A"/>
    <w:rsid w:val="00915926"/>
    <w:rsid w:val="00925EEC"/>
    <w:rsid w:val="00927D8A"/>
    <w:rsid w:val="00933C80"/>
    <w:rsid w:val="00937F07"/>
    <w:rsid w:val="00941ADA"/>
    <w:rsid w:val="00942ABE"/>
    <w:rsid w:val="00961EA3"/>
    <w:rsid w:val="00962CFE"/>
    <w:rsid w:val="00963309"/>
    <w:rsid w:val="009710D5"/>
    <w:rsid w:val="0097418B"/>
    <w:rsid w:val="00974B00"/>
    <w:rsid w:val="0097572A"/>
    <w:rsid w:val="0098447B"/>
    <w:rsid w:val="009866A9"/>
    <w:rsid w:val="00991927"/>
    <w:rsid w:val="00994D8D"/>
    <w:rsid w:val="0099687F"/>
    <w:rsid w:val="009A3FDB"/>
    <w:rsid w:val="009B6215"/>
    <w:rsid w:val="009C0D65"/>
    <w:rsid w:val="009C7B37"/>
    <w:rsid w:val="009D2039"/>
    <w:rsid w:val="009D35BA"/>
    <w:rsid w:val="009E22F3"/>
    <w:rsid w:val="009F5921"/>
    <w:rsid w:val="00A3172B"/>
    <w:rsid w:val="00A40F0C"/>
    <w:rsid w:val="00A46AB5"/>
    <w:rsid w:val="00A51464"/>
    <w:rsid w:val="00A600FB"/>
    <w:rsid w:val="00A72602"/>
    <w:rsid w:val="00A839D2"/>
    <w:rsid w:val="00A85166"/>
    <w:rsid w:val="00A8686B"/>
    <w:rsid w:val="00AC06E2"/>
    <w:rsid w:val="00AF3469"/>
    <w:rsid w:val="00B03E75"/>
    <w:rsid w:val="00B05FE3"/>
    <w:rsid w:val="00B13942"/>
    <w:rsid w:val="00B21D87"/>
    <w:rsid w:val="00B23BB2"/>
    <w:rsid w:val="00B276ED"/>
    <w:rsid w:val="00B33FC6"/>
    <w:rsid w:val="00B43A29"/>
    <w:rsid w:val="00B45447"/>
    <w:rsid w:val="00B60AB1"/>
    <w:rsid w:val="00B61CAA"/>
    <w:rsid w:val="00B6264F"/>
    <w:rsid w:val="00B62DCA"/>
    <w:rsid w:val="00B82A8A"/>
    <w:rsid w:val="00BA0224"/>
    <w:rsid w:val="00BA1AF1"/>
    <w:rsid w:val="00BB1952"/>
    <w:rsid w:val="00BB315B"/>
    <w:rsid w:val="00BB4515"/>
    <w:rsid w:val="00BC232A"/>
    <w:rsid w:val="00BD4381"/>
    <w:rsid w:val="00BE6C28"/>
    <w:rsid w:val="00BE745D"/>
    <w:rsid w:val="00C00F29"/>
    <w:rsid w:val="00C1455D"/>
    <w:rsid w:val="00C311F5"/>
    <w:rsid w:val="00C41AFC"/>
    <w:rsid w:val="00C44965"/>
    <w:rsid w:val="00C45E2D"/>
    <w:rsid w:val="00C46516"/>
    <w:rsid w:val="00C52F2D"/>
    <w:rsid w:val="00C836EE"/>
    <w:rsid w:val="00C97C5E"/>
    <w:rsid w:val="00CA374F"/>
    <w:rsid w:val="00CA4EE6"/>
    <w:rsid w:val="00CB7D49"/>
    <w:rsid w:val="00CC6203"/>
    <w:rsid w:val="00CD451F"/>
    <w:rsid w:val="00CE2C60"/>
    <w:rsid w:val="00CE3EEC"/>
    <w:rsid w:val="00CF616C"/>
    <w:rsid w:val="00D024F4"/>
    <w:rsid w:val="00D03A9E"/>
    <w:rsid w:val="00D149FF"/>
    <w:rsid w:val="00D21476"/>
    <w:rsid w:val="00D221CF"/>
    <w:rsid w:val="00D227B8"/>
    <w:rsid w:val="00D322E0"/>
    <w:rsid w:val="00D36FEA"/>
    <w:rsid w:val="00D50D29"/>
    <w:rsid w:val="00D531C1"/>
    <w:rsid w:val="00D6003C"/>
    <w:rsid w:val="00D639F6"/>
    <w:rsid w:val="00D65705"/>
    <w:rsid w:val="00D743D6"/>
    <w:rsid w:val="00D81EAE"/>
    <w:rsid w:val="00DA152B"/>
    <w:rsid w:val="00DA2389"/>
    <w:rsid w:val="00DA7EF2"/>
    <w:rsid w:val="00DB069B"/>
    <w:rsid w:val="00DB7FCB"/>
    <w:rsid w:val="00DC0AB8"/>
    <w:rsid w:val="00DC3B4C"/>
    <w:rsid w:val="00DC699D"/>
    <w:rsid w:val="00DC742B"/>
    <w:rsid w:val="00DD181F"/>
    <w:rsid w:val="00DE2A51"/>
    <w:rsid w:val="00DE5C1F"/>
    <w:rsid w:val="00E01181"/>
    <w:rsid w:val="00E143FF"/>
    <w:rsid w:val="00E22198"/>
    <w:rsid w:val="00E23B12"/>
    <w:rsid w:val="00E355DB"/>
    <w:rsid w:val="00E36A3F"/>
    <w:rsid w:val="00E371E6"/>
    <w:rsid w:val="00E41C0B"/>
    <w:rsid w:val="00E55D6E"/>
    <w:rsid w:val="00E6034C"/>
    <w:rsid w:val="00E63380"/>
    <w:rsid w:val="00E65705"/>
    <w:rsid w:val="00E66E85"/>
    <w:rsid w:val="00E83B65"/>
    <w:rsid w:val="00E9068B"/>
    <w:rsid w:val="00E90D9F"/>
    <w:rsid w:val="00E961C0"/>
    <w:rsid w:val="00EA429D"/>
    <w:rsid w:val="00EA7C24"/>
    <w:rsid w:val="00EB5514"/>
    <w:rsid w:val="00EC35CA"/>
    <w:rsid w:val="00ED1257"/>
    <w:rsid w:val="00ED552E"/>
    <w:rsid w:val="00EE4BD0"/>
    <w:rsid w:val="00EE5183"/>
    <w:rsid w:val="00F0299C"/>
    <w:rsid w:val="00F1040C"/>
    <w:rsid w:val="00F11F56"/>
    <w:rsid w:val="00F14D40"/>
    <w:rsid w:val="00F1682D"/>
    <w:rsid w:val="00F16CE6"/>
    <w:rsid w:val="00F20967"/>
    <w:rsid w:val="00F36769"/>
    <w:rsid w:val="00F42EE3"/>
    <w:rsid w:val="00F534CA"/>
    <w:rsid w:val="00F83D60"/>
    <w:rsid w:val="00F9202B"/>
    <w:rsid w:val="00F94D45"/>
    <w:rsid w:val="00FA14E2"/>
    <w:rsid w:val="00FC6829"/>
    <w:rsid w:val="00FD119F"/>
    <w:rsid w:val="00FD69E6"/>
    <w:rsid w:val="00FF0A5B"/>
    <w:rsid w:val="00FF199B"/>
    <w:rsid w:val="00FF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9620D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2">
    <w:name w:val="heading 2"/>
    <w:basedOn w:val="Normal"/>
    <w:next w:val="Normal"/>
    <w:link w:val="Heading2Char"/>
    <w:uiPriority w:val="9"/>
    <w:unhideWhenUsed/>
    <w:qFormat/>
    <w:rsid w:val="00304222"/>
    <w:pPr>
      <w:keepNext/>
      <w:keepLines/>
      <w:spacing w:before="40" w:after="0" w:line="259" w:lineRule="auto"/>
      <w:outlineLvl w:val="1"/>
    </w:pPr>
    <w:rPr>
      <w:rFonts w:asciiTheme="majorHAnsi" w:eastAsiaTheme="majorEastAsia" w:hAnsiTheme="majorHAnsi" w:cstheme="majorBidi"/>
      <w:b/>
      <w:color w:val="365F91" w:themeColor="accent1" w:themeShade="BF"/>
      <w:sz w:val="26"/>
      <w:szCs w:val="26"/>
      <w:lang w:val="en-GB"/>
    </w:rPr>
  </w:style>
  <w:style w:type="paragraph" w:styleId="Heading3">
    <w:name w:val="heading 3"/>
    <w:basedOn w:val="Normal"/>
    <w:next w:val="Normal"/>
    <w:link w:val="Heading3Char"/>
    <w:uiPriority w:val="9"/>
    <w:unhideWhenUsed/>
    <w:qFormat/>
    <w:rsid w:val="0030422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Heading2Char">
    <w:name w:val="Heading 2 Char"/>
    <w:basedOn w:val="DefaultParagraphFont"/>
    <w:link w:val="Heading2"/>
    <w:uiPriority w:val="9"/>
    <w:rsid w:val="00304222"/>
    <w:rPr>
      <w:rFonts w:asciiTheme="majorHAnsi" w:eastAsiaTheme="majorEastAsia" w:hAnsiTheme="majorHAnsi" w:cstheme="majorBidi"/>
      <w:b/>
      <w:color w:val="365F91" w:themeColor="accent1" w:themeShade="BF"/>
      <w:sz w:val="26"/>
      <w:szCs w:val="26"/>
      <w:lang w:val="en-GB"/>
    </w:rPr>
  </w:style>
  <w:style w:type="character" w:customStyle="1" w:styleId="Heading3Char">
    <w:name w:val="Heading 3 Char"/>
    <w:basedOn w:val="DefaultParagraphFont"/>
    <w:link w:val="Heading3"/>
    <w:uiPriority w:val="9"/>
    <w:rsid w:val="00304222"/>
    <w:rPr>
      <w:rFonts w:asciiTheme="majorHAnsi" w:eastAsiaTheme="majorEastAsia" w:hAnsiTheme="majorHAnsi" w:cstheme="majorBidi"/>
      <w:color w:val="243F60" w:themeColor="accent1" w:themeShade="7F"/>
      <w:sz w:val="24"/>
      <w:szCs w:val="24"/>
      <w:lang w:val="en-GB"/>
    </w:rPr>
  </w:style>
  <w:style w:type="paragraph" w:styleId="Revision">
    <w:name w:val="Revision"/>
    <w:hidden/>
    <w:uiPriority w:val="99"/>
    <w:semiHidden/>
    <w:rsid w:val="007E7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24048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939EBFC19F1445FB957549454E166C6"/>
        <w:category>
          <w:name w:val="General"/>
          <w:gallery w:val="placeholder"/>
        </w:category>
        <w:types>
          <w:type w:val="bbPlcHdr"/>
        </w:types>
        <w:behaviors>
          <w:behavior w:val="content"/>
        </w:behaviors>
        <w:guid w:val="{1C83B4F7-373A-4454-A5DD-F1EDC1C756EC}"/>
      </w:docPartPr>
      <w:docPartBody>
        <w:p w:rsidR="008A438E" w:rsidRDefault="00152955" w:rsidP="00152955">
          <w:pPr>
            <w:pStyle w:val="D939EBFC19F1445FB957549454E166C6"/>
          </w:pPr>
          <w:r w:rsidRPr="00E23B12">
            <w:rPr>
              <w:rStyle w:val="PlaceholderText"/>
              <w:rFonts w:ascii="Verdana" w:hAnsi="Verdana"/>
              <w:sz w:val="24"/>
              <w:szCs w:val="24"/>
            </w:rPr>
            <w:t>Choose an item.</w:t>
          </w:r>
        </w:p>
      </w:docPartBody>
    </w:docPart>
    <w:docPart>
      <w:docPartPr>
        <w:name w:val="2496C6537DE04345B349AA59ABB32973"/>
        <w:category>
          <w:name w:val="General"/>
          <w:gallery w:val="placeholder"/>
        </w:category>
        <w:types>
          <w:type w:val="bbPlcHdr"/>
        </w:types>
        <w:behaviors>
          <w:behavior w:val="content"/>
        </w:behaviors>
        <w:guid w:val="{3D8CC53D-AB0F-4B3F-B740-63BEAA5F4208}"/>
      </w:docPartPr>
      <w:docPartBody>
        <w:p w:rsidR="008A438E" w:rsidRDefault="00152955" w:rsidP="00152955">
          <w:pPr>
            <w:pStyle w:val="2496C6537DE04345B349AA59ABB3297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15140"/>
    <w:rsid w:val="001478F2"/>
    <w:rsid w:val="00152955"/>
    <w:rsid w:val="001B598F"/>
    <w:rsid w:val="001B6153"/>
    <w:rsid w:val="002346F0"/>
    <w:rsid w:val="00360A9C"/>
    <w:rsid w:val="00370FE1"/>
    <w:rsid w:val="003D75CF"/>
    <w:rsid w:val="0049243D"/>
    <w:rsid w:val="00553C83"/>
    <w:rsid w:val="00596CAF"/>
    <w:rsid w:val="00790E03"/>
    <w:rsid w:val="007944C0"/>
    <w:rsid w:val="007975EA"/>
    <w:rsid w:val="007C7A58"/>
    <w:rsid w:val="008009D1"/>
    <w:rsid w:val="00842CCA"/>
    <w:rsid w:val="008866A7"/>
    <w:rsid w:val="008A438E"/>
    <w:rsid w:val="008B111D"/>
    <w:rsid w:val="009347DC"/>
    <w:rsid w:val="00951016"/>
    <w:rsid w:val="00976948"/>
    <w:rsid w:val="009B6B1F"/>
    <w:rsid w:val="00A315F4"/>
    <w:rsid w:val="00AB391E"/>
    <w:rsid w:val="00B24355"/>
    <w:rsid w:val="00B74190"/>
    <w:rsid w:val="00BE0C76"/>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2955"/>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D939EBFC19F1445FB957549454E166C6">
    <w:name w:val="D939EBFC19F1445FB957549454E166C6"/>
    <w:rsid w:val="00152955"/>
  </w:style>
  <w:style w:type="paragraph" w:customStyle="1" w:styleId="2496C6537DE04345B349AA59ABB32973">
    <w:name w:val="2496C6537DE04345B349AA59ABB32973"/>
    <w:rsid w:val="00152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purl.org/dc/elements/1.1/"/>
    <ds:schemaRef ds:uri="http://www.w3.org/XML/1998/namespace"/>
    <ds:schemaRef ds:uri="http://schemas.microsoft.com/office/infopath/2007/PartnerControls"/>
    <ds:schemaRef ds:uri="http://purl.org/dc/terms/"/>
    <ds:schemaRef ds:uri="c9a6731c-53d6-464c-b253-c810b90fd6a8"/>
    <ds:schemaRef ds:uri="http://schemas.microsoft.com/office/2006/documentManagement/types"/>
    <ds:schemaRef ds:uri="http://purl.org/dc/dcmitype/"/>
    <ds:schemaRef ds:uri="http://schemas.openxmlformats.org/package/2006/metadata/core-properties"/>
    <ds:schemaRef ds:uri="7eb3d039-33b6-4495-9bc2-698ff4d5488a"/>
    <ds:schemaRef ds:uri="http://schemas.microsoft.com/office/2006/metadata/properties"/>
  </ds:schemaRefs>
</ds:datastoreItem>
</file>

<file path=customXml/itemProps3.xml><?xml version="1.0" encoding="utf-8"?>
<ds:datastoreItem xmlns:ds="http://schemas.openxmlformats.org/officeDocument/2006/customXml" ds:itemID="{E2FA86CE-5B91-440E-9709-5427A5A3F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061D07-89B1-4E83-A54C-95664D56F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2018-09-26T14:48:00Z</cp:lastPrinted>
  <dcterms:created xsi:type="dcterms:W3CDTF">2023-01-10T10:32:00Z</dcterms:created>
  <dcterms:modified xsi:type="dcterms:W3CDTF">2023-01-10T17:44:00Z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