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4BBCD7CF" w14:textId="77777777" w:rsidTr="00BA1AF1">
        <w:trPr>
          <w:cantSplit/>
          <w:trHeight w:val="485"/>
        </w:trPr>
        <w:tc>
          <w:tcPr>
            <w:tcW w:w="3115" w:type="dxa"/>
            <w:vAlign w:val="center"/>
          </w:tcPr>
          <w:p w14:paraId="541BDB67"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465A975A" w14:textId="77777777" w:rsidTr="00BA1AF1">
        <w:trPr>
          <w:cantSplit/>
          <w:trHeight w:val="563"/>
        </w:trPr>
        <w:tc>
          <w:tcPr>
            <w:tcW w:w="3115" w:type="dxa"/>
            <w:vAlign w:val="center"/>
          </w:tcPr>
          <w:p w14:paraId="26AFEE6D" w14:textId="79352667" w:rsidR="00BA1AF1" w:rsidRPr="00BA1AF1" w:rsidRDefault="000A4E42" w:rsidP="00BA1AF1">
            <w:pPr>
              <w:jc w:val="center"/>
              <w:rPr>
                <w:rFonts w:ascii="Verdana" w:hAnsi="Verdana"/>
                <w:sz w:val="24"/>
                <w:szCs w:val="24"/>
              </w:rPr>
            </w:pPr>
            <w:r>
              <w:rPr>
                <w:rFonts w:ascii="Verdana" w:hAnsi="Verdana"/>
                <w:sz w:val="24"/>
                <w:szCs w:val="24"/>
              </w:rPr>
              <w:t>2.9</w:t>
            </w:r>
          </w:p>
        </w:tc>
      </w:tr>
    </w:tbl>
    <w:p w14:paraId="1C6D23AD"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367710AB" w14:textId="77777777" w:rsidTr="005E14D3">
        <w:trPr>
          <w:trHeight w:val="826"/>
        </w:trPr>
        <w:tc>
          <w:tcPr>
            <w:tcW w:w="9634" w:type="dxa"/>
            <w:vAlign w:val="center"/>
          </w:tcPr>
          <w:p w14:paraId="21FE5E5E" w14:textId="6BD07022" w:rsidR="00FC0406" w:rsidRPr="00E23B12" w:rsidRDefault="008508A8" w:rsidP="000A4E42">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p>
        </w:tc>
      </w:tr>
    </w:tbl>
    <w:p w14:paraId="10C745C4"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20EA520D" w14:textId="77777777" w:rsidTr="005E14D3">
        <w:trPr>
          <w:trHeight w:val="714"/>
        </w:trPr>
        <w:tc>
          <w:tcPr>
            <w:tcW w:w="9634" w:type="dxa"/>
            <w:vAlign w:val="center"/>
          </w:tcPr>
          <w:p w14:paraId="2C513BFF" w14:textId="77777777" w:rsidR="00FC0406" w:rsidRDefault="00FC0406" w:rsidP="00081F19">
            <w:pPr>
              <w:jc w:val="center"/>
              <w:rPr>
                <w:rFonts w:ascii="Verdana" w:hAnsi="Verdana" w:cs="Arial"/>
                <w:b/>
                <w:sz w:val="24"/>
                <w:szCs w:val="24"/>
              </w:rPr>
            </w:pPr>
            <w:r w:rsidRPr="00FC0406">
              <w:rPr>
                <w:rFonts w:ascii="Verdana" w:hAnsi="Verdana" w:cs="Arial"/>
                <w:b/>
                <w:sz w:val="24"/>
                <w:szCs w:val="24"/>
              </w:rPr>
              <w:t>EASC FINANCIAL PERFORMANCE REPORT</w:t>
            </w:r>
          </w:p>
          <w:p w14:paraId="010B1326" w14:textId="5911EC1F" w:rsidR="001D08F5" w:rsidRPr="0069470A" w:rsidRDefault="00FC0406" w:rsidP="00FC0406">
            <w:pPr>
              <w:jc w:val="center"/>
              <w:rPr>
                <w:rFonts w:ascii="Verdana" w:hAnsi="Verdana" w:cs="Arial"/>
                <w:b/>
                <w:color w:val="000000" w:themeColor="text1"/>
                <w:sz w:val="24"/>
                <w:szCs w:val="24"/>
              </w:rPr>
            </w:pPr>
            <w:r w:rsidRPr="00FC0406">
              <w:rPr>
                <w:rFonts w:ascii="Verdana" w:hAnsi="Verdana" w:cs="Arial"/>
                <w:b/>
                <w:sz w:val="24"/>
                <w:szCs w:val="24"/>
              </w:rPr>
              <w:t>MONTH 8</w:t>
            </w:r>
            <w:r>
              <w:rPr>
                <w:rFonts w:ascii="Verdana" w:hAnsi="Verdana" w:cs="Arial"/>
                <w:b/>
                <w:sz w:val="24"/>
                <w:szCs w:val="24"/>
              </w:rPr>
              <w:t xml:space="preserve"> </w:t>
            </w:r>
            <w:r w:rsidRPr="00FC0406">
              <w:rPr>
                <w:rFonts w:ascii="Verdana" w:hAnsi="Verdana" w:cs="Arial"/>
                <w:b/>
                <w:sz w:val="24"/>
                <w:szCs w:val="24"/>
              </w:rPr>
              <w:t>2022/23</w:t>
            </w:r>
          </w:p>
        </w:tc>
      </w:tr>
    </w:tbl>
    <w:p w14:paraId="585A8DDF"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4EE5632C" w14:textId="77777777" w:rsidTr="00344184">
        <w:trPr>
          <w:trHeight w:val="561"/>
        </w:trPr>
        <w:tc>
          <w:tcPr>
            <w:tcW w:w="4248" w:type="dxa"/>
            <w:shd w:val="clear" w:color="auto" w:fill="F2F2F2" w:themeFill="background1" w:themeFillShade="F2"/>
            <w:vAlign w:val="center"/>
          </w:tcPr>
          <w:p w14:paraId="25017E7D" w14:textId="77777777" w:rsidR="00577535" w:rsidRPr="00FC0406" w:rsidRDefault="00344184" w:rsidP="00344184">
            <w:pPr>
              <w:rPr>
                <w:rFonts w:ascii="Verdana" w:hAnsi="Verdana" w:cs="Arial"/>
                <w:b/>
                <w:caps/>
                <w:sz w:val="24"/>
                <w:szCs w:val="24"/>
              </w:rPr>
            </w:pPr>
            <w:r w:rsidRPr="00FC0406">
              <w:rPr>
                <w:rFonts w:ascii="Verdana" w:hAnsi="Verdana" w:cs="Arial"/>
                <w:b/>
                <w:sz w:val="24"/>
                <w:szCs w:val="24"/>
              </w:rPr>
              <w:t>Date of meeting</w:t>
            </w:r>
          </w:p>
        </w:tc>
        <w:tc>
          <w:tcPr>
            <w:tcW w:w="5386" w:type="dxa"/>
            <w:vAlign w:val="center"/>
          </w:tcPr>
          <w:p w14:paraId="455E54BB" w14:textId="3BEA4069" w:rsidR="00577535" w:rsidRPr="00FC0406" w:rsidRDefault="00E65705" w:rsidP="003169A9">
            <w:pPr>
              <w:rPr>
                <w:rFonts w:ascii="Verdana" w:hAnsi="Verdana" w:cs="Arial"/>
                <w:color w:val="FF0000"/>
                <w:sz w:val="24"/>
                <w:szCs w:val="24"/>
              </w:rPr>
            </w:pPr>
            <w:r w:rsidRPr="00FC0406">
              <w:rPr>
                <w:rStyle w:val="Style8"/>
                <w:rFonts w:ascii="Verdana" w:hAnsi="Verdana"/>
                <w:color w:val="000000" w:themeColor="text1"/>
                <w:szCs w:val="24"/>
              </w:rPr>
              <w:t>(</w:t>
            </w:r>
            <w:r w:rsidR="00FC0406" w:rsidRPr="00FC0406">
              <w:rPr>
                <w:rStyle w:val="Style8"/>
                <w:rFonts w:ascii="Verdana" w:hAnsi="Verdana"/>
                <w:color w:val="000000" w:themeColor="text1"/>
                <w:szCs w:val="24"/>
              </w:rPr>
              <w:t>1</w:t>
            </w:r>
            <w:r w:rsidR="00FC0406" w:rsidRPr="00FC0406">
              <w:rPr>
                <w:rStyle w:val="Style8"/>
                <w:rFonts w:ascii="Verdana" w:hAnsi="Verdana"/>
                <w:color w:val="000000" w:themeColor="text1"/>
              </w:rPr>
              <w:t>5</w:t>
            </w:r>
            <w:r w:rsidRPr="00FC0406">
              <w:rPr>
                <w:rStyle w:val="Style8"/>
                <w:rFonts w:ascii="Verdana" w:hAnsi="Verdana"/>
                <w:color w:val="000000" w:themeColor="text1"/>
                <w:szCs w:val="24"/>
              </w:rPr>
              <w:t>/</w:t>
            </w:r>
            <w:r w:rsidR="00FC0406" w:rsidRPr="00FC0406">
              <w:rPr>
                <w:rStyle w:val="Style8"/>
                <w:rFonts w:ascii="Verdana" w:hAnsi="Verdana"/>
                <w:color w:val="000000" w:themeColor="text1"/>
                <w:szCs w:val="24"/>
              </w:rPr>
              <w:t>1</w:t>
            </w:r>
            <w:r w:rsidR="00FC0406" w:rsidRPr="00FC0406">
              <w:rPr>
                <w:rStyle w:val="Style8"/>
                <w:rFonts w:ascii="Verdana" w:hAnsi="Verdana"/>
                <w:color w:val="000000" w:themeColor="text1"/>
              </w:rPr>
              <w:t>2</w:t>
            </w:r>
            <w:r w:rsidRPr="00FC0406">
              <w:rPr>
                <w:rStyle w:val="Style8"/>
                <w:rFonts w:ascii="Verdana" w:hAnsi="Verdana"/>
                <w:color w:val="000000" w:themeColor="text1"/>
                <w:szCs w:val="24"/>
              </w:rPr>
              <w:t>/</w:t>
            </w:r>
            <w:r w:rsidR="0069470A" w:rsidRPr="00FC0406">
              <w:rPr>
                <w:rStyle w:val="Style8"/>
                <w:rFonts w:ascii="Verdana" w:hAnsi="Verdana"/>
                <w:color w:val="000000" w:themeColor="text1"/>
                <w:szCs w:val="24"/>
              </w:rPr>
              <w:t>202</w:t>
            </w:r>
            <w:r w:rsidR="009E0D95" w:rsidRPr="00FC0406">
              <w:rPr>
                <w:rStyle w:val="Style8"/>
                <w:rFonts w:ascii="Verdana" w:hAnsi="Verdana"/>
                <w:color w:val="000000" w:themeColor="text1"/>
                <w:szCs w:val="24"/>
              </w:rPr>
              <w:t>2</w:t>
            </w:r>
            <w:r w:rsidRPr="00FC0406">
              <w:rPr>
                <w:rStyle w:val="Style8"/>
                <w:rFonts w:ascii="Verdana" w:hAnsi="Verdana"/>
                <w:color w:val="000000" w:themeColor="text1"/>
                <w:szCs w:val="24"/>
              </w:rPr>
              <w:t>)</w:t>
            </w:r>
          </w:p>
        </w:tc>
      </w:tr>
    </w:tbl>
    <w:p w14:paraId="511A75A3"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0B78B266" w14:textId="77777777" w:rsidTr="00344184">
        <w:trPr>
          <w:trHeight w:val="573"/>
        </w:trPr>
        <w:tc>
          <w:tcPr>
            <w:tcW w:w="4248" w:type="dxa"/>
            <w:shd w:val="clear" w:color="auto" w:fill="F2F2F2" w:themeFill="background1" w:themeFillShade="F2"/>
            <w:vAlign w:val="center"/>
          </w:tcPr>
          <w:p w14:paraId="7F1FC235"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006A5CD9" w14:textId="77777777" w:rsidR="00380B51" w:rsidRPr="00E23B12" w:rsidRDefault="0069470A" w:rsidP="002338B8">
                <w:pPr>
                  <w:rPr>
                    <w:rFonts w:ascii="Verdana" w:hAnsi="Verdana" w:cs="Arial"/>
                    <w:color w:val="FF0000"/>
                    <w:sz w:val="24"/>
                    <w:szCs w:val="24"/>
                  </w:rPr>
                </w:pPr>
                <w:r>
                  <w:rPr>
                    <w:rStyle w:val="Style26"/>
                    <w:rFonts w:ascii="Verdana" w:hAnsi="Verdana"/>
                    <w:sz w:val="24"/>
                    <w:szCs w:val="24"/>
                  </w:rPr>
                  <w:t>Open/Public</w:t>
                </w:r>
              </w:p>
            </w:sdtContent>
          </w:sdt>
        </w:tc>
      </w:tr>
    </w:tbl>
    <w:p w14:paraId="3060A40F"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1EA4E3C9" w14:textId="77777777" w:rsidTr="00344184">
        <w:trPr>
          <w:trHeight w:val="571"/>
        </w:trPr>
        <w:tc>
          <w:tcPr>
            <w:tcW w:w="4248" w:type="dxa"/>
            <w:shd w:val="clear" w:color="auto" w:fill="F2F2F2" w:themeFill="background1" w:themeFillShade="F2"/>
            <w:vAlign w:val="center"/>
          </w:tcPr>
          <w:p w14:paraId="0682B0DA"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5EC74B69" w14:textId="77777777"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36C34FB7"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12D3E3EA" w14:textId="77777777" w:rsidTr="00344184">
        <w:trPr>
          <w:trHeight w:val="555"/>
        </w:trPr>
        <w:tc>
          <w:tcPr>
            <w:tcW w:w="4248" w:type="dxa"/>
            <w:shd w:val="clear" w:color="auto" w:fill="F2F2F2" w:themeFill="background1" w:themeFillShade="F2"/>
            <w:vAlign w:val="center"/>
          </w:tcPr>
          <w:p w14:paraId="7DD5F412"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14015984" w14:textId="4020910F" w:rsidR="00747CDC" w:rsidRPr="00FC0406" w:rsidRDefault="008528BF" w:rsidP="008528BF">
            <w:pPr>
              <w:rPr>
                <w:rFonts w:ascii="Verdana" w:hAnsi="Verdana" w:cs="Arial"/>
                <w:caps/>
                <w:color w:val="FF0000"/>
                <w:sz w:val="24"/>
                <w:szCs w:val="24"/>
              </w:rPr>
            </w:pPr>
            <w:r w:rsidRPr="00FC0406">
              <w:rPr>
                <w:rFonts w:ascii="Verdana" w:hAnsi="Verdana" w:cs="Arial"/>
                <w:bCs/>
                <w:sz w:val="24"/>
                <w:szCs w:val="24"/>
              </w:rPr>
              <w:t>James Leaves, Assistant Director of Finance</w:t>
            </w:r>
          </w:p>
        </w:tc>
      </w:tr>
      <w:tr w:rsidR="003E2FB0" w:rsidRPr="00E23B12" w14:paraId="7B51B277" w14:textId="77777777" w:rsidTr="00344184">
        <w:trPr>
          <w:trHeight w:val="549"/>
        </w:trPr>
        <w:tc>
          <w:tcPr>
            <w:tcW w:w="4248" w:type="dxa"/>
            <w:shd w:val="clear" w:color="auto" w:fill="F2F2F2" w:themeFill="background1" w:themeFillShade="F2"/>
            <w:vAlign w:val="center"/>
          </w:tcPr>
          <w:p w14:paraId="65DB3C02"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2699F4D1" w14:textId="77777777" w:rsidR="005E14D3" w:rsidRPr="00FC0406" w:rsidRDefault="00372B54" w:rsidP="005E14D3">
            <w:pPr>
              <w:rPr>
                <w:rFonts w:ascii="Verdana" w:hAnsi="Verdana"/>
                <w:color w:val="FF0000"/>
                <w:sz w:val="24"/>
                <w:szCs w:val="24"/>
              </w:rPr>
            </w:pPr>
            <w:r w:rsidRPr="00FC0406">
              <w:rPr>
                <w:rFonts w:ascii="Verdana" w:hAnsi="Verdana" w:cs="Arial"/>
                <w:sz w:val="24"/>
                <w:szCs w:val="24"/>
              </w:rPr>
              <w:t>Stuart Davies, Director of Finance</w:t>
            </w:r>
          </w:p>
        </w:tc>
      </w:tr>
      <w:tr w:rsidR="002D02D2" w:rsidRPr="00E23B12" w14:paraId="0E17CB05" w14:textId="77777777" w:rsidTr="00344184">
        <w:trPr>
          <w:trHeight w:val="627"/>
        </w:trPr>
        <w:tc>
          <w:tcPr>
            <w:tcW w:w="4248" w:type="dxa"/>
            <w:shd w:val="clear" w:color="auto" w:fill="F2F2F2" w:themeFill="background1" w:themeFillShade="F2"/>
            <w:vAlign w:val="center"/>
          </w:tcPr>
          <w:p w14:paraId="08387672" w14:textId="77777777"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7924A696" w14:textId="77777777" w:rsidR="003E2FB0" w:rsidRPr="00E23B12" w:rsidRDefault="00372B54" w:rsidP="00577535">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14:paraId="41D4427A"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26D17ADD" w14:textId="77777777" w:rsidTr="00344184">
        <w:trPr>
          <w:trHeight w:val="669"/>
        </w:trPr>
        <w:tc>
          <w:tcPr>
            <w:tcW w:w="4248" w:type="dxa"/>
            <w:shd w:val="clear" w:color="auto" w:fill="F2F2F2" w:themeFill="background1" w:themeFillShade="F2"/>
            <w:vAlign w:val="center"/>
          </w:tcPr>
          <w:p w14:paraId="07071CFD"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14:paraId="36EFC125" w14:textId="77777777" w:rsidR="00EA7C24" w:rsidRPr="00E23B12" w:rsidRDefault="00372B54" w:rsidP="000A14EC">
                <w:pPr>
                  <w:rPr>
                    <w:rFonts w:ascii="Verdana" w:hAnsi="Verdana" w:cs="Arial"/>
                    <w:color w:val="FF0000"/>
                    <w:sz w:val="24"/>
                    <w:szCs w:val="24"/>
                  </w:rPr>
                </w:pPr>
                <w:r>
                  <w:rPr>
                    <w:rStyle w:val="Style17"/>
                    <w:rFonts w:ascii="Verdana" w:hAnsi="Verdana"/>
                    <w:sz w:val="24"/>
                    <w:szCs w:val="24"/>
                  </w:rPr>
                  <w:t>FOR NOTING</w:t>
                </w:r>
              </w:p>
            </w:tc>
          </w:sdtContent>
        </w:sdt>
      </w:tr>
    </w:tbl>
    <w:p w14:paraId="4D6342A1" w14:textId="77777777" w:rsidR="003E43AD" w:rsidRPr="00E55D6E" w:rsidRDefault="003E43AD" w:rsidP="003E43AD">
      <w:pPr>
        <w:pStyle w:val="NoSpacing"/>
        <w:rPr>
          <w:rFonts w:ascii="Verdana" w:hAnsi="Verdana" w:cs="Arial"/>
          <w:sz w:val="12"/>
          <w:szCs w:val="24"/>
        </w:rPr>
      </w:pPr>
    </w:p>
    <w:p w14:paraId="74000C3A"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845"/>
        <w:gridCol w:w="3445"/>
      </w:tblGrid>
      <w:tr w:rsidR="003E43AD" w:rsidRPr="00E23B12" w14:paraId="39975A06" w14:textId="77777777" w:rsidTr="00E55D6E">
        <w:trPr>
          <w:trHeight w:val="467"/>
        </w:trPr>
        <w:tc>
          <w:tcPr>
            <w:tcW w:w="9634" w:type="dxa"/>
            <w:gridSpan w:val="3"/>
            <w:shd w:val="clear" w:color="auto" w:fill="F2F2F2" w:themeFill="background1" w:themeFillShade="F2"/>
            <w:vAlign w:val="center"/>
          </w:tcPr>
          <w:p w14:paraId="40E202EF"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3B794CF6" w14:textId="77777777" w:rsidTr="00E55D6E">
        <w:trPr>
          <w:trHeight w:val="404"/>
        </w:trPr>
        <w:tc>
          <w:tcPr>
            <w:tcW w:w="3825" w:type="dxa"/>
            <w:shd w:val="clear" w:color="auto" w:fill="F2F2F2" w:themeFill="background1" w:themeFillShade="F2"/>
            <w:vAlign w:val="center"/>
          </w:tcPr>
          <w:p w14:paraId="7E6571CA"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14CB5BE1"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58908634"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14:paraId="3D294EF4" w14:textId="77777777" w:rsidTr="00E55D6E">
        <w:trPr>
          <w:trHeight w:val="423"/>
        </w:trPr>
        <w:tc>
          <w:tcPr>
            <w:tcW w:w="3825" w:type="dxa"/>
            <w:vAlign w:val="center"/>
          </w:tcPr>
          <w:p w14:paraId="378A4B90" w14:textId="57657653" w:rsidR="00463B6C" w:rsidRPr="00E23B12" w:rsidRDefault="00463B6C" w:rsidP="000C1B75">
            <w:pPr>
              <w:rPr>
                <w:rFonts w:ascii="Verdana" w:hAnsi="Verdana" w:cs="Arial"/>
                <w:sz w:val="24"/>
                <w:szCs w:val="24"/>
              </w:rPr>
            </w:pPr>
          </w:p>
        </w:tc>
        <w:tc>
          <w:tcPr>
            <w:tcW w:w="2017" w:type="dxa"/>
            <w:vAlign w:val="center"/>
          </w:tcPr>
          <w:p w14:paraId="4F81B71E" w14:textId="716B4D53" w:rsidR="00D227B8" w:rsidRPr="00E23B12" w:rsidRDefault="00D227B8" w:rsidP="003169A9">
            <w:pPr>
              <w:rPr>
                <w:rFonts w:ascii="Verdana" w:hAnsi="Verdana" w:cs="Arial"/>
                <w:sz w:val="24"/>
                <w:szCs w:val="24"/>
              </w:rPr>
            </w:pPr>
          </w:p>
        </w:tc>
        <w:tc>
          <w:tcPr>
            <w:tcW w:w="3792" w:type="dxa"/>
            <w:vAlign w:val="center"/>
          </w:tcPr>
          <w:sdt>
            <w:sdtPr>
              <w:rPr>
                <w:rStyle w:val="Style22"/>
                <w:rFonts w:ascii="Verdana" w:hAnsi="Verdana"/>
                <w:sz w:val="24"/>
                <w:szCs w:val="24"/>
              </w:rPr>
              <w:id w:val="1423459883"/>
              <w:placeholder>
                <w:docPart w:val="6973E38B1D394AD8ADB7987B9939553F"/>
              </w:placeholder>
              <w:showingPlcHdr/>
              <w:dropDownList>
                <w:listItem w:value="Choose an item."/>
                <w:listItem w:displayText="ENDORSED FOR APPROVAL" w:value="ENDORSED FOR APPROVAL"/>
                <w:listItem w:displayText="SUPPORTED " w:value="SUPPORTED "/>
                <w:listItem w:displayText="NOTED" w:value="NOTED"/>
                <w:listItem w:displayText="DISCUSSED NO DECISION" w:value="DISCUSSED NO DECISION"/>
              </w:dropDownList>
            </w:sdtPr>
            <w:sdtEndPr>
              <w:rPr>
                <w:rStyle w:val="Style22"/>
              </w:rPr>
            </w:sdtEndPr>
            <w:sdtContent>
              <w:p w14:paraId="3E5AD1A4" w14:textId="77777777" w:rsidR="00652117" w:rsidRPr="00E23B12" w:rsidRDefault="003169A9" w:rsidP="00577535">
                <w:pPr>
                  <w:rPr>
                    <w:rFonts w:ascii="Verdana" w:hAnsi="Verdana" w:cs="Arial"/>
                    <w:sz w:val="24"/>
                    <w:szCs w:val="24"/>
                  </w:rPr>
                </w:pPr>
                <w:r w:rsidRPr="00E23B12">
                  <w:rPr>
                    <w:rStyle w:val="PlaceholderText"/>
                    <w:rFonts w:ascii="Verdana" w:hAnsi="Verdana"/>
                    <w:sz w:val="24"/>
                    <w:szCs w:val="24"/>
                  </w:rPr>
                  <w:t>Choose an item.</w:t>
                </w:r>
              </w:p>
            </w:sdtContent>
          </w:sdt>
        </w:tc>
      </w:tr>
    </w:tbl>
    <w:p w14:paraId="74C6C054"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846"/>
        <w:gridCol w:w="8788"/>
      </w:tblGrid>
      <w:tr w:rsidR="00577535" w:rsidRPr="00E23B12" w14:paraId="6834A8AA" w14:textId="77777777" w:rsidTr="00E55D6E">
        <w:trPr>
          <w:trHeight w:val="264"/>
        </w:trPr>
        <w:tc>
          <w:tcPr>
            <w:tcW w:w="9634" w:type="dxa"/>
            <w:gridSpan w:val="2"/>
            <w:shd w:val="clear" w:color="auto" w:fill="F2F2F2" w:themeFill="background1" w:themeFillShade="F2"/>
            <w:vAlign w:val="center"/>
          </w:tcPr>
          <w:p w14:paraId="07CD409E"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6C83F50F" w14:textId="77777777" w:rsidTr="006802A0">
        <w:trPr>
          <w:trHeight w:val="549"/>
        </w:trPr>
        <w:tc>
          <w:tcPr>
            <w:tcW w:w="846" w:type="dxa"/>
            <w:shd w:val="clear" w:color="auto" w:fill="FFFFFF" w:themeFill="background1"/>
            <w:vAlign w:val="center"/>
          </w:tcPr>
          <w:p w14:paraId="47377599" w14:textId="77777777" w:rsidR="00577535" w:rsidRPr="00E23B12" w:rsidRDefault="0069470A" w:rsidP="00577535">
            <w:pPr>
              <w:rPr>
                <w:rFonts w:ascii="Verdana" w:hAnsi="Verdana" w:cs="Arial"/>
                <w:sz w:val="24"/>
                <w:szCs w:val="24"/>
              </w:rPr>
            </w:pPr>
            <w:r>
              <w:rPr>
                <w:rFonts w:ascii="Verdana" w:hAnsi="Verdana" w:cs="Arial"/>
                <w:sz w:val="24"/>
                <w:szCs w:val="24"/>
              </w:rPr>
              <w:t>EMS</w:t>
            </w:r>
          </w:p>
        </w:tc>
        <w:tc>
          <w:tcPr>
            <w:tcW w:w="8788" w:type="dxa"/>
            <w:vAlign w:val="center"/>
          </w:tcPr>
          <w:p w14:paraId="35A74161" w14:textId="77777777" w:rsidR="00577535" w:rsidRPr="00E23B12" w:rsidRDefault="0069470A" w:rsidP="00577535">
            <w:pPr>
              <w:rPr>
                <w:rFonts w:ascii="Verdana" w:hAnsi="Verdana" w:cs="Arial"/>
                <w:sz w:val="24"/>
                <w:szCs w:val="24"/>
              </w:rPr>
            </w:pPr>
            <w:r>
              <w:rPr>
                <w:rFonts w:ascii="Verdana" w:hAnsi="Verdana" w:cs="Arial"/>
                <w:sz w:val="24"/>
                <w:szCs w:val="24"/>
              </w:rPr>
              <w:t>Emergency Medical Services</w:t>
            </w:r>
          </w:p>
        </w:tc>
      </w:tr>
    </w:tbl>
    <w:p w14:paraId="1D5D43F3" w14:textId="77777777" w:rsidR="00E55D6E" w:rsidRDefault="00E55D6E" w:rsidP="00E55D6E">
      <w:pPr>
        <w:pStyle w:val="ListParagraph"/>
        <w:spacing w:after="0" w:line="240" w:lineRule="auto"/>
        <w:ind w:left="360"/>
        <w:rPr>
          <w:rFonts w:ascii="Verdana" w:hAnsi="Verdana" w:cs="Arial"/>
          <w:b/>
          <w:sz w:val="24"/>
          <w:szCs w:val="24"/>
        </w:rPr>
      </w:pPr>
    </w:p>
    <w:p w14:paraId="1E0492BA" w14:textId="77777777" w:rsidR="00E55D6E" w:rsidRDefault="00E55D6E" w:rsidP="00E55D6E">
      <w:pPr>
        <w:pStyle w:val="ListParagraph"/>
        <w:spacing w:after="0" w:line="240" w:lineRule="auto"/>
        <w:ind w:left="360"/>
        <w:rPr>
          <w:rFonts w:ascii="Verdana" w:hAnsi="Verdana" w:cs="Arial"/>
          <w:b/>
          <w:sz w:val="24"/>
          <w:szCs w:val="24"/>
        </w:rPr>
      </w:pPr>
    </w:p>
    <w:p w14:paraId="307DAE0E" w14:textId="77777777" w:rsidR="0069470A" w:rsidRDefault="0069470A" w:rsidP="00E55D6E">
      <w:pPr>
        <w:pStyle w:val="ListParagraph"/>
        <w:spacing w:after="0" w:line="240" w:lineRule="auto"/>
        <w:ind w:left="360"/>
        <w:rPr>
          <w:rFonts w:ascii="Verdana" w:hAnsi="Verdana" w:cs="Arial"/>
          <w:b/>
          <w:sz w:val="24"/>
          <w:szCs w:val="24"/>
        </w:rPr>
      </w:pPr>
    </w:p>
    <w:p w14:paraId="608B29AC" w14:textId="77777777" w:rsidR="0069470A" w:rsidRDefault="0069470A" w:rsidP="00E55D6E">
      <w:pPr>
        <w:pStyle w:val="ListParagraph"/>
        <w:spacing w:after="0" w:line="240" w:lineRule="auto"/>
        <w:ind w:left="360"/>
        <w:rPr>
          <w:rFonts w:ascii="Verdana" w:hAnsi="Verdana" w:cs="Arial"/>
          <w:b/>
          <w:sz w:val="24"/>
          <w:szCs w:val="24"/>
        </w:rPr>
      </w:pPr>
    </w:p>
    <w:p w14:paraId="55CA9C7A" w14:textId="77777777" w:rsidR="0069470A" w:rsidRDefault="0069470A" w:rsidP="00E55D6E">
      <w:pPr>
        <w:pStyle w:val="ListParagraph"/>
        <w:spacing w:after="0" w:line="240" w:lineRule="auto"/>
        <w:ind w:left="360"/>
        <w:rPr>
          <w:rFonts w:ascii="Verdana" w:hAnsi="Verdana" w:cs="Arial"/>
          <w:b/>
          <w:sz w:val="24"/>
          <w:szCs w:val="24"/>
        </w:rPr>
      </w:pPr>
    </w:p>
    <w:p w14:paraId="58E1CADC" w14:textId="77777777" w:rsidR="0069470A" w:rsidRDefault="0069470A" w:rsidP="00E55D6E">
      <w:pPr>
        <w:pStyle w:val="ListParagraph"/>
        <w:spacing w:after="0" w:line="240" w:lineRule="auto"/>
        <w:ind w:left="360"/>
        <w:rPr>
          <w:rFonts w:ascii="Verdana" w:hAnsi="Verdana" w:cs="Arial"/>
          <w:b/>
          <w:sz w:val="24"/>
          <w:szCs w:val="24"/>
        </w:rPr>
      </w:pPr>
    </w:p>
    <w:p w14:paraId="69305241" w14:textId="77777777" w:rsidR="006A7DA6" w:rsidRPr="0069470A"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lastRenderedPageBreak/>
        <w:tab/>
      </w:r>
      <w:r w:rsidRPr="0069470A">
        <w:rPr>
          <w:rFonts w:ascii="Verdana" w:hAnsi="Verdana" w:cs="Arial"/>
          <w:b/>
          <w:sz w:val="24"/>
          <w:szCs w:val="24"/>
        </w:rPr>
        <w:t>SITUATION</w:t>
      </w:r>
    </w:p>
    <w:p w14:paraId="7DD07CDF" w14:textId="77777777" w:rsidR="006A7DA6" w:rsidRPr="0069470A" w:rsidRDefault="006A7DA6" w:rsidP="00344184">
      <w:pPr>
        <w:pStyle w:val="ListParagraph"/>
        <w:spacing w:after="0" w:line="240" w:lineRule="auto"/>
        <w:ind w:left="360"/>
        <w:rPr>
          <w:rFonts w:ascii="Verdana" w:hAnsi="Verdana" w:cs="Arial"/>
          <w:b/>
          <w:sz w:val="24"/>
          <w:szCs w:val="24"/>
        </w:rPr>
      </w:pPr>
    </w:p>
    <w:p w14:paraId="4253817B" w14:textId="2C57FAF3" w:rsidR="001028EC" w:rsidRPr="001028EC" w:rsidRDefault="001028EC" w:rsidP="001028EC">
      <w:pPr>
        <w:pStyle w:val="ListParagraph"/>
        <w:numPr>
          <w:ilvl w:val="1"/>
          <w:numId w:val="1"/>
        </w:numPr>
        <w:spacing w:after="0" w:line="240" w:lineRule="auto"/>
        <w:jc w:val="both"/>
        <w:rPr>
          <w:rFonts w:ascii="Verdana" w:hAnsi="Verdana" w:cs="Arial"/>
          <w:sz w:val="24"/>
          <w:szCs w:val="24"/>
        </w:rPr>
      </w:pPr>
      <w:r w:rsidRPr="001028EC">
        <w:rPr>
          <w:rFonts w:ascii="Verdana" w:hAnsi="Verdana" w:cs="Arial"/>
          <w:sz w:val="24"/>
        </w:rPr>
        <w:t>The purpose of this report is to set out the estimated financ</w:t>
      </w:r>
      <w:r w:rsidR="00EC5D56">
        <w:rPr>
          <w:rFonts w:ascii="Verdana" w:hAnsi="Verdana" w:cs="Arial"/>
          <w:sz w:val="24"/>
        </w:rPr>
        <w:t xml:space="preserve">ial position for EASC for the </w:t>
      </w:r>
      <w:r w:rsidR="001D4906">
        <w:rPr>
          <w:rFonts w:ascii="Verdana" w:hAnsi="Verdana" w:cs="Arial"/>
          <w:sz w:val="24"/>
        </w:rPr>
        <w:t>8</w:t>
      </w:r>
      <w:r w:rsidR="00314BC7" w:rsidRPr="00A002EB">
        <w:rPr>
          <w:rFonts w:ascii="Verdana" w:hAnsi="Verdana" w:cs="Arial"/>
          <w:sz w:val="24"/>
          <w:vertAlign w:val="superscript"/>
        </w:rPr>
        <w:t>th</w:t>
      </w:r>
      <w:r w:rsidR="00A002EB">
        <w:rPr>
          <w:rFonts w:ascii="Verdana" w:hAnsi="Verdana" w:cs="Arial"/>
          <w:sz w:val="24"/>
        </w:rPr>
        <w:t xml:space="preserve"> </w:t>
      </w:r>
      <w:r w:rsidR="00EC5D56">
        <w:rPr>
          <w:rFonts w:ascii="Verdana" w:hAnsi="Verdana" w:cs="Arial"/>
          <w:sz w:val="24"/>
        </w:rPr>
        <w:t>month of 202</w:t>
      </w:r>
      <w:r w:rsidR="009E0D95">
        <w:rPr>
          <w:rFonts w:ascii="Verdana" w:hAnsi="Verdana" w:cs="Arial"/>
          <w:sz w:val="24"/>
        </w:rPr>
        <w:t>2</w:t>
      </w:r>
      <w:r w:rsidR="00EC5D56">
        <w:rPr>
          <w:rFonts w:ascii="Verdana" w:hAnsi="Verdana" w:cs="Arial"/>
          <w:sz w:val="24"/>
        </w:rPr>
        <w:t>/2</w:t>
      </w:r>
      <w:r w:rsidR="009E0D95">
        <w:rPr>
          <w:rFonts w:ascii="Verdana" w:hAnsi="Verdana" w:cs="Arial"/>
          <w:sz w:val="24"/>
        </w:rPr>
        <w:t>3</w:t>
      </w:r>
      <w:r w:rsidRPr="001028EC">
        <w:rPr>
          <w:rFonts w:ascii="Verdana" w:hAnsi="Verdana" w:cs="Arial"/>
          <w:sz w:val="24"/>
        </w:rPr>
        <w:t xml:space="preserve"> together with any corrective action required. </w:t>
      </w:r>
      <w:r w:rsidR="001D6AD7">
        <w:rPr>
          <w:rFonts w:ascii="Verdana" w:hAnsi="Verdana" w:cs="Arial"/>
          <w:sz w:val="24"/>
        </w:rPr>
        <w:t>It should be noted that the below summary agrees to the Risk Share tables in totality but is slightly different in detail per service line. This is because the EASC Ring Fenced Allocations have been assigned to their relevant service line, the detail of which will be expanded upon in the individual service sections that follow.</w:t>
      </w:r>
    </w:p>
    <w:p w14:paraId="189B18F0" w14:textId="4642FE84" w:rsidR="001028EC" w:rsidRDefault="003E5725" w:rsidP="001028EC">
      <w:pPr>
        <w:spacing w:after="0" w:line="240" w:lineRule="auto"/>
        <w:jc w:val="both"/>
        <w:rPr>
          <w:rFonts w:ascii="Verdana" w:hAnsi="Verdana" w:cs="Arial"/>
          <w:sz w:val="24"/>
        </w:rPr>
      </w:pPr>
      <w:r w:rsidRPr="003E5725">
        <w:rPr>
          <w:noProof/>
        </w:rPr>
        <w:drawing>
          <wp:inline distT="0" distB="0" distL="0" distR="0" wp14:anchorId="1A3CD7AF" wp14:editId="260DD046">
            <wp:extent cx="5915025" cy="21240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15025" cy="2124075"/>
                    </a:xfrm>
                    <a:prstGeom prst="rect">
                      <a:avLst/>
                    </a:prstGeom>
                    <a:noFill/>
                    <a:ln>
                      <a:noFill/>
                    </a:ln>
                  </pic:spPr>
                </pic:pic>
              </a:graphicData>
            </a:graphic>
          </wp:inline>
        </w:drawing>
      </w:r>
    </w:p>
    <w:p w14:paraId="11186D15" w14:textId="77777777" w:rsidR="0069470A" w:rsidRPr="001028EC" w:rsidRDefault="0069470A" w:rsidP="001028EC">
      <w:pPr>
        <w:spacing w:after="0" w:line="240" w:lineRule="auto"/>
        <w:jc w:val="both"/>
        <w:rPr>
          <w:rFonts w:ascii="Verdana" w:hAnsi="Verdana" w:cs="Arial"/>
          <w:sz w:val="24"/>
          <w:szCs w:val="24"/>
        </w:rPr>
      </w:pPr>
      <w:r w:rsidRPr="001028EC">
        <w:rPr>
          <w:rFonts w:ascii="Verdana" w:hAnsi="Verdana" w:cs="Arial"/>
          <w:sz w:val="24"/>
        </w:rPr>
        <w:t xml:space="preserve"> </w:t>
      </w:r>
    </w:p>
    <w:p w14:paraId="711D7373" w14:textId="77777777" w:rsidR="0069470A" w:rsidRDefault="0069470A" w:rsidP="0069470A">
      <w:pPr>
        <w:spacing w:after="0" w:line="240" w:lineRule="auto"/>
        <w:rPr>
          <w:rFonts w:ascii="Verdana" w:hAnsi="Verdana" w:cs="Arial"/>
          <w:b/>
          <w:sz w:val="24"/>
          <w:szCs w:val="24"/>
        </w:rPr>
      </w:pPr>
      <w:r w:rsidRPr="0069470A">
        <w:rPr>
          <w:rFonts w:ascii="Verdana" w:hAnsi="Verdana" w:cs="Arial"/>
          <w:b/>
          <w:sz w:val="24"/>
          <w:szCs w:val="24"/>
        </w:rPr>
        <w:t>Background</w:t>
      </w:r>
    </w:p>
    <w:p w14:paraId="11E30528" w14:textId="77777777" w:rsidR="00F01092" w:rsidRPr="0069470A" w:rsidRDefault="00F01092" w:rsidP="0069470A">
      <w:pPr>
        <w:spacing w:after="0" w:line="240" w:lineRule="auto"/>
        <w:rPr>
          <w:rFonts w:ascii="Verdana" w:hAnsi="Verdana" w:cs="Arial"/>
          <w:b/>
          <w:sz w:val="24"/>
          <w:szCs w:val="24"/>
        </w:rPr>
      </w:pPr>
    </w:p>
    <w:p w14:paraId="4D49851B" w14:textId="0627A0E5" w:rsidR="001028EC" w:rsidRDefault="001028EC" w:rsidP="00B55F24">
      <w:pPr>
        <w:pStyle w:val="ListParagraph"/>
        <w:numPr>
          <w:ilvl w:val="1"/>
          <w:numId w:val="1"/>
        </w:numPr>
        <w:spacing w:after="0" w:line="240" w:lineRule="auto"/>
        <w:jc w:val="both"/>
        <w:rPr>
          <w:rFonts w:ascii="Verdana" w:hAnsi="Verdana" w:cs="Arial"/>
          <w:sz w:val="24"/>
          <w:szCs w:val="24"/>
          <w:lang w:eastAsia="en-GB"/>
        </w:rPr>
      </w:pPr>
      <w:r w:rsidRPr="001028EC">
        <w:rPr>
          <w:rFonts w:ascii="Verdana" w:hAnsi="Verdana" w:cs="Arial"/>
          <w:sz w:val="24"/>
          <w:szCs w:val="24"/>
          <w:lang w:eastAsia="en-GB"/>
        </w:rPr>
        <w:t>The financial posit</w:t>
      </w:r>
      <w:r w:rsidR="00EC5D56">
        <w:rPr>
          <w:rFonts w:ascii="Verdana" w:hAnsi="Verdana" w:cs="Arial"/>
          <w:sz w:val="24"/>
          <w:szCs w:val="24"/>
          <w:lang w:eastAsia="en-GB"/>
        </w:rPr>
        <w:t>ion is reported against the 202</w:t>
      </w:r>
      <w:r w:rsidR="00DE1B38">
        <w:rPr>
          <w:rFonts w:ascii="Verdana" w:hAnsi="Verdana" w:cs="Arial"/>
          <w:sz w:val="24"/>
          <w:szCs w:val="24"/>
          <w:lang w:eastAsia="en-GB"/>
        </w:rPr>
        <w:t>2</w:t>
      </w:r>
      <w:r w:rsidR="00EC5D56">
        <w:rPr>
          <w:rFonts w:ascii="Verdana" w:hAnsi="Verdana" w:cs="Arial"/>
          <w:sz w:val="24"/>
          <w:szCs w:val="24"/>
          <w:lang w:eastAsia="en-GB"/>
        </w:rPr>
        <w:t>/2</w:t>
      </w:r>
      <w:r w:rsidR="00DE1B38">
        <w:rPr>
          <w:rFonts w:ascii="Verdana" w:hAnsi="Verdana" w:cs="Arial"/>
          <w:sz w:val="24"/>
          <w:szCs w:val="24"/>
          <w:lang w:eastAsia="en-GB"/>
        </w:rPr>
        <w:t>3</w:t>
      </w:r>
      <w:r w:rsidRPr="001028EC">
        <w:rPr>
          <w:rFonts w:ascii="Verdana" w:hAnsi="Verdana" w:cs="Arial"/>
          <w:sz w:val="24"/>
          <w:szCs w:val="24"/>
          <w:lang w:eastAsia="en-GB"/>
        </w:rPr>
        <w:t xml:space="preserve"> baseline</w:t>
      </w:r>
      <w:r w:rsidR="00EC5D56">
        <w:rPr>
          <w:rFonts w:ascii="Verdana" w:hAnsi="Verdana" w:cs="Arial"/>
          <w:sz w:val="24"/>
          <w:szCs w:val="24"/>
          <w:lang w:eastAsia="en-GB"/>
        </w:rPr>
        <w:t>s following approval of the 202</w:t>
      </w:r>
      <w:r w:rsidR="00DE1B38">
        <w:rPr>
          <w:rFonts w:ascii="Verdana" w:hAnsi="Verdana" w:cs="Arial"/>
          <w:sz w:val="24"/>
          <w:szCs w:val="24"/>
          <w:lang w:eastAsia="en-GB"/>
        </w:rPr>
        <w:t>2</w:t>
      </w:r>
      <w:r w:rsidR="00EC5D56">
        <w:rPr>
          <w:rFonts w:ascii="Verdana" w:hAnsi="Verdana" w:cs="Arial"/>
          <w:sz w:val="24"/>
          <w:szCs w:val="24"/>
          <w:lang w:eastAsia="en-GB"/>
        </w:rPr>
        <w:t>/2</w:t>
      </w:r>
      <w:r w:rsidR="00DE1B38">
        <w:rPr>
          <w:rFonts w:ascii="Verdana" w:hAnsi="Verdana" w:cs="Arial"/>
          <w:sz w:val="24"/>
          <w:szCs w:val="24"/>
          <w:lang w:eastAsia="en-GB"/>
        </w:rPr>
        <w:t>3</w:t>
      </w:r>
      <w:r w:rsidRPr="001028EC">
        <w:rPr>
          <w:rFonts w:ascii="Verdana" w:hAnsi="Verdana" w:cs="Arial"/>
          <w:sz w:val="24"/>
          <w:szCs w:val="24"/>
          <w:lang w:eastAsia="en-GB"/>
        </w:rPr>
        <w:t xml:space="preserve"> IMTP by the EASC</w:t>
      </w:r>
      <w:r w:rsidR="00EC5D56">
        <w:rPr>
          <w:rFonts w:ascii="Verdana" w:hAnsi="Verdana" w:cs="Arial"/>
          <w:sz w:val="24"/>
          <w:szCs w:val="24"/>
          <w:lang w:eastAsia="en-GB"/>
        </w:rPr>
        <w:t xml:space="preserve"> Joint Committee in </w:t>
      </w:r>
      <w:r w:rsidR="00DE1B38">
        <w:rPr>
          <w:rFonts w:ascii="Verdana" w:hAnsi="Verdana" w:cs="Arial"/>
          <w:sz w:val="24"/>
          <w:szCs w:val="24"/>
          <w:lang w:eastAsia="en-GB"/>
        </w:rPr>
        <w:t>March</w:t>
      </w:r>
      <w:r w:rsidR="00EC5D56">
        <w:rPr>
          <w:rFonts w:ascii="Verdana" w:hAnsi="Verdana" w:cs="Arial"/>
          <w:sz w:val="24"/>
          <w:szCs w:val="24"/>
          <w:lang w:eastAsia="en-GB"/>
        </w:rPr>
        <w:t xml:space="preserve"> 202</w:t>
      </w:r>
      <w:r w:rsidR="00DE1B38">
        <w:rPr>
          <w:rFonts w:ascii="Verdana" w:hAnsi="Verdana" w:cs="Arial"/>
          <w:sz w:val="24"/>
          <w:szCs w:val="24"/>
          <w:lang w:eastAsia="en-GB"/>
        </w:rPr>
        <w:t>2</w:t>
      </w:r>
      <w:r w:rsidRPr="001028EC">
        <w:rPr>
          <w:rFonts w:ascii="Verdana" w:hAnsi="Verdana" w:cs="Arial"/>
          <w:sz w:val="24"/>
          <w:szCs w:val="24"/>
          <w:lang w:eastAsia="en-GB"/>
        </w:rPr>
        <w:t xml:space="preserve">. </w:t>
      </w:r>
      <w:r w:rsidR="001500B9">
        <w:rPr>
          <w:rFonts w:ascii="Verdana" w:hAnsi="Verdana" w:cs="Arial"/>
          <w:sz w:val="24"/>
          <w:szCs w:val="24"/>
          <w:lang w:eastAsia="en-GB"/>
        </w:rPr>
        <w:t>There are no changes in t</w:t>
      </w:r>
      <w:r w:rsidR="003E5725">
        <w:rPr>
          <w:rFonts w:ascii="Verdana" w:hAnsi="Verdana" w:cs="Arial"/>
          <w:sz w:val="24"/>
          <w:szCs w:val="24"/>
          <w:lang w:eastAsia="en-GB"/>
        </w:rPr>
        <w:t>he funded baseline since month 7</w:t>
      </w:r>
      <w:r w:rsidR="001500B9">
        <w:rPr>
          <w:rFonts w:ascii="Verdana" w:hAnsi="Verdana" w:cs="Arial"/>
          <w:sz w:val="24"/>
          <w:szCs w:val="24"/>
          <w:lang w:eastAsia="en-GB"/>
        </w:rPr>
        <w:t>. The NCCU baseline has been dis-aggregated from this report as it has a separate governance structure to EASC.</w:t>
      </w:r>
    </w:p>
    <w:p w14:paraId="188431C8" w14:textId="77777777" w:rsidR="001028EC" w:rsidRPr="001028EC" w:rsidRDefault="001028EC" w:rsidP="001028EC">
      <w:pPr>
        <w:pStyle w:val="ListParagraph"/>
        <w:spacing w:after="0" w:line="240" w:lineRule="auto"/>
        <w:jc w:val="both"/>
        <w:rPr>
          <w:rFonts w:ascii="Verdana" w:hAnsi="Verdana" w:cs="Arial"/>
          <w:sz w:val="24"/>
          <w:szCs w:val="24"/>
          <w:lang w:eastAsia="en-GB"/>
        </w:rPr>
      </w:pPr>
    </w:p>
    <w:p w14:paraId="17E59FAA" w14:textId="77777777" w:rsidR="0069470A" w:rsidRDefault="001028EC" w:rsidP="001028EC">
      <w:pPr>
        <w:pStyle w:val="ListParagraph"/>
        <w:numPr>
          <w:ilvl w:val="1"/>
          <w:numId w:val="1"/>
        </w:numPr>
        <w:spacing w:after="0" w:line="240" w:lineRule="auto"/>
        <w:jc w:val="both"/>
        <w:rPr>
          <w:rFonts w:ascii="Verdana" w:hAnsi="Verdana" w:cs="Arial"/>
          <w:sz w:val="24"/>
          <w:szCs w:val="24"/>
          <w:lang w:eastAsia="en-GB"/>
        </w:rPr>
      </w:pPr>
      <w:r w:rsidRPr="001028EC">
        <w:rPr>
          <w:rFonts w:ascii="Verdana" w:hAnsi="Verdana" w:cs="Arial"/>
          <w:sz w:val="24"/>
          <w:szCs w:val="24"/>
          <w:lang w:eastAsia="en-GB"/>
        </w:rPr>
        <w:t>Please note that as LHB’s cover any EASC variances, any over/under spends are adjusted back out to LHB’s. Therefore, although this document reports on the effective position to date, this value is actually reported through the LHB monthly positions, and the EASC position as reported to WG is a nil variance.</w:t>
      </w:r>
    </w:p>
    <w:p w14:paraId="15D51DA9" w14:textId="77777777" w:rsidR="000F26AC" w:rsidRPr="00FC0406" w:rsidRDefault="000F26AC" w:rsidP="00FC0406">
      <w:pPr>
        <w:pStyle w:val="ListParagraph"/>
        <w:rPr>
          <w:rFonts w:ascii="Verdana" w:hAnsi="Verdana" w:cs="Arial"/>
          <w:sz w:val="24"/>
          <w:szCs w:val="24"/>
          <w:lang w:eastAsia="en-GB"/>
        </w:rPr>
      </w:pPr>
    </w:p>
    <w:p w14:paraId="19B48147" w14:textId="77777777" w:rsidR="00A002EB" w:rsidRDefault="000F26AC" w:rsidP="00A002EB">
      <w:pPr>
        <w:pStyle w:val="ListParagraph"/>
        <w:numPr>
          <w:ilvl w:val="1"/>
          <w:numId w:val="1"/>
        </w:numPr>
        <w:spacing w:after="0" w:line="240" w:lineRule="auto"/>
        <w:jc w:val="both"/>
        <w:rPr>
          <w:rFonts w:ascii="Verdana" w:hAnsi="Verdana" w:cs="Arial"/>
          <w:sz w:val="24"/>
          <w:szCs w:val="24"/>
          <w:lang w:eastAsia="en-GB"/>
        </w:rPr>
      </w:pPr>
      <w:r w:rsidRPr="000F26AC">
        <w:rPr>
          <w:rFonts w:ascii="Verdana" w:hAnsi="Verdana" w:cs="Arial"/>
          <w:sz w:val="24"/>
          <w:szCs w:val="24"/>
          <w:lang w:eastAsia="en-GB"/>
        </w:rPr>
        <w:t xml:space="preserve">In relation to the </w:t>
      </w:r>
      <w:r w:rsidR="001500B9">
        <w:rPr>
          <w:rFonts w:ascii="Verdana" w:hAnsi="Verdana" w:cs="Arial"/>
          <w:sz w:val="24"/>
          <w:szCs w:val="24"/>
          <w:lang w:eastAsia="en-GB"/>
        </w:rPr>
        <w:t xml:space="preserve">current </w:t>
      </w:r>
      <w:r w:rsidRPr="000F26AC">
        <w:rPr>
          <w:rFonts w:ascii="Verdana" w:hAnsi="Verdana" w:cs="Arial"/>
          <w:sz w:val="24"/>
          <w:szCs w:val="24"/>
          <w:lang w:eastAsia="en-GB"/>
        </w:rPr>
        <w:t>financial position</w:t>
      </w:r>
      <w:r w:rsidR="001500B9">
        <w:rPr>
          <w:rFonts w:ascii="Verdana" w:hAnsi="Verdana" w:cs="Arial"/>
          <w:sz w:val="24"/>
          <w:szCs w:val="24"/>
          <w:lang w:eastAsia="en-GB"/>
        </w:rPr>
        <w:t xml:space="preserve"> m</w:t>
      </w:r>
      <w:r w:rsidRPr="000F26AC">
        <w:rPr>
          <w:rFonts w:ascii="Verdana" w:hAnsi="Verdana" w:cs="Arial"/>
          <w:sz w:val="24"/>
          <w:szCs w:val="24"/>
          <w:lang w:eastAsia="en-GB"/>
        </w:rPr>
        <w:t xml:space="preserve">embers agreed: </w:t>
      </w:r>
    </w:p>
    <w:p w14:paraId="37F6045B" w14:textId="77777777" w:rsidR="00A002EB" w:rsidRDefault="004508F5" w:rsidP="00A002EB">
      <w:pPr>
        <w:pStyle w:val="ListParagraph"/>
        <w:numPr>
          <w:ilvl w:val="2"/>
          <w:numId w:val="1"/>
        </w:numPr>
        <w:spacing w:after="0" w:line="240" w:lineRule="auto"/>
        <w:ind w:hanging="11"/>
        <w:jc w:val="both"/>
        <w:rPr>
          <w:rFonts w:ascii="Verdana" w:hAnsi="Verdana" w:cs="Arial"/>
          <w:sz w:val="24"/>
          <w:szCs w:val="24"/>
          <w:lang w:eastAsia="en-GB"/>
        </w:rPr>
      </w:pPr>
      <w:r w:rsidRPr="00A002EB">
        <w:rPr>
          <w:rFonts w:ascii="Verdana" w:hAnsi="Verdana" w:cs="Arial"/>
          <w:sz w:val="24"/>
          <w:szCs w:val="24"/>
          <w:lang w:eastAsia="en-GB"/>
        </w:rPr>
        <w:t>Al</w:t>
      </w:r>
      <w:r w:rsidR="0004277A" w:rsidRPr="00A002EB">
        <w:rPr>
          <w:rFonts w:ascii="Verdana" w:hAnsi="Verdana" w:cs="Arial"/>
          <w:sz w:val="24"/>
          <w:szCs w:val="24"/>
          <w:lang w:eastAsia="en-GB"/>
        </w:rPr>
        <w:t>l members of the Committee have supported the EASC IMTP</w:t>
      </w:r>
      <w:r w:rsidR="00CB484F" w:rsidRPr="00A002EB">
        <w:rPr>
          <w:rFonts w:ascii="Verdana" w:hAnsi="Verdana" w:cs="Arial"/>
          <w:sz w:val="24"/>
          <w:szCs w:val="24"/>
          <w:lang w:eastAsia="en-GB"/>
        </w:rPr>
        <w:t>.</w:t>
      </w:r>
      <w:r w:rsidR="00CE60B2" w:rsidRPr="00A002EB">
        <w:rPr>
          <w:rFonts w:ascii="Verdana" w:hAnsi="Verdana" w:cs="Arial"/>
          <w:sz w:val="24"/>
          <w:szCs w:val="24"/>
          <w:lang w:eastAsia="en-GB"/>
        </w:rPr>
        <w:t xml:space="preserve"> </w:t>
      </w:r>
    </w:p>
    <w:p w14:paraId="68A681DB" w14:textId="77777777" w:rsidR="004048A9" w:rsidRDefault="00CB484F" w:rsidP="00A002EB">
      <w:pPr>
        <w:pStyle w:val="ListParagraph"/>
        <w:numPr>
          <w:ilvl w:val="2"/>
          <w:numId w:val="1"/>
        </w:numPr>
        <w:spacing w:after="0" w:line="240" w:lineRule="auto"/>
        <w:ind w:left="1418" w:hanging="709"/>
        <w:jc w:val="both"/>
        <w:rPr>
          <w:rFonts w:ascii="Verdana" w:hAnsi="Verdana" w:cs="Arial"/>
          <w:sz w:val="24"/>
          <w:szCs w:val="24"/>
          <w:lang w:eastAsia="en-GB"/>
        </w:rPr>
      </w:pPr>
      <w:r w:rsidRPr="00A002EB">
        <w:rPr>
          <w:rFonts w:ascii="Verdana" w:hAnsi="Verdana" w:cs="Arial"/>
          <w:sz w:val="24"/>
          <w:szCs w:val="24"/>
          <w:lang w:eastAsia="en-GB"/>
        </w:rPr>
        <w:t>W</w:t>
      </w:r>
      <w:r w:rsidR="00A002EB" w:rsidRPr="00A002EB">
        <w:rPr>
          <w:rFonts w:ascii="Verdana" w:hAnsi="Verdana" w:cs="Arial"/>
          <w:sz w:val="24"/>
          <w:szCs w:val="24"/>
          <w:lang w:eastAsia="en-GB"/>
        </w:rPr>
        <w:t>elsh Government</w:t>
      </w:r>
      <w:r w:rsidRPr="00A002EB">
        <w:rPr>
          <w:rFonts w:ascii="Verdana" w:hAnsi="Verdana" w:cs="Arial"/>
          <w:sz w:val="24"/>
          <w:szCs w:val="24"/>
          <w:lang w:eastAsia="en-GB"/>
        </w:rPr>
        <w:t xml:space="preserve"> has confirmed that they will make available </w:t>
      </w:r>
      <w:r w:rsidR="006E2B09" w:rsidRPr="00A002EB">
        <w:rPr>
          <w:rFonts w:ascii="Verdana" w:hAnsi="Verdana" w:cs="Arial"/>
          <w:sz w:val="24"/>
          <w:szCs w:val="24"/>
          <w:lang w:eastAsia="en-GB"/>
        </w:rPr>
        <w:t xml:space="preserve">up to </w:t>
      </w:r>
      <w:r w:rsidRPr="00A002EB">
        <w:rPr>
          <w:rFonts w:ascii="Verdana" w:hAnsi="Verdana" w:cs="Arial"/>
          <w:sz w:val="24"/>
          <w:szCs w:val="24"/>
          <w:lang w:eastAsia="en-GB"/>
        </w:rPr>
        <w:t xml:space="preserve">£3m for the recruitment of a minimum additional +100 front line staff.  The recruitment process for these staff has been commenced and the commitment from WAST is for the staff to be fully operational by the end of December.  </w:t>
      </w:r>
    </w:p>
    <w:p w14:paraId="1E5C6D8D" w14:textId="1D745009" w:rsidR="00CB484F" w:rsidRPr="00A002EB" w:rsidRDefault="004048A9" w:rsidP="004048A9">
      <w:pPr>
        <w:pStyle w:val="ListParagraph"/>
        <w:spacing w:after="0" w:line="240" w:lineRule="auto"/>
        <w:ind w:left="1418"/>
        <w:jc w:val="both"/>
        <w:rPr>
          <w:rFonts w:ascii="Verdana" w:hAnsi="Verdana" w:cs="Arial"/>
          <w:sz w:val="24"/>
          <w:szCs w:val="24"/>
          <w:lang w:eastAsia="en-GB"/>
        </w:rPr>
      </w:pPr>
      <w:r>
        <w:rPr>
          <w:rFonts w:ascii="Verdana" w:hAnsi="Verdana" w:cs="Arial"/>
          <w:sz w:val="24"/>
          <w:szCs w:val="24"/>
          <w:lang w:eastAsia="en-GB"/>
        </w:rPr>
        <w:lastRenderedPageBreak/>
        <w:t>P</w:t>
      </w:r>
      <w:r w:rsidR="00CB484F" w:rsidRPr="00A002EB">
        <w:rPr>
          <w:rFonts w:ascii="Verdana" w:hAnsi="Verdana" w:cs="Arial"/>
          <w:sz w:val="24"/>
          <w:szCs w:val="24"/>
          <w:lang w:eastAsia="en-GB"/>
        </w:rPr>
        <w:t>ayments to WAST will be dependent on the total staff in post being fully in place including last years agreed increased numbers now built into baseline requirements.</w:t>
      </w:r>
      <w:r w:rsidR="00D95498" w:rsidRPr="00A002EB">
        <w:rPr>
          <w:rFonts w:ascii="Verdana" w:hAnsi="Verdana" w:cs="Arial"/>
          <w:sz w:val="24"/>
          <w:szCs w:val="24"/>
          <w:lang w:eastAsia="en-GB"/>
        </w:rPr>
        <w:t xml:space="preserve"> WG have confirmed the funding will be available recurrently for EASC IMTP planning purposes.</w:t>
      </w:r>
    </w:p>
    <w:p w14:paraId="33638F6C" w14:textId="77777777" w:rsidR="006523EE" w:rsidRDefault="006523EE" w:rsidP="006523EE">
      <w:pPr>
        <w:pStyle w:val="ListParagraph"/>
        <w:spacing w:after="0" w:line="240" w:lineRule="auto"/>
        <w:jc w:val="both"/>
        <w:rPr>
          <w:rFonts w:ascii="Verdana" w:hAnsi="Verdana" w:cs="Arial"/>
          <w:sz w:val="24"/>
          <w:szCs w:val="24"/>
          <w:lang w:eastAsia="en-GB"/>
        </w:rPr>
      </w:pPr>
    </w:p>
    <w:p w14:paraId="10C177C5" w14:textId="77777777" w:rsidR="006A7DA6" w:rsidRDefault="005A0836" w:rsidP="00933C80">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691C746A" w14:textId="77777777" w:rsidR="008B23BA" w:rsidRPr="00E23B12" w:rsidRDefault="008B23BA" w:rsidP="008B23BA">
      <w:pPr>
        <w:pStyle w:val="ListParagraph"/>
        <w:spacing w:after="0" w:line="240" w:lineRule="auto"/>
        <w:ind w:left="709"/>
        <w:jc w:val="both"/>
        <w:rPr>
          <w:rFonts w:ascii="Verdana" w:hAnsi="Verdana" w:cs="Arial"/>
          <w:b/>
          <w:sz w:val="24"/>
          <w:szCs w:val="24"/>
        </w:rPr>
      </w:pPr>
    </w:p>
    <w:p w14:paraId="03AAFB06" w14:textId="77777777" w:rsidR="006C4A3E" w:rsidRPr="006C4A3E" w:rsidRDefault="006C4A3E" w:rsidP="006C4A3E">
      <w:pPr>
        <w:pStyle w:val="ListParagraph"/>
        <w:spacing w:after="0" w:line="240" w:lineRule="auto"/>
        <w:jc w:val="both"/>
        <w:rPr>
          <w:rFonts w:ascii="Verdana" w:hAnsi="Verdana" w:cs="Arial"/>
          <w:sz w:val="24"/>
          <w:szCs w:val="24"/>
          <w:u w:val="single"/>
        </w:rPr>
      </w:pPr>
      <w:r w:rsidRPr="006C4A3E">
        <w:rPr>
          <w:rFonts w:ascii="Verdana" w:hAnsi="Verdana" w:cs="Arial"/>
          <w:sz w:val="24"/>
          <w:szCs w:val="24"/>
          <w:u w:val="single"/>
        </w:rPr>
        <w:t>Governance &amp; Contracting</w:t>
      </w:r>
    </w:p>
    <w:p w14:paraId="516CD9F7" w14:textId="77777777" w:rsidR="006C4A3E" w:rsidRPr="006C4A3E" w:rsidRDefault="006C4A3E" w:rsidP="006C4A3E">
      <w:pPr>
        <w:spacing w:after="0" w:line="240" w:lineRule="auto"/>
        <w:jc w:val="both"/>
        <w:rPr>
          <w:rFonts w:ascii="Verdana" w:hAnsi="Verdana" w:cs="Arial"/>
          <w:sz w:val="24"/>
          <w:szCs w:val="24"/>
        </w:rPr>
      </w:pPr>
    </w:p>
    <w:p w14:paraId="75CBC218" w14:textId="09BA20E1" w:rsidR="002F5BA1" w:rsidRPr="00A002EB" w:rsidRDefault="006C4A3E" w:rsidP="00A002EB">
      <w:pPr>
        <w:spacing w:after="0" w:line="240" w:lineRule="auto"/>
        <w:jc w:val="both"/>
        <w:rPr>
          <w:rFonts w:ascii="Verdana" w:hAnsi="Verdana" w:cs="Arial"/>
          <w:sz w:val="24"/>
          <w:szCs w:val="24"/>
          <w:u w:val="single"/>
        </w:rPr>
      </w:pPr>
      <w:r w:rsidRPr="00A002EB">
        <w:rPr>
          <w:rFonts w:ascii="Verdana" w:hAnsi="Verdana" w:cs="Arial"/>
          <w:sz w:val="24"/>
          <w:szCs w:val="24"/>
        </w:rPr>
        <w:t xml:space="preserve">All budgets have </w:t>
      </w:r>
      <w:r w:rsidR="00EC5D56" w:rsidRPr="00A002EB">
        <w:rPr>
          <w:rFonts w:ascii="Verdana" w:hAnsi="Verdana" w:cs="Arial"/>
          <w:sz w:val="24"/>
          <w:szCs w:val="24"/>
        </w:rPr>
        <w:t>been updated to reflect the 202</w:t>
      </w:r>
      <w:r w:rsidR="0004277A" w:rsidRPr="00A002EB">
        <w:rPr>
          <w:rFonts w:ascii="Verdana" w:hAnsi="Verdana" w:cs="Arial"/>
          <w:sz w:val="24"/>
          <w:szCs w:val="24"/>
        </w:rPr>
        <w:t>2</w:t>
      </w:r>
      <w:r w:rsidR="00EC5D56" w:rsidRPr="00A002EB">
        <w:rPr>
          <w:rFonts w:ascii="Verdana" w:hAnsi="Verdana" w:cs="Arial"/>
          <w:sz w:val="24"/>
          <w:szCs w:val="24"/>
        </w:rPr>
        <w:t>/2</w:t>
      </w:r>
      <w:r w:rsidR="0004277A" w:rsidRPr="00A002EB">
        <w:rPr>
          <w:rFonts w:ascii="Verdana" w:hAnsi="Verdana" w:cs="Arial"/>
          <w:sz w:val="24"/>
          <w:szCs w:val="24"/>
        </w:rPr>
        <w:t>3</w:t>
      </w:r>
      <w:r w:rsidRPr="00A002EB">
        <w:rPr>
          <w:rFonts w:ascii="Verdana" w:hAnsi="Verdana" w:cs="Arial"/>
          <w:sz w:val="24"/>
          <w:szCs w:val="24"/>
        </w:rPr>
        <w:t xml:space="preserve"> approved IMTP. The IMTP se</w:t>
      </w:r>
      <w:r w:rsidR="00EC5D56" w:rsidRPr="00A002EB">
        <w:rPr>
          <w:rFonts w:ascii="Verdana" w:hAnsi="Verdana" w:cs="Arial"/>
          <w:sz w:val="24"/>
          <w:szCs w:val="24"/>
        </w:rPr>
        <w:t>ts the baseline for all the 202</w:t>
      </w:r>
      <w:r w:rsidR="0004277A" w:rsidRPr="00A002EB">
        <w:rPr>
          <w:rFonts w:ascii="Verdana" w:hAnsi="Verdana" w:cs="Arial"/>
          <w:sz w:val="24"/>
          <w:szCs w:val="24"/>
        </w:rPr>
        <w:t>2</w:t>
      </w:r>
      <w:r w:rsidR="00EC5D56" w:rsidRPr="00A002EB">
        <w:rPr>
          <w:rFonts w:ascii="Verdana" w:hAnsi="Verdana" w:cs="Arial"/>
          <w:sz w:val="24"/>
          <w:szCs w:val="24"/>
        </w:rPr>
        <w:t>/2</w:t>
      </w:r>
      <w:r w:rsidR="0004277A" w:rsidRPr="00A002EB">
        <w:rPr>
          <w:rFonts w:ascii="Verdana" w:hAnsi="Verdana" w:cs="Arial"/>
          <w:sz w:val="24"/>
          <w:szCs w:val="24"/>
        </w:rPr>
        <w:t>3</w:t>
      </w:r>
      <w:r w:rsidRPr="00A002EB">
        <w:rPr>
          <w:rFonts w:ascii="Verdana" w:hAnsi="Verdana" w:cs="Arial"/>
          <w:sz w:val="24"/>
          <w:szCs w:val="24"/>
        </w:rPr>
        <w:t xml:space="preserve"> contract values. </w:t>
      </w:r>
    </w:p>
    <w:p w14:paraId="6E6C5C7C" w14:textId="3CAEDA7B" w:rsidR="00806C55" w:rsidRPr="00806C55" w:rsidRDefault="00806C55" w:rsidP="00806C55">
      <w:pPr>
        <w:spacing w:after="0" w:line="240" w:lineRule="auto"/>
        <w:jc w:val="both"/>
        <w:rPr>
          <w:rFonts w:ascii="Verdana" w:hAnsi="Verdana" w:cs="Arial"/>
          <w:sz w:val="24"/>
          <w:szCs w:val="24"/>
          <w:u w:val="single"/>
        </w:rPr>
      </w:pPr>
    </w:p>
    <w:p w14:paraId="2664C5B9" w14:textId="64F5F5F3" w:rsidR="006C4A3E" w:rsidRPr="006C4A3E" w:rsidRDefault="006C4A3E" w:rsidP="006C4A3E">
      <w:pPr>
        <w:pStyle w:val="ListParagraph"/>
        <w:spacing w:after="0" w:line="240" w:lineRule="auto"/>
        <w:jc w:val="both"/>
        <w:rPr>
          <w:rFonts w:ascii="Verdana" w:hAnsi="Verdana" w:cs="Arial"/>
          <w:sz w:val="24"/>
          <w:szCs w:val="24"/>
          <w:u w:val="single"/>
        </w:rPr>
      </w:pPr>
      <w:r w:rsidRPr="006C4A3E">
        <w:rPr>
          <w:rFonts w:ascii="Verdana" w:hAnsi="Verdana" w:cs="Arial"/>
          <w:sz w:val="24"/>
          <w:szCs w:val="24"/>
          <w:u w:val="single"/>
        </w:rPr>
        <w:t>EMS Contract</w:t>
      </w:r>
    </w:p>
    <w:p w14:paraId="03020E19" w14:textId="77777777" w:rsidR="006C4A3E" w:rsidRPr="006C4A3E" w:rsidRDefault="006C4A3E" w:rsidP="006C4A3E">
      <w:pPr>
        <w:pStyle w:val="ListParagraph"/>
        <w:spacing w:after="0" w:line="240" w:lineRule="auto"/>
        <w:jc w:val="both"/>
        <w:rPr>
          <w:rFonts w:ascii="Verdana" w:hAnsi="Verdana" w:cs="Arial"/>
          <w:sz w:val="28"/>
          <w:szCs w:val="24"/>
        </w:rPr>
      </w:pPr>
    </w:p>
    <w:p w14:paraId="00E377EE" w14:textId="77777777" w:rsidR="006C4A3E" w:rsidRPr="006C4A3E" w:rsidRDefault="006C4A3E" w:rsidP="00675E1B">
      <w:pPr>
        <w:pStyle w:val="ListParagraph"/>
        <w:numPr>
          <w:ilvl w:val="1"/>
          <w:numId w:val="1"/>
        </w:numPr>
        <w:spacing w:after="0" w:line="240" w:lineRule="auto"/>
        <w:jc w:val="both"/>
        <w:rPr>
          <w:rFonts w:ascii="Verdana" w:hAnsi="Verdana" w:cs="Arial"/>
          <w:sz w:val="24"/>
          <w:szCs w:val="24"/>
        </w:rPr>
      </w:pPr>
      <w:r w:rsidRPr="006C4A3E">
        <w:rPr>
          <w:rFonts w:ascii="Verdana" w:hAnsi="Verdana" w:cs="Arial"/>
          <w:sz w:val="24"/>
          <w:szCs w:val="24"/>
        </w:rPr>
        <w:t>The current reported financial position of WAST is a break even at year end.</w:t>
      </w:r>
    </w:p>
    <w:p w14:paraId="317C8456" w14:textId="77777777" w:rsidR="006C4A3E" w:rsidRPr="006C4A3E" w:rsidRDefault="006C4A3E" w:rsidP="006C4A3E">
      <w:pPr>
        <w:pStyle w:val="ListParagraph"/>
        <w:spacing w:after="0" w:line="240" w:lineRule="auto"/>
        <w:jc w:val="both"/>
        <w:rPr>
          <w:rFonts w:ascii="Verdana" w:hAnsi="Verdana" w:cs="Arial"/>
          <w:sz w:val="24"/>
          <w:szCs w:val="24"/>
        </w:rPr>
      </w:pPr>
    </w:p>
    <w:p w14:paraId="10ED9B6D" w14:textId="38444D40" w:rsidR="006C4A3E" w:rsidRDefault="006C4A3E" w:rsidP="006C4A3E">
      <w:pPr>
        <w:pStyle w:val="ListParagraph"/>
        <w:numPr>
          <w:ilvl w:val="1"/>
          <w:numId w:val="1"/>
        </w:numPr>
        <w:spacing w:after="0" w:line="240" w:lineRule="auto"/>
        <w:jc w:val="both"/>
        <w:rPr>
          <w:rFonts w:ascii="Verdana" w:hAnsi="Verdana" w:cs="Arial"/>
          <w:sz w:val="24"/>
          <w:szCs w:val="24"/>
        </w:rPr>
      </w:pPr>
      <w:r w:rsidRPr="006C4A3E">
        <w:rPr>
          <w:rFonts w:ascii="Verdana" w:hAnsi="Verdana" w:cs="Arial"/>
          <w:sz w:val="24"/>
          <w:szCs w:val="24"/>
        </w:rPr>
        <w:t>The WAST budget</w:t>
      </w:r>
      <w:r w:rsidR="00314BC7">
        <w:rPr>
          <w:rFonts w:ascii="Verdana" w:hAnsi="Verdana" w:cs="Arial"/>
          <w:sz w:val="24"/>
          <w:szCs w:val="24"/>
        </w:rPr>
        <w:t xml:space="preserve"> of £227,</w:t>
      </w:r>
      <w:r w:rsidR="001D13AB">
        <w:rPr>
          <w:rFonts w:ascii="Verdana" w:hAnsi="Verdana" w:cs="Arial"/>
          <w:sz w:val="24"/>
          <w:szCs w:val="24"/>
        </w:rPr>
        <w:t>821</w:t>
      </w:r>
      <w:r w:rsidR="00CA5DD0">
        <w:rPr>
          <w:rFonts w:ascii="Verdana" w:hAnsi="Verdana" w:cs="Arial"/>
          <w:sz w:val="24"/>
          <w:szCs w:val="24"/>
        </w:rPr>
        <w:t>k</w:t>
      </w:r>
      <w:r w:rsidRPr="006C4A3E">
        <w:rPr>
          <w:rFonts w:ascii="Verdana" w:hAnsi="Verdana" w:cs="Arial"/>
          <w:sz w:val="24"/>
          <w:szCs w:val="24"/>
        </w:rPr>
        <w:t xml:space="preserve"> is currently reported as the total of the following service lines:</w:t>
      </w:r>
    </w:p>
    <w:p w14:paraId="0670502C" w14:textId="77777777" w:rsidR="00C61733" w:rsidRDefault="00C61733" w:rsidP="00A002EB">
      <w:pPr>
        <w:pStyle w:val="ListParagraph"/>
        <w:spacing w:after="0" w:line="240" w:lineRule="auto"/>
        <w:rPr>
          <w:rFonts w:ascii="Verdana" w:hAnsi="Verdana" w:cs="Arial"/>
          <w:sz w:val="24"/>
          <w:szCs w:val="24"/>
        </w:rPr>
      </w:pPr>
    </w:p>
    <w:p w14:paraId="50F16D45" w14:textId="7207B901" w:rsidR="00CA5DD0" w:rsidRPr="00314BC7" w:rsidRDefault="00314BC7" w:rsidP="00A002EB">
      <w:pPr>
        <w:pStyle w:val="ListParagraph"/>
        <w:numPr>
          <w:ilvl w:val="0"/>
          <w:numId w:val="21"/>
        </w:numPr>
        <w:spacing w:after="0" w:line="240" w:lineRule="auto"/>
        <w:rPr>
          <w:rFonts w:ascii="Verdana" w:hAnsi="Verdana" w:cs="Arial"/>
          <w:sz w:val="24"/>
          <w:szCs w:val="24"/>
        </w:rPr>
      </w:pPr>
      <w:r w:rsidRPr="00314BC7">
        <w:rPr>
          <w:rFonts w:ascii="Verdana" w:hAnsi="Verdana" w:cs="Arial"/>
          <w:sz w:val="24"/>
          <w:szCs w:val="24"/>
        </w:rPr>
        <w:t>WAST £216,</w:t>
      </w:r>
      <w:r w:rsidR="001D13AB">
        <w:rPr>
          <w:rFonts w:ascii="Verdana" w:hAnsi="Verdana" w:cs="Arial"/>
          <w:sz w:val="24"/>
          <w:szCs w:val="24"/>
        </w:rPr>
        <w:t>761</w:t>
      </w:r>
      <w:r w:rsidR="00CA5DD0" w:rsidRPr="00314BC7">
        <w:rPr>
          <w:rFonts w:ascii="Verdana" w:hAnsi="Verdana" w:cs="Arial"/>
          <w:sz w:val="24"/>
          <w:szCs w:val="24"/>
        </w:rPr>
        <w:t>k</w:t>
      </w:r>
    </w:p>
    <w:p w14:paraId="42C29823" w14:textId="504628D0" w:rsidR="00CA5DD0" w:rsidRDefault="00CA5DD0" w:rsidP="00A002EB">
      <w:pPr>
        <w:pStyle w:val="ListParagraph"/>
        <w:numPr>
          <w:ilvl w:val="0"/>
          <w:numId w:val="21"/>
        </w:numPr>
        <w:spacing w:after="0" w:line="240" w:lineRule="auto"/>
        <w:rPr>
          <w:rFonts w:ascii="Verdana" w:hAnsi="Verdana" w:cs="Arial"/>
          <w:sz w:val="24"/>
          <w:szCs w:val="24"/>
        </w:rPr>
      </w:pPr>
      <w:r>
        <w:rPr>
          <w:rFonts w:ascii="Verdana" w:hAnsi="Verdana" w:cs="Arial"/>
          <w:sz w:val="24"/>
          <w:szCs w:val="24"/>
        </w:rPr>
        <w:t>Renal NEPTS £</w:t>
      </w:r>
      <w:r w:rsidR="0004277A">
        <w:rPr>
          <w:rFonts w:ascii="Verdana" w:hAnsi="Verdana" w:cs="Arial"/>
          <w:sz w:val="24"/>
          <w:szCs w:val="24"/>
        </w:rPr>
        <w:t>1,223k</w:t>
      </w:r>
    </w:p>
    <w:p w14:paraId="69328972" w14:textId="77777777" w:rsidR="00CA5DD0" w:rsidRDefault="00CA5DD0" w:rsidP="00A002EB">
      <w:pPr>
        <w:pStyle w:val="ListParagraph"/>
        <w:numPr>
          <w:ilvl w:val="0"/>
          <w:numId w:val="21"/>
        </w:numPr>
        <w:spacing w:after="0" w:line="240" w:lineRule="auto"/>
        <w:rPr>
          <w:rFonts w:ascii="Verdana" w:hAnsi="Verdana" w:cs="Arial"/>
          <w:sz w:val="24"/>
          <w:szCs w:val="24"/>
        </w:rPr>
      </w:pPr>
      <w:r w:rsidRPr="00CA5DD0">
        <w:rPr>
          <w:rFonts w:ascii="Verdana" w:hAnsi="Verdana" w:cs="Arial"/>
          <w:sz w:val="24"/>
          <w:szCs w:val="24"/>
        </w:rPr>
        <w:t>EASC Ring Fenced Allocations</w:t>
      </w:r>
    </w:p>
    <w:p w14:paraId="3F3C429F" w14:textId="6DBA56EF" w:rsidR="00CA5DD0" w:rsidRDefault="00CA5DD0" w:rsidP="00A002EB">
      <w:pPr>
        <w:pStyle w:val="ListParagraph"/>
        <w:numPr>
          <w:ilvl w:val="1"/>
          <w:numId w:val="21"/>
        </w:numPr>
        <w:spacing w:after="0" w:line="240" w:lineRule="auto"/>
        <w:rPr>
          <w:rFonts w:ascii="Verdana" w:hAnsi="Verdana" w:cs="Arial"/>
          <w:sz w:val="24"/>
          <w:szCs w:val="24"/>
        </w:rPr>
      </w:pPr>
      <w:r w:rsidRPr="00FC0406">
        <w:rPr>
          <w:rFonts w:ascii="Verdana" w:hAnsi="Verdana" w:cs="Arial"/>
          <w:sz w:val="24"/>
          <w:szCs w:val="24"/>
        </w:rPr>
        <w:t xml:space="preserve">D&amp;C Phase 2 Front Line </w:t>
      </w:r>
      <w:proofErr w:type="gramStart"/>
      <w:r w:rsidRPr="00FC0406">
        <w:rPr>
          <w:rFonts w:ascii="Verdana" w:hAnsi="Verdana" w:cs="Arial"/>
          <w:sz w:val="24"/>
          <w:szCs w:val="24"/>
        </w:rPr>
        <w:t>In</w:t>
      </w:r>
      <w:proofErr w:type="gramEnd"/>
      <w:r w:rsidRPr="00FC0406">
        <w:rPr>
          <w:rFonts w:ascii="Verdana" w:hAnsi="Verdana" w:cs="Arial"/>
          <w:sz w:val="24"/>
          <w:szCs w:val="24"/>
        </w:rPr>
        <w:t xml:space="preserve"> Year Allocation Reserve)</w:t>
      </w:r>
      <w:r w:rsidR="00863779">
        <w:rPr>
          <w:rFonts w:ascii="Verdana" w:hAnsi="Verdana" w:cs="Arial"/>
          <w:sz w:val="24"/>
          <w:szCs w:val="24"/>
        </w:rPr>
        <w:t xml:space="preserve"> £5,798</w:t>
      </w:r>
      <w:r w:rsidRPr="00CA5DD0">
        <w:rPr>
          <w:rFonts w:ascii="Verdana" w:hAnsi="Verdana" w:cs="Arial"/>
          <w:sz w:val="24"/>
          <w:szCs w:val="24"/>
        </w:rPr>
        <w:t>k</w:t>
      </w:r>
    </w:p>
    <w:p w14:paraId="09317161" w14:textId="20A5FF4B" w:rsidR="00CA5DD0" w:rsidRDefault="00CA5DD0" w:rsidP="00A002EB">
      <w:pPr>
        <w:pStyle w:val="ListParagraph"/>
        <w:numPr>
          <w:ilvl w:val="1"/>
          <w:numId w:val="21"/>
        </w:numPr>
        <w:spacing w:after="0" w:line="240" w:lineRule="auto"/>
        <w:rPr>
          <w:rFonts w:ascii="Verdana" w:hAnsi="Verdana" w:cs="Arial"/>
          <w:sz w:val="24"/>
          <w:szCs w:val="24"/>
        </w:rPr>
      </w:pPr>
      <w:r w:rsidRPr="00FC0406">
        <w:rPr>
          <w:rFonts w:ascii="Verdana" w:hAnsi="Verdana" w:cs="Arial"/>
          <w:sz w:val="24"/>
          <w:szCs w:val="24"/>
        </w:rPr>
        <w:t>Major Trauma Ring Fenced Allocation 2021/22</w:t>
      </w:r>
      <w:r>
        <w:rPr>
          <w:rFonts w:ascii="Verdana" w:hAnsi="Verdana" w:cs="Arial"/>
          <w:sz w:val="24"/>
          <w:szCs w:val="24"/>
        </w:rPr>
        <w:t xml:space="preserve"> £640k</w:t>
      </w:r>
    </w:p>
    <w:p w14:paraId="41BB61F1" w14:textId="292B96FD" w:rsidR="00863779" w:rsidRDefault="00863779" w:rsidP="00A002EB">
      <w:pPr>
        <w:pStyle w:val="ListParagraph"/>
        <w:numPr>
          <w:ilvl w:val="1"/>
          <w:numId w:val="21"/>
        </w:numPr>
        <w:spacing w:after="0" w:line="240" w:lineRule="auto"/>
        <w:rPr>
          <w:rFonts w:ascii="Verdana" w:hAnsi="Verdana" w:cs="Arial"/>
          <w:sz w:val="24"/>
          <w:szCs w:val="24"/>
        </w:rPr>
      </w:pPr>
      <w:r w:rsidRPr="00863779">
        <w:rPr>
          <w:rFonts w:ascii="Verdana" w:hAnsi="Verdana" w:cs="Arial"/>
          <w:sz w:val="24"/>
          <w:szCs w:val="24"/>
        </w:rPr>
        <w:t>Mental Health Service Improvements (</w:t>
      </w:r>
      <w:proofErr w:type="spellStart"/>
      <w:r w:rsidRPr="00863779">
        <w:rPr>
          <w:rFonts w:ascii="Verdana" w:hAnsi="Verdana" w:cs="Arial"/>
          <w:sz w:val="24"/>
          <w:szCs w:val="24"/>
        </w:rPr>
        <w:t>inc.</w:t>
      </w:r>
      <w:proofErr w:type="spellEnd"/>
      <w:r w:rsidRPr="00863779">
        <w:rPr>
          <w:rFonts w:ascii="Verdana" w:hAnsi="Verdana" w:cs="Arial"/>
          <w:sz w:val="24"/>
          <w:szCs w:val="24"/>
        </w:rPr>
        <w:t xml:space="preserve"> Clinical Service Desk Enhancements)</w:t>
      </w:r>
      <w:r>
        <w:rPr>
          <w:rFonts w:ascii="Verdana" w:hAnsi="Verdana" w:cs="Arial"/>
          <w:sz w:val="24"/>
          <w:szCs w:val="24"/>
        </w:rPr>
        <w:t xml:space="preserve"> £631k</w:t>
      </w:r>
    </w:p>
    <w:p w14:paraId="084C2907" w14:textId="60BEEDDC" w:rsidR="00863779" w:rsidRDefault="0037678E" w:rsidP="00A002EB">
      <w:pPr>
        <w:pStyle w:val="ListParagraph"/>
        <w:numPr>
          <w:ilvl w:val="1"/>
          <w:numId w:val="21"/>
        </w:numPr>
        <w:spacing w:after="0" w:line="240" w:lineRule="auto"/>
        <w:rPr>
          <w:rFonts w:ascii="Verdana" w:hAnsi="Verdana" w:cs="Arial"/>
          <w:sz w:val="24"/>
          <w:szCs w:val="24"/>
        </w:rPr>
      </w:pPr>
      <w:r>
        <w:rPr>
          <w:rFonts w:ascii="Verdana" w:hAnsi="Verdana" w:cs="Arial"/>
          <w:sz w:val="24"/>
          <w:szCs w:val="24"/>
        </w:rPr>
        <w:t>West Wales Dialysis Transport (patient re-imbursement</w:t>
      </w:r>
      <w:r w:rsidR="00863779" w:rsidRPr="00863779">
        <w:rPr>
          <w:rFonts w:ascii="Verdana" w:hAnsi="Verdana" w:cs="Arial"/>
          <w:sz w:val="24"/>
          <w:szCs w:val="24"/>
        </w:rPr>
        <w:t>)</w:t>
      </w:r>
      <w:r w:rsidR="00863779">
        <w:rPr>
          <w:rFonts w:ascii="Verdana" w:hAnsi="Verdana" w:cs="Arial"/>
          <w:sz w:val="24"/>
          <w:szCs w:val="24"/>
        </w:rPr>
        <w:t xml:space="preserve"> £60k</w:t>
      </w:r>
    </w:p>
    <w:p w14:paraId="0C724612" w14:textId="1585E148" w:rsidR="00863779" w:rsidRDefault="00863779" w:rsidP="00A002EB">
      <w:pPr>
        <w:pStyle w:val="ListParagraph"/>
        <w:numPr>
          <w:ilvl w:val="1"/>
          <w:numId w:val="21"/>
        </w:numPr>
        <w:spacing w:after="0" w:line="240" w:lineRule="auto"/>
        <w:rPr>
          <w:rFonts w:ascii="Verdana" w:hAnsi="Verdana" w:cs="Arial"/>
          <w:sz w:val="24"/>
          <w:szCs w:val="24"/>
        </w:rPr>
      </w:pPr>
      <w:r w:rsidRPr="00863779">
        <w:rPr>
          <w:rFonts w:ascii="Verdana" w:hAnsi="Verdana" w:cs="Arial"/>
          <w:sz w:val="24"/>
          <w:szCs w:val="24"/>
        </w:rPr>
        <w:t>Operational Delivery Unit</w:t>
      </w:r>
      <w:r>
        <w:rPr>
          <w:rFonts w:ascii="Verdana" w:hAnsi="Verdana" w:cs="Arial"/>
          <w:sz w:val="24"/>
          <w:szCs w:val="24"/>
        </w:rPr>
        <w:t xml:space="preserve"> £908k</w:t>
      </w:r>
    </w:p>
    <w:p w14:paraId="4C2048A5" w14:textId="6E960058" w:rsidR="0037678E" w:rsidRDefault="00D95498" w:rsidP="00A002EB">
      <w:pPr>
        <w:pStyle w:val="ListParagraph"/>
        <w:numPr>
          <w:ilvl w:val="1"/>
          <w:numId w:val="21"/>
        </w:numPr>
        <w:spacing w:after="0" w:line="240" w:lineRule="auto"/>
        <w:rPr>
          <w:rFonts w:ascii="Verdana" w:hAnsi="Verdana" w:cs="Arial"/>
          <w:sz w:val="24"/>
          <w:szCs w:val="24"/>
        </w:rPr>
      </w:pPr>
      <w:r>
        <w:rPr>
          <w:rFonts w:ascii="Verdana" w:hAnsi="Verdana" w:cs="Arial"/>
          <w:sz w:val="24"/>
          <w:szCs w:val="24"/>
        </w:rPr>
        <w:t xml:space="preserve">Additional </w:t>
      </w:r>
      <w:r w:rsidR="0037678E">
        <w:rPr>
          <w:rFonts w:ascii="Verdana" w:hAnsi="Verdana" w:cs="Arial"/>
          <w:sz w:val="24"/>
          <w:szCs w:val="24"/>
        </w:rPr>
        <w:t>Front Line Support £1,800k</w:t>
      </w:r>
    </w:p>
    <w:p w14:paraId="4BAAB924" w14:textId="13743FA5" w:rsidR="00D95498" w:rsidRPr="00FC0406" w:rsidRDefault="00D95498" w:rsidP="00A002EB">
      <w:pPr>
        <w:spacing w:after="0" w:line="240" w:lineRule="auto"/>
        <w:ind w:left="720"/>
        <w:rPr>
          <w:rFonts w:ascii="Verdana" w:hAnsi="Verdana" w:cs="Arial"/>
          <w:sz w:val="24"/>
          <w:szCs w:val="24"/>
        </w:rPr>
      </w:pPr>
      <w:r>
        <w:rPr>
          <w:rFonts w:ascii="Verdana" w:hAnsi="Verdana" w:cs="Arial"/>
          <w:sz w:val="24"/>
          <w:szCs w:val="24"/>
        </w:rPr>
        <w:t>A number of the above commissioner allocations are deemed recurrent for IMTP assumptions.</w:t>
      </w:r>
    </w:p>
    <w:p w14:paraId="78381753" w14:textId="5EEDB04C" w:rsidR="00C61733" w:rsidRPr="00C61733" w:rsidRDefault="00C61733" w:rsidP="00FC0406">
      <w:pPr>
        <w:pStyle w:val="ListParagraph"/>
        <w:rPr>
          <w:rFonts w:ascii="Verdana" w:hAnsi="Verdana" w:cs="Arial"/>
          <w:sz w:val="24"/>
          <w:szCs w:val="24"/>
        </w:rPr>
      </w:pPr>
    </w:p>
    <w:p w14:paraId="1AE3BE95" w14:textId="77777777" w:rsidR="00C61733" w:rsidRPr="00E62C72" w:rsidRDefault="00C61733" w:rsidP="00E62C72">
      <w:pPr>
        <w:pStyle w:val="ListParagraph"/>
        <w:numPr>
          <w:ilvl w:val="1"/>
          <w:numId w:val="1"/>
        </w:numPr>
        <w:spacing w:after="0" w:line="240" w:lineRule="auto"/>
        <w:jc w:val="both"/>
        <w:rPr>
          <w:rFonts w:ascii="Verdana" w:hAnsi="Verdana" w:cs="Arial"/>
          <w:sz w:val="24"/>
          <w:szCs w:val="24"/>
          <w:u w:val="single"/>
        </w:rPr>
      </w:pPr>
      <w:r w:rsidRPr="00C61733">
        <w:rPr>
          <w:rFonts w:ascii="Verdana" w:hAnsi="Verdana" w:cs="Arial"/>
          <w:sz w:val="24"/>
          <w:szCs w:val="24"/>
        </w:rPr>
        <w:t xml:space="preserve">The funding for Renal Transport has been separated from WAST and will be reported separately. Air Ambulance (EMRTS) has been transferred from WAST and now sits within EASC – EMRTS and will be paid directly to Swansea Bay UHB. </w:t>
      </w:r>
    </w:p>
    <w:p w14:paraId="2E1319E5" w14:textId="76EBA76B" w:rsidR="00E62C72" w:rsidRDefault="00E62C72" w:rsidP="00E62C72">
      <w:pPr>
        <w:spacing w:after="0" w:line="240" w:lineRule="auto"/>
        <w:jc w:val="both"/>
        <w:rPr>
          <w:rFonts w:ascii="Verdana" w:hAnsi="Verdana" w:cs="Arial"/>
          <w:sz w:val="24"/>
          <w:szCs w:val="24"/>
          <w:u w:val="single"/>
        </w:rPr>
      </w:pPr>
    </w:p>
    <w:p w14:paraId="3045BFC2" w14:textId="77777777" w:rsidR="00C61733" w:rsidRDefault="00C61733" w:rsidP="00C61733">
      <w:pPr>
        <w:pStyle w:val="ListParagraph"/>
        <w:spacing w:after="0" w:line="240" w:lineRule="auto"/>
        <w:jc w:val="both"/>
        <w:rPr>
          <w:rFonts w:ascii="Verdana" w:hAnsi="Verdana" w:cs="Arial"/>
          <w:sz w:val="24"/>
          <w:szCs w:val="24"/>
          <w:u w:val="single"/>
        </w:rPr>
      </w:pPr>
      <w:r w:rsidRPr="00C61733">
        <w:rPr>
          <w:rFonts w:ascii="Verdana" w:hAnsi="Verdana" w:cs="Arial"/>
          <w:sz w:val="24"/>
          <w:szCs w:val="24"/>
          <w:u w:val="single"/>
        </w:rPr>
        <w:t>EMRTS</w:t>
      </w:r>
    </w:p>
    <w:p w14:paraId="7EDA3E27" w14:textId="77777777" w:rsidR="00C61733" w:rsidRPr="00C61733" w:rsidRDefault="00C61733" w:rsidP="00C61733">
      <w:pPr>
        <w:pStyle w:val="ListParagraph"/>
        <w:spacing w:after="0" w:line="240" w:lineRule="auto"/>
        <w:jc w:val="both"/>
        <w:rPr>
          <w:rFonts w:ascii="Verdana" w:hAnsi="Verdana" w:cs="Arial"/>
          <w:sz w:val="24"/>
          <w:szCs w:val="24"/>
          <w:u w:val="single"/>
        </w:rPr>
      </w:pPr>
    </w:p>
    <w:p w14:paraId="158F65B7" w14:textId="34CD96DC" w:rsidR="00C61733" w:rsidRDefault="00C61733" w:rsidP="00C61733">
      <w:pPr>
        <w:pStyle w:val="ListParagraph"/>
        <w:numPr>
          <w:ilvl w:val="1"/>
          <w:numId w:val="1"/>
        </w:numPr>
        <w:spacing w:after="0" w:line="240" w:lineRule="auto"/>
        <w:jc w:val="both"/>
        <w:rPr>
          <w:rFonts w:ascii="Verdana" w:hAnsi="Verdana" w:cs="Arial"/>
          <w:sz w:val="24"/>
          <w:szCs w:val="24"/>
        </w:rPr>
      </w:pPr>
      <w:r w:rsidRPr="00C61733">
        <w:rPr>
          <w:rFonts w:ascii="Verdana" w:hAnsi="Verdana" w:cs="Arial"/>
          <w:sz w:val="24"/>
          <w:szCs w:val="24"/>
        </w:rPr>
        <w:t xml:space="preserve">There is a breakeven position reported against the </w:t>
      </w:r>
      <w:r w:rsidR="00E62C72">
        <w:rPr>
          <w:rFonts w:ascii="Verdana" w:hAnsi="Verdana" w:cs="Arial"/>
          <w:sz w:val="24"/>
          <w:szCs w:val="24"/>
        </w:rPr>
        <w:t>EMRTS baseline funding of £</w:t>
      </w:r>
      <w:r w:rsidR="00863779">
        <w:rPr>
          <w:rFonts w:ascii="Verdana" w:hAnsi="Verdana" w:cs="Arial"/>
          <w:sz w:val="24"/>
          <w:szCs w:val="24"/>
        </w:rPr>
        <w:t>7,9</w:t>
      </w:r>
      <w:r w:rsidR="009E7621">
        <w:rPr>
          <w:rFonts w:ascii="Verdana" w:hAnsi="Verdana" w:cs="Arial"/>
          <w:sz w:val="24"/>
          <w:szCs w:val="24"/>
        </w:rPr>
        <w:t>86</w:t>
      </w:r>
      <w:r w:rsidR="00A82F50">
        <w:rPr>
          <w:rFonts w:ascii="Verdana" w:hAnsi="Verdana" w:cs="Arial"/>
          <w:sz w:val="24"/>
          <w:szCs w:val="24"/>
        </w:rPr>
        <w:t>k</w:t>
      </w:r>
      <w:r w:rsidRPr="00C61733">
        <w:rPr>
          <w:rFonts w:ascii="Verdana" w:hAnsi="Verdana" w:cs="Arial"/>
          <w:sz w:val="24"/>
          <w:szCs w:val="24"/>
        </w:rPr>
        <w:t>.</w:t>
      </w:r>
      <w:r w:rsidR="00623494">
        <w:rPr>
          <w:rFonts w:ascii="Verdana" w:hAnsi="Verdana" w:cs="Arial"/>
          <w:sz w:val="24"/>
          <w:szCs w:val="24"/>
        </w:rPr>
        <w:t xml:space="preserve"> </w:t>
      </w:r>
      <w:r w:rsidR="00CA5DD0">
        <w:rPr>
          <w:rFonts w:ascii="Verdana" w:hAnsi="Verdana" w:cs="Arial"/>
          <w:sz w:val="24"/>
          <w:szCs w:val="24"/>
        </w:rPr>
        <w:t>This budget consists of the following service lines:</w:t>
      </w:r>
    </w:p>
    <w:p w14:paraId="7DE294EB" w14:textId="76808A20" w:rsidR="00CA5DD0" w:rsidRDefault="00863779" w:rsidP="00FC0406">
      <w:pPr>
        <w:pStyle w:val="ListParagraph"/>
        <w:numPr>
          <w:ilvl w:val="0"/>
          <w:numId w:val="21"/>
        </w:numPr>
        <w:spacing w:after="0" w:line="240" w:lineRule="auto"/>
        <w:jc w:val="both"/>
        <w:rPr>
          <w:rFonts w:ascii="Verdana" w:hAnsi="Verdana" w:cs="Arial"/>
          <w:sz w:val="24"/>
          <w:szCs w:val="24"/>
        </w:rPr>
      </w:pPr>
      <w:r>
        <w:rPr>
          <w:rFonts w:ascii="Verdana" w:hAnsi="Verdana" w:cs="Arial"/>
          <w:sz w:val="24"/>
          <w:szCs w:val="24"/>
        </w:rPr>
        <w:lastRenderedPageBreak/>
        <w:t>EMRTS £4,</w:t>
      </w:r>
      <w:r w:rsidR="009E7621">
        <w:rPr>
          <w:rFonts w:ascii="Verdana" w:hAnsi="Verdana" w:cs="Arial"/>
          <w:sz w:val="24"/>
          <w:szCs w:val="24"/>
        </w:rPr>
        <w:t>946</w:t>
      </w:r>
      <w:r>
        <w:rPr>
          <w:rFonts w:ascii="Verdana" w:hAnsi="Verdana" w:cs="Arial"/>
          <w:sz w:val="24"/>
          <w:szCs w:val="24"/>
        </w:rPr>
        <w:t>k</w:t>
      </w:r>
    </w:p>
    <w:p w14:paraId="27420CB8" w14:textId="3C3FF10D" w:rsidR="00CA5DD0" w:rsidRDefault="00CA5DD0" w:rsidP="00FC0406">
      <w:pPr>
        <w:pStyle w:val="ListParagraph"/>
        <w:numPr>
          <w:ilvl w:val="0"/>
          <w:numId w:val="21"/>
        </w:numPr>
        <w:spacing w:after="0" w:line="240" w:lineRule="auto"/>
        <w:jc w:val="both"/>
        <w:rPr>
          <w:rFonts w:ascii="Verdana" w:hAnsi="Verdana" w:cs="Arial"/>
          <w:sz w:val="24"/>
          <w:szCs w:val="24"/>
        </w:rPr>
      </w:pPr>
      <w:r w:rsidRPr="00CA5DD0">
        <w:rPr>
          <w:rFonts w:ascii="Verdana" w:hAnsi="Verdana" w:cs="Arial"/>
          <w:sz w:val="24"/>
          <w:szCs w:val="24"/>
        </w:rPr>
        <w:t>EASC Ring Fenced Allocations</w:t>
      </w:r>
      <w:r w:rsidR="00727C00">
        <w:rPr>
          <w:rFonts w:ascii="Verdana" w:hAnsi="Verdana" w:cs="Arial"/>
          <w:sz w:val="24"/>
          <w:szCs w:val="24"/>
        </w:rPr>
        <w:t>:</w:t>
      </w:r>
    </w:p>
    <w:p w14:paraId="66156BD2" w14:textId="6FE88043" w:rsidR="00CA5DD0" w:rsidRDefault="00CA5DD0" w:rsidP="00FC0406">
      <w:pPr>
        <w:pStyle w:val="ListParagraph"/>
        <w:numPr>
          <w:ilvl w:val="1"/>
          <w:numId w:val="21"/>
        </w:numPr>
        <w:spacing w:after="0" w:line="240" w:lineRule="auto"/>
        <w:jc w:val="both"/>
        <w:rPr>
          <w:rFonts w:ascii="Verdana" w:hAnsi="Verdana" w:cs="Arial"/>
          <w:sz w:val="24"/>
          <w:szCs w:val="24"/>
        </w:rPr>
      </w:pPr>
      <w:r w:rsidRPr="00FC0406">
        <w:rPr>
          <w:rFonts w:ascii="Verdana" w:hAnsi="Verdana" w:cs="Arial"/>
          <w:sz w:val="24"/>
          <w:szCs w:val="24"/>
        </w:rPr>
        <w:t xml:space="preserve">EMRTS 24/7 Expansion Plan </w:t>
      </w:r>
      <w:r w:rsidRPr="00CA5DD0">
        <w:rPr>
          <w:rFonts w:ascii="Verdana" w:hAnsi="Verdana" w:cs="Arial"/>
          <w:sz w:val="24"/>
          <w:szCs w:val="24"/>
        </w:rPr>
        <w:t>–</w:t>
      </w:r>
      <w:r w:rsidRPr="00FC0406">
        <w:rPr>
          <w:rFonts w:ascii="Verdana" w:hAnsi="Verdana" w:cs="Arial"/>
          <w:sz w:val="24"/>
          <w:szCs w:val="24"/>
        </w:rPr>
        <w:t xml:space="preserve"> NR</w:t>
      </w:r>
      <w:r w:rsidR="00863779">
        <w:rPr>
          <w:rFonts w:ascii="Verdana" w:hAnsi="Verdana" w:cs="Arial"/>
          <w:sz w:val="24"/>
          <w:szCs w:val="24"/>
        </w:rPr>
        <w:t xml:space="preserve"> £1,292k</w:t>
      </w:r>
    </w:p>
    <w:p w14:paraId="27001F8F" w14:textId="7C0F4A46" w:rsidR="00CA5DD0" w:rsidRPr="00FC0406" w:rsidRDefault="00CA5DD0" w:rsidP="00FC0406">
      <w:pPr>
        <w:pStyle w:val="ListParagraph"/>
        <w:numPr>
          <w:ilvl w:val="1"/>
          <w:numId w:val="21"/>
        </w:numPr>
        <w:spacing w:after="0" w:line="240" w:lineRule="auto"/>
        <w:jc w:val="both"/>
        <w:rPr>
          <w:rFonts w:ascii="Verdana" w:hAnsi="Verdana" w:cs="Arial"/>
          <w:sz w:val="24"/>
          <w:szCs w:val="24"/>
        </w:rPr>
      </w:pPr>
      <w:r w:rsidRPr="00FC0406">
        <w:rPr>
          <w:rFonts w:ascii="Verdana" w:hAnsi="Verdana" w:cs="Arial"/>
          <w:sz w:val="24"/>
          <w:szCs w:val="24"/>
        </w:rPr>
        <w:t>EMRTS Critical Care Ring Fenced Allocation</w:t>
      </w:r>
      <w:r w:rsidR="00863779">
        <w:rPr>
          <w:rFonts w:ascii="Verdana" w:hAnsi="Verdana" w:cs="Arial"/>
          <w:sz w:val="24"/>
          <w:szCs w:val="24"/>
        </w:rPr>
        <w:t xml:space="preserve"> £1,748k</w:t>
      </w:r>
    </w:p>
    <w:p w14:paraId="393DE796" w14:textId="77777777" w:rsidR="00C61733" w:rsidRDefault="00C61733" w:rsidP="00C61733">
      <w:pPr>
        <w:pStyle w:val="ListParagraph"/>
        <w:spacing w:after="0" w:line="240" w:lineRule="auto"/>
        <w:jc w:val="both"/>
        <w:rPr>
          <w:rFonts w:ascii="Verdana" w:hAnsi="Verdana" w:cs="Arial"/>
          <w:sz w:val="24"/>
          <w:szCs w:val="24"/>
        </w:rPr>
      </w:pPr>
    </w:p>
    <w:p w14:paraId="227DDB99" w14:textId="38D428DA" w:rsidR="00543056" w:rsidRDefault="00543056" w:rsidP="00FC0406">
      <w:pPr>
        <w:pStyle w:val="ListParagraph"/>
        <w:spacing w:after="0" w:line="240" w:lineRule="auto"/>
        <w:jc w:val="both"/>
        <w:rPr>
          <w:rFonts w:ascii="Verdana" w:hAnsi="Verdana" w:cs="Arial"/>
          <w:sz w:val="24"/>
          <w:szCs w:val="24"/>
        </w:rPr>
      </w:pPr>
      <w:r w:rsidRPr="00C61733">
        <w:rPr>
          <w:rFonts w:ascii="Verdana" w:hAnsi="Verdana" w:cs="Arial"/>
          <w:sz w:val="24"/>
          <w:szCs w:val="24"/>
          <w:u w:val="single"/>
        </w:rPr>
        <w:t>Core running costs budget</w:t>
      </w:r>
    </w:p>
    <w:p w14:paraId="515E4F74" w14:textId="77777777" w:rsidR="00543056" w:rsidRDefault="00543056" w:rsidP="00FC0406">
      <w:pPr>
        <w:pStyle w:val="ListParagraph"/>
        <w:spacing w:after="0" w:line="240" w:lineRule="auto"/>
        <w:jc w:val="both"/>
        <w:rPr>
          <w:rFonts w:ascii="Verdana" w:hAnsi="Verdana" w:cs="Arial"/>
          <w:sz w:val="24"/>
          <w:szCs w:val="24"/>
        </w:rPr>
      </w:pPr>
    </w:p>
    <w:p w14:paraId="5997559F" w14:textId="43FA1D1E" w:rsidR="00C61733" w:rsidRPr="00C61733" w:rsidRDefault="00C61733" w:rsidP="00C61733">
      <w:pPr>
        <w:pStyle w:val="ListParagraph"/>
        <w:numPr>
          <w:ilvl w:val="1"/>
          <w:numId w:val="1"/>
        </w:numPr>
        <w:spacing w:after="0" w:line="240" w:lineRule="auto"/>
        <w:jc w:val="both"/>
        <w:rPr>
          <w:rFonts w:ascii="Verdana" w:hAnsi="Verdana" w:cs="Arial"/>
          <w:sz w:val="24"/>
          <w:szCs w:val="24"/>
        </w:rPr>
      </w:pPr>
      <w:r w:rsidRPr="00C61733">
        <w:rPr>
          <w:rFonts w:ascii="Verdana" w:hAnsi="Verdana" w:cs="Arial"/>
          <w:sz w:val="24"/>
          <w:szCs w:val="24"/>
        </w:rPr>
        <w:t>Costs are reported against two separate lines to reflect the o</w:t>
      </w:r>
      <w:r w:rsidR="00E27E10">
        <w:rPr>
          <w:rFonts w:ascii="Verdana" w:hAnsi="Verdana" w:cs="Arial"/>
          <w:sz w:val="24"/>
          <w:szCs w:val="24"/>
        </w:rPr>
        <w:t xml:space="preserve">riginal investment by LHB’s. </w:t>
      </w:r>
    </w:p>
    <w:p w14:paraId="6FC6F17A" w14:textId="31526C61" w:rsidR="00722A5A" w:rsidRPr="00FC0406" w:rsidRDefault="00727C00" w:rsidP="00FC0406">
      <w:pPr>
        <w:pStyle w:val="ListParagraph"/>
        <w:rPr>
          <w:rFonts w:ascii="Verdana" w:hAnsi="Verdana" w:cs="Arial"/>
          <w:sz w:val="24"/>
          <w:szCs w:val="24"/>
        </w:rPr>
      </w:pPr>
      <w:r>
        <w:rPr>
          <w:rFonts w:ascii="Verdana" w:hAnsi="Verdana" w:cs="Arial"/>
          <w:noProof/>
          <w:sz w:val="24"/>
          <w:szCs w:val="24"/>
          <w:lang w:val="en-GB" w:eastAsia="en-GB"/>
        </w:rPr>
        <w:drawing>
          <wp:inline distT="0" distB="0" distL="0" distR="0" wp14:anchorId="207F2CC9" wp14:editId="574C9DE6">
            <wp:extent cx="5414010" cy="12192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14010" cy="1219200"/>
                    </a:xfrm>
                    <a:prstGeom prst="rect">
                      <a:avLst/>
                    </a:prstGeom>
                    <a:noFill/>
                  </pic:spPr>
                </pic:pic>
              </a:graphicData>
            </a:graphic>
          </wp:inline>
        </w:drawing>
      </w:r>
    </w:p>
    <w:p w14:paraId="6D910703" w14:textId="11C4DFAD" w:rsidR="00722A5A" w:rsidRDefault="00722A5A" w:rsidP="00FC0406">
      <w:pPr>
        <w:pStyle w:val="ListParagraph"/>
        <w:spacing w:after="0" w:line="240" w:lineRule="auto"/>
        <w:jc w:val="both"/>
        <w:rPr>
          <w:rFonts w:ascii="Verdana" w:hAnsi="Verdana" w:cs="Arial"/>
          <w:sz w:val="24"/>
          <w:szCs w:val="24"/>
        </w:rPr>
      </w:pPr>
    </w:p>
    <w:p w14:paraId="091766DD" w14:textId="75714794" w:rsidR="00722A5A" w:rsidRPr="00FC0406" w:rsidRDefault="00722A5A" w:rsidP="00FC0406">
      <w:pPr>
        <w:pStyle w:val="ListParagraph"/>
        <w:spacing w:after="0" w:line="240" w:lineRule="auto"/>
        <w:jc w:val="both"/>
        <w:rPr>
          <w:rFonts w:ascii="Verdana" w:hAnsi="Verdana" w:cs="Arial"/>
          <w:sz w:val="24"/>
          <w:szCs w:val="24"/>
          <w:u w:val="single"/>
        </w:rPr>
      </w:pPr>
      <w:r>
        <w:rPr>
          <w:rFonts w:ascii="Verdana" w:hAnsi="Verdana" w:cs="Arial"/>
          <w:sz w:val="24"/>
          <w:szCs w:val="24"/>
          <w:u w:val="single"/>
        </w:rPr>
        <w:t>EASC Commissioning</w:t>
      </w:r>
    </w:p>
    <w:p w14:paraId="706B66CA" w14:textId="77777777" w:rsidR="00722A5A" w:rsidRPr="00FC0406" w:rsidRDefault="00722A5A" w:rsidP="00FC0406">
      <w:pPr>
        <w:pStyle w:val="ListParagraph"/>
        <w:rPr>
          <w:rFonts w:ascii="Verdana" w:hAnsi="Verdana" w:cs="Arial"/>
          <w:sz w:val="24"/>
          <w:szCs w:val="24"/>
        </w:rPr>
      </w:pPr>
    </w:p>
    <w:p w14:paraId="6C86025D" w14:textId="68A50474" w:rsidR="004A3AE2" w:rsidRDefault="00E27E10">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An additional provision was made in the development of the 2022/23 EASC IMTP for the recurrent funding of the SE Wales Acute Coronary Syndrome pathway.</w:t>
      </w:r>
    </w:p>
    <w:p w14:paraId="1965C60C" w14:textId="6DA494B2" w:rsidR="00722A5A" w:rsidRDefault="00722A5A" w:rsidP="00806C55">
      <w:pPr>
        <w:pStyle w:val="ListParagraph"/>
        <w:spacing w:after="0" w:line="240" w:lineRule="auto"/>
        <w:jc w:val="both"/>
        <w:rPr>
          <w:rFonts w:ascii="Verdana" w:hAnsi="Verdana" w:cs="Arial"/>
          <w:sz w:val="24"/>
          <w:szCs w:val="24"/>
        </w:rPr>
      </w:pPr>
    </w:p>
    <w:p w14:paraId="6E237A28" w14:textId="60A9ED10" w:rsidR="00806C55" w:rsidRDefault="00727C00" w:rsidP="00806C55">
      <w:pPr>
        <w:pStyle w:val="ListParagraph"/>
        <w:spacing w:after="0" w:line="240" w:lineRule="auto"/>
        <w:jc w:val="both"/>
        <w:rPr>
          <w:rFonts w:ascii="Verdana" w:hAnsi="Verdana" w:cs="Arial"/>
          <w:sz w:val="24"/>
          <w:szCs w:val="24"/>
        </w:rPr>
      </w:pPr>
      <w:r w:rsidRPr="00727C00">
        <w:rPr>
          <w:noProof/>
        </w:rPr>
        <w:drawing>
          <wp:inline distT="0" distB="0" distL="0" distR="0" wp14:anchorId="1B7BDAC3" wp14:editId="54F1F0A6">
            <wp:extent cx="5410200" cy="12477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10200" cy="1247775"/>
                    </a:xfrm>
                    <a:prstGeom prst="rect">
                      <a:avLst/>
                    </a:prstGeom>
                    <a:noFill/>
                    <a:ln>
                      <a:noFill/>
                    </a:ln>
                  </pic:spPr>
                </pic:pic>
              </a:graphicData>
            </a:graphic>
          </wp:inline>
        </w:drawing>
      </w:r>
    </w:p>
    <w:p w14:paraId="7DC4A4D0" w14:textId="77777777" w:rsidR="00806C55" w:rsidRDefault="00806C55" w:rsidP="00FC0406">
      <w:pPr>
        <w:pStyle w:val="ListParagraph"/>
        <w:spacing w:after="0" w:line="240" w:lineRule="auto"/>
        <w:jc w:val="both"/>
        <w:rPr>
          <w:rFonts w:ascii="Verdana" w:hAnsi="Verdana" w:cs="Arial"/>
          <w:sz w:val="24"/>
          <w:szCs w:val="24"/>
        </w:rPr>
      </w:pPr>
    </w:p>
    <w:p w14:paraId="25472DE4"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Summary of Key Movements and Issues</w:t>
      </w:r>
    </w:p>
    <w:p w14:paraId="36B857E6" w14:textId="77777777" w:rsidR="00CE462C" w:rsidRPr="00CE462C" w:rsidRDefault="00CE462C" w:rsidP="00CE462C">
      <w:pPr>
        <w:pStyle w:val="ListParagraph"/>
        <w:spacing w:after="0" w:line="240" w:lineRule="auto"/>
        <w:jc w:val="both"/>
        <w:rPr>
          <w:rFonts w:ascii="Verdana" w:hAnsi="Verdana" w:cs="Arial"/>
          <w:sz w:val="24"/>
          <w:szCs w:val="24"/>
        </w:rPr>
      </w:pPr>
    </w:p>
    <w:p w14:paraId="5910E4C0" w14:textId="40CFF047" w:rsidR="00CE462C" w:rsidRDefault="00CE462C" w:rsidP="00BC4407">
      <w:pPr>
        <w:pStyle w:val="ListParagraph"/>
        <w:numPr>
          <w:ilvl w:val="1"/>
          <w:numId w:val="1"/>
        </w:numPr>
        <w:spacing w:after="0" w:line="240" w:lineRule="auto"/>
        <w:jc w:val="both"/>
        <w:rPr>
          <w:rFonts w:ascii="Verdana" w:hAnsi="Verdana" w:cs="Arial"/>
          <w:sz w:val="24"/>
          <w:szCs w:val="24"/>
        </w:rPr>
      </w:pPr>
      <w:r w:rsidRPr="00CE462C">
        <w:rPr>
          <w:rFonts w:ascii="Verdana" w:hAnsi="Verdana" w:cs="Arial"/>
          <w:sz w:val="24"/>
          <w:szCs w:val="24"/>
        </w:rPr>
        <w:t>T</w:t>
      </w:r>
      <w:r w:rsidR="00BC4407">
        <w:rPr>
          <w:rFonts w:ascii="Verdana" w:hAnsi="Verdana" w:cs="Arial"/>
          <w:sz w:val="24"/>
          <w:szCs w:val="24"/>
        </w:rPr>
        <w:t xml:space="preserve">here is </w:t>
      </w:r>
      <w:r w:rsidR="0046155C">
        <w:rPr>
          <w:rFonts w:ascii="Verdana" w:hAnsi="Verdana" w:cs="Arial"/>
          <w:sz w:val="24"/>
          <w:szCs w:val="24"/>
        </w:rPr>
        <w:t>a small £1k movement</w:t>
      </w:r>
      <w:r w:rsidR="00BC4407">
        <w:rPr>
          <w:rFonts w:ascii="Verdana" w:hAnsi="Verdana" w:cs="Arial"/>
          <w:sz w:val="24"/>
          <w:szCs w:val="24"/>
        </w:rPr>
        <w:t xml:space="preserve"> YTD and </w:t>
      </w:r>
      <w:r w:rsidR="0046155C">
        <w:rPr>
          <w:rFonts w:ascii="Verdana" w:hAnsi="Verdana" w:cs="Arial"/>
          <w:sz w:val="24"/>
          <w:szCs w:val="24"/>
        </w:rPr>
        <w:t xml:space="preserve">a </w:t>
      </w:r>
      <w:r w:rsidR="00BC4407">
        <w:rPr>
          <w:rFonts w:ascii="Verdana" w:hAnsi="Verdana" w:cs="Arial"/>
          <w:sz w:val="24"/>
          <w:szCs w:val="24"/>
        </w:rPr>
        <w:t>£</w:t>
      </w:r>
      <w:r w:rsidR="0046155C">
        <w:rPr>
          <w:rFonts w:ascii="Verdana" w:hAnsi="Verdana" w:cs="Arial"/>
          <w:sz w:val="24"/>
          <w:szCs w:val="24"/>
        </w:rPr>
        <w:t>6</w:t>
      </w:r>
      <w:r w:rsidR="00BC4407">
        <w:rPr>
          <w:rFonts w:ascii="Verdana" w:hAnsi="Verdana" w:cs="Arial"/>
          <w:sz w:val="24"/>
          <w:szCs w:val="24"/>
        </w:rPr>
        <w:t xml:space="preserve">k </w:t>
      </w:r>
      <w:r w:rsidR="0046155C">
        <w:rPr>
          <w:rFonts w:ascii="Verdana" w:hAnsi="Verdana" w:cs="Arial"/>
          <w:sz w:val="24"/>
          <w:szCs w:val="24"/>
        </w:rPr>
        <w:t>variance in</w:t>
      </w:r>
      <w:r w:rsidR="00BC4407">
        <w:rPr>
          <w:rFonts w:ascii="Verdana" w:hAnsi="Verdana" w:cs="Arial"/>
          <w:sz w:val="24"/>
          <w:szCs w:val="24"/>
        </w:rPr>
        <w:t xml:space="preserve"> the year end forecast for the </w:t>
      </w:r>
      <w:r w:rsidR="00BC4407" w:rsidRPr="00BC4407">
        <w:rPr>
          <w:rFonts w:ascii="Verdana" w:hAnsi="Verdana" w:cs="Arial"/>
          <w:sz w:val="24"/>
          <w:szCs w:val="24"/>
        </w:rPr>
        <w:t>South-East Wales Regional Acute Coronary Syndrome Treat and Repatriate Service</w:t>
      </w:r>
      <w:r w:rsidR="0046155C">
        <w:rPr>
          <w:rFonts w:ascii="Verdana" w:hAnsi="Verdana" w:cs="Arial"/>
          <w:sz w:val="24"/>
          <w:szCs w:val="24"/>
        </w:rPr>
        <w:t xml:space="preserve"> inflation uplift.</w:t>
      </w:r>
    </w:p>
    <w:p w14:paraId="78247D8D" w14:textId="77777777" w:rsidR="00CE462C" w:rsidRDefault="00CE462C" w:rsidP="00CE462C">
      <w:pPr>
        <w:pStyle w:val="ListParagraph"/>
        <w:spacing w:after="0" w:line="240" w:lineRule="auto"/>
        <w:jc w:val="both"/>
        <w:rPr>
          <w:rFonts w:ascii="Verdana" w:hAnsi="Verdana" w:cs="Arial"/>
          <w:sz w:val="24"/>
          <w:szCs w:val="24"/>
        </w:rPr>
      </w:pPr>
    </w:p>
    <w:p w14:paraId="2AF18854"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 xml:space="preserve">Actual Year </w:t>
      </w:r>
      <w:proofErr w:type="gramStart"/>
      <w:r w:rsidRPr="00CE462C">
        <w:rPr>
          <w:rFonts w:ascii="Verdana" w:hAnsi="Verdana" w:cs="Arial"/>
          <w:sz w:val="24"/>
          <w:szCs w:val="24"/>
          <w:u w:val="single"/>
        </w:rPr>
        <w:t>To</w:t>
      </w:r>
      <w:proofErr w:type="gramEnd"/>
      <w:r w:rsidRPr="00CE462C">
        <w:rPr>
          <w:rFonts w:ascii="Verdana" w:hAnsi="Verdana" w:cs="Arial"/>
          <w:sz w:val="24"/>
          <w:szCs w:val="24"/>
          <w:u w:val="single"/>
        </w:rPr>
        <w:t xml:space="preserve"> Date and Forecast Over/Underspend (Provider positions)</w:t>
      </w:r>
    </w:p>
    <w:p w14:paraId="0F07CCF8" w14:textId="77777777" w:rsidR="00CE462C" w:rsidRPr="00CE462C" w:rsidRDefault="00CE462C" w:rsidP="00CE462C">
      <w:pPr>
        <w:pStyle w:val="ListParagraph"/>
        <w:spacing w:after="0" w:line="240" w:lineRule="auto"/>
        <w:jc w:val="both"/>
        <w:rPr>
          <w:rFonts w:ascii="Verdana" w:hAnsi="Verdana" w:cs="Arial"/>
          <w:sz w:val="24"/>
          <w:szCs w:val="24"/>
        </w:rPr>
      </w:pPr>
      <w:r w:rsidRPr="00CE462C">
        <w:rPr>
          <w:rFonts w:ascii="Verdana" w:hAnsi="Verdana" w:cs="Arial"/>
          <w:sz w:val="24"/>
          <w:szCs w:val="24"/>
        </w:rPr>
        <w:tab/>
      </w:r>
    </w:p>
    <w:p w14:paraId="394F0064" w14:textId="77777777" w:rsidR="00CE462C" w:rsidRPr="007E59F6" w:rsidRDefault="00CE462C" w:rsidP="00CE462C">
      <w:pPr>
        <w:pStyle w:val="ListParagraph"/>
        <w:spacing w:after="0" w:line="240" w:lineRule="auto"/>
        <w:jc w:val="both"/>
        <w:rPr>
          <w:rFonts w:ascii="Verdana" w:hAnsi="Verdana" w:cs="Arial"/>
          <w:i/>
          <w:sz w:val="24"/>
          <w:szCs w:val="24"/>
        </w:rPr>
      </w:pPr>
      <w:r w:rsidRPr="007E59F6">
        <w:rPr>
          <w:rFonts w:ascii="Verdana" w:hAnsi="Verdana" w:cs="Arial"/>
          <w:i/>
          <w:sz w:val="24"/>
          <w:szCs w:val="24"/>
        </w:rPr>
        <w:t>WAST:</w:t>
      </w:r>
    </w:p>
    <w:p w14:paraId="640CEE8E" w14:textId="77777777" w:rsidR="00CE462C" w:rsidRPr="00CE462C" w:rsidRDefault="00CE462C" w:rsidP="00CE462C">
      <w:pPr>
        <w:pStyle w:val="ListParagraph"/>
        <w:numPr>
          <w:ilvl w:val="1"/>
          <w:numId w:val="1"/>
        </w:numPr>
        <w:spacing w:after="0" w:line="240" w:lineRule="auto"/>
        <w:jc w:val="both"/>
        <w:rPr>
          <w:rFonts w:ascii="Verdana" w:hAnsi="Verdana" w:cs="Arial"/>
          <w:sz w:val="24"/>
          <w:szCs w:val="24"/>
        </w:rPr>
      </w:pPr>
      <w:r w:rsidRPr="00CE462C">
        <w:rPr>
          <w:rFonts w:ascii="Verdana" w:hAnsi="Verdana" w:cs="Arial"/>
          <w:sz w:val="24"/>
          <w:szCs w:val="24"/>
        </w:rPr>
        <w:t>Position reported to budget level</w:t>
      </w:r>
    </w:p>
    <w:p w14:paraId="36A45B79" w14:textId="77777777" w:rsidR="00CE462C" w:rsidRPr="007E59F6" w:rsidRDefault="00CE462C" w:rsidP="00CE462C">
      <w:pPr>
        <w:pStyle w:val="ListParagraph"/>
        <w:spacing w:after="0" w:line="240" w:lineRule="auto"/>
        <w:jc w:val="both"/>
        <w:rPr>
          <w:rFonts w:ascii="Verdana" w:hAnsi="Verdana" w:cs="Arial"/>
          <w:i/>
          <w:sz w:val="24"/>
          <w:szCs w:val="24"/>
        </w:rPr>
      </w:pPr>
      <w:r w:rsidRPr="007E59F6">
        <w:rPr>
          <w:rFonts w:ascii="Verdana" w:hAnsi="Verdana" w:cs="Arial"/>
          <w:i/>
          <w:sz w:val="24"/>
          <w:szCs w:val="24"/>
        </w:rPr>
        <w:t>Direct Running Costs (Staffing and non-pay):</w:t>
      </w:r>
    </w:p>
    <w:p w14:paraId="4B233763" w14:textId="0441A698" w:rsidR="00CB484F" w:rsidRPr="0046155C" w:rsidRDefault="00CE462C" w:rsidP="00E62C72">
      <w:pPr>
        <w:pStyle w:val="ListParagraph"/>
        <w:numPr>
          <w:ilvl w:val="1"/>
          <w:numId w:val="1"/>
        </w:numPr>
        <w:spacing w:after="0" w:line="240" w:lineRule="auto"/>
        <w:jc w:val="both"/>
        <w:rPr>
          <w:rFonts w:ascii="Verdana" w:hAnsi="Verdana" w:cs="Arial"/>
          <w:sz w:val="24"/>
          <w:szCs w:val="24"/>
        </w:rPr>
      </w:pPr>
      <w:r w:rsidRPr="00CE462C">
        <w:rPr>
          <w:rFonts w:ascii="Verdana" w:hAnsi="Verdana" w:cs="Arial"/>
          <w:sz w:val="24"/>
          <w:szCs w:val="24"/>
        </w:rPr>
        <w:t xml:space="preserve">Team costs are based on expected staffing levels, including filling vacancies. </w:t>
      </w:r>
    </w:p>
    <w:p w14:paraId="35C4903A" w14:textId="62999958"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lastRenderedPageBreak/>
        <w:t>Actual Yea</w:t>
      </w:r>
      <w:r w:rsidR="00E62C72">
        <w:rPr>
          <w:rFonts w:ascii="Verdana" w:hAnsi="Verdana" w:cs="Arial"/>
          <w:sz w:val="24"/>
          <w:szCs w:val="24"/>
          <w:u w:val="single"/>
        </w:rPr>
        <w:t>r to Date Over/(under)spend 202</w:t>
      </w:r>
      <w:r w:rsidR="00863779">
        <w:rPr>
          <w:rFonts w:ascii="Verdana" w:hAnsi="Verdana" w:cs="Arial"/>
          <w:sz w:val="24"/>
          <w:szCs w:val="24"/>
          <w:u w:val="single"/>
        </w:rPr>
        <w:t>2</w:t>
      </w:r>
      <w:r w:rsidR="00E62C72">
        <w:rPr>
          <w:rFonts w:ascii="Verdana" w:hAnsi="Verdana" w:cs="Arial"/>
          <w:sz w:val="24"/>
          <w:szCs w:val="24"/>
          <w:u w:val="single"/>
        </w:rPr>
        <w:t>/2</w:t>
      </w:r>
      <w:r w:rsidR="00863779">
        <w:rPr>
          <w:rFonts w:ascii="Verdana" w:hAnsi="Verdana" w:cs="Arial"/>
          <w:sz w:val="24"/>
          <w:szCs w:val="24"/>
          <w:u w:val="single"/>
        </w:rPr>
        <w:t>3</w:t>
      </w:r>
      <w:r w:rsidRPr="00CE462C">
        <w:rPr>
          <w:rFonts w:ascii="Verdana" w:hAnsi="Verdana" w:cs="Arial"/>
          <w:sz w:val="24"/>
          <w:szCs w:val="24"/>
          <w:u w:val="single"/>
        </w:rPr>
        <w:t xml:space="preserve"> (Commissioner positions)</w:t>
      </w:r>
    </w:p>
    <w:p w14:paraId="763D1EE6" w14:textId="4D832F40" w:rsidR="004A3AE2" w:rsidRPr="00D95498" w:rsidRDefault="00727C00" w:rsidP="00D95498">
      <w:pPr>
        <w:rPr>
          <w:rFonts w:ascii="Verdana" w:hAnsi="Verdana" w:cs="Arial"/>
          <w:sz w:val="24"/>
          <w:szCs w:val="24"/>
        </w:rPr>
      </w:pPr>
      <w:r w:rsidRPr="00727C00">
        <w:rPr>
          <w:noProof/>
        </w:rPr>
        <w:drawing>
          <wp:inline distT="0" distB="0" distL="0" distR="0" wp14:anchorId="699865B4" wp14:editId="6DA8ED12">
            <wp:extent cx="5943600" cy="4507992"/>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4507992"/>
                    </a:xfrm>
                    <a:prstGeom prst="rect">
                      <a:avLst/>
                    </a:prstGeom>
                    <a:noFill/>
                    <a:ln>
                      <a:noFill/>
                    </a:ln>
                  </pic:spPr>
                </pic:pic>
              </a:graphicData>
            </a:graphic>
          </wp:inline>
        </w:drawing>
      </w:r>
    </w:p>
    <w:p w14:paraId="6B184352"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Income / Expenditure Assumptions</w:t>
      </w:r>
    </w:p>
    <w:p w14:paraId="1CDB9B86" w14:textId="77777777" w:rsidR="00CE462C" w:rsidRPr="00CE462C" w:rsidRDefault="00CE462C" w:rsidP="00CE462C">
      <w:pPr>
        <w:pStyle w:val="ListParagraph"/>
        <w:spacing w:after="0" w:line="240" w:lineRule="auto"/>
        <w:jc w:val="both"/>
        <w:rPr>
          <w:rFonts w:ascii="Verdana" w:hAnsi="Verdana" w:cs="Arial"/>
          <w:sz w:val="24"/>
          <w:szCs w:val="24"/>
        </w:rPr>
      </w:pPr>
    </w:p>
    <w:p w14:paraId="2FEA2B8A" w14:textId="3CB8903A" w:rsidR="00CE462C" w:rsidRPr="007E59F6" w:rsidRDefault="00CE462C" w:rsidP="00CE462C">
      <w:pPr>
        <w:pStyle w:val="ListParagraph"/>
        <w:spacing w:after="0" w:line="240" w:lineRule="auto"/>
        <w:jc w:val="both"/>
        <w:rPr>
          <w:rFonts w:ascii="Verdana" w:hAnsi="Verdana" w:cs="Arial"/>
          <w:i/>
          <w:sz w:val="24"/>
          <w:szCs w:val="24"/>
        </w:rPr>
      </w:pPr>
      <w:r w:rsidRPr="007E59F6">
        <w:rPr>
          <w:rFonts w:ascii="Verdana" w:hAnsi="Verdana" w:cs="Arial"/>
          <w:i/>
          <w:sz w:val="24"/>
          <w:szCs w:val="24"/>
        </w:rPr>
        <w:t>Income from LHBs:</w:t>
      </w:r>
    </w:p>
    <w:p w14:paraId="45950807" w14:textId="77777777" w:rsidR="00CE462C" w:rsidRPr="00CE462C" w:rsidRDefault="00CE462C" w:rsidP="00CE462C">
      <w:pPr>
        <w:pStyle w:val="ListParagraph"/>
        <w:spacing w:after="0" w:line="240" w:lineRule="auto"/>
        <w:jc w:val="both"/>
        <w:rPr>
          <w:rFonts w:ascii="Verdana" w:hAnsi="Verdana" w:cs="Arial"/>
          <w:sz w:val="24"/>
          <w:szCs w:val="24"/>
        </w:rPr>
      </w:pPr>
    </w:p>
    <w:p w14:paraId="0161C58B" w14:textId="2B26EAED" w:rsidR="00CE462C" w:rsidRDefault="00E62C72" w:rsidP="00CE462C">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Income for Month </w:t>
      </w:r>
      <w:r w:rsidR="00727C00">
        <w:rPr>
          <w:rFonts w:ascii="Verdana" w:hAnsi="Verdana" w:cs="Arial"/>
          <w:sz w:val="24"/>
          <w:szCs w:val="24"/>
        </w:rPr>
        <w:t>8</w:t>
      </w:r>
      <w:r w:rsidR="00F01092">
        <w:rPr>
          <w:rFonts w:ascii="Verdana" w:hAnsi="Verdana" w:cs="Arial"/>
          <w:sz w:val="24"/>
          <w:szCs w:val="24"/>
        </w:rPr>
        <w:t xml:space="preserve"> was</w:t>
      </w:r>
      <w:r w:rsidR="00CE462C" w:rsidRPr="00CE462C">
        <w:rPr>
          <w:rFonts w:ascii="Verdana" w:hAnsi="Verdana" w:cs="Arial"/>
          <w:sz w:val="24"/>
          <w:szCs w:val="24"/>
        </w:rPr>
        <w:t xml:space="preserve"> in line with </w:t>
      </w:r>
      <w:r w:rsidR="00E27E10">
        <w:rPr>
          <w:rFonts w:ascii="Verdana" w:hAnsi="Verdana" w:cs="Arial"/>
          <w:sz w:val="24"/>
          <w:szCs w:val="24"/>
        </w:rPr>
        <w:t xml:space="preserve">the anticipated </w:t>
      </w:r>
      <w:r w:rsidR="00CE462C" w:rsidRPr="00CE462C">
        <w:rPr>
          <w:rFonts w:ascii="Verdana" w:hAnsi="Verdana" w:cs="Arial"/>
          <w:sz w:val="24"/>
          <w:szCs w:val="24"/>
        </w:rPr>
        <w:t xml:space="preserve">expectations for the EASC element; </w:t>
      </w:r>
    </w:p>
    <w:p w14:paraId="1EE42689" w14:textId="77777777" w:rsidR="00CE462C" w:rsidRDefault="00CE462C" w:rsidP="00CE462C">
      <w:pPr>
        <w:pStyle w:val="ListParagraph"/>
        <w:spacing w:after="0" w:line="240" w:lineRule="auto"/>
        <w:jc w:val="both"/>
        <w:rPr>
          <w:rFonts w:ascii="Verdana" w:hAnsi="Verdana" w:cs="Arial"/>
          <w:sz w:val="24"/>
          <w:szCs w:val="24"/>
        </w:rPr>
      </w:pPr>
    </w:p>
    <w:p w14:paraId="31A722B9"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Overview of Key Risks / Opportunities</w:t>
      </w:r>
    </w:p>
    <w:p w14:paraId="73EBE716" w14:textId="77777777" w:rsidR="00CE462C" w:rsidRPr="00CE462C" w:rsidRDefault="00CE462C" w:rsidP="00CE462C">
      <w:pPr>
        <w:pStyle w:val="ListParagraph"/>
        <w:spacing w:after="0" w:line="240" w:lineRule="auto"/>
        <w:jc w:val="both"/>
        <w:rPr>
          <w:rFonts w:ascii="Verdana" w:hAnsi="Verdana" w:cs="Arial"/>
          <w:sz w:val="24"/>
          <w:szCs w:val="24"/>
        </w:rPr>
      </w:pPr>
    </w:p>
    <w:p w14:paraId="3C0D3150" w14:textId="77777777" w:rsidR="00CE462C" w:rsidRDefault="00A82F50" w:rsidP="00CE462C">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None to detail</w:t>
      </w:r>
    </w:p>
    <w:p w14:paraId="6129A519" w14:textId="77777777" w:rsidR="00CE462C" w:rsidRDefault="00CE462C" w:rsidP="00CE462C">
      <w:pPr>
        <w:pStyle w:val="ListParagraph"/>
        <w:spacing w:after="0" w:line="240" w:lineRule="auto"/>
        <w:jc w:val="both"/>
        <w:rPr>
          <w:rFonts w:ascii="Verdana" w:hAnsi="Verdana" w:cs="Arial"/>
          <w:sz w:val="24"/>
          <w:szCs w:val="24"/>
        </w:rPr>
      </w:pPr>
    </w:p>
    <w:p w14:paraId="15AFA486"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Public Sector Payment Compliance</w:t>
      </w:r>
    </w:p>
    <w:p w14:paraId="0E476680" w14:textId="77777777" w:rsidR="00CE462C" w:rsidRPr="00CE462C" w:rsidRDefault="00CE462C" w:rsidP="00CE462C">
      <w:pPr>
        <w:pStyle w:val="ListParagraph"/>
        <w:spacing w:after="0" w:line="240" w:lineRule="auto"/>
        <w:jc w:val="both"/>
        <w:rPr>
          <w:rFonts w:ascii="Verdana" w:hAnsi="Verdana" w:cs="Arial"/>
          <w:sz w:val="24"/>
          <w:szCs w:val="24"/>
        </w:rPr>
      </w:pPr>
    </w:p>
    <w:p w14:paraId="6433EA5B" w14:textId="77777777" w:rsidR="00CE462C" w:rsidRPr="00C61733" w:rsidRDefault="00CE462C" w:rsidP="00CE462C">
      <w:pPr>
        <w:pStyle w:val="ListParagraph"/>
        <w:numPr>
          <w:ilvl w:val="1"/>
          <w:numId w:val="1"/>
        </w:numPr>
        <w:spacing w:after="0" w:line="240" w:lineRule="auto"/>
        <w:jc w:val="both"/>
        <w:rPr>
          <w:rFonts w:ascii="Verdana" w:hAnsi="Verdana" w:cs="Arial"/>
          <w:sz w:val="24"/>
          <w:szCs w:val="24"/>
        </w:rPr>
      </w:pPr>
      <w:r w:rsidRPr="00CE462C">
        <w:rPr>
          <w:rFonts w:ascii="Verdana" w:hAnsi="Verdana" w:cs="Arial"/>
          <w:sz w:val="24"/>
          <w:szCs w:val="24"/>
        </w:rPr>
        <w:t>The WHSSC/EASC payment compliance target is consolidated and reported through the Cwm Taf monitoring process.</w:t>
      </w:r>
    </w:p>
    <w:p w14:paraId="07BEFF44" w14:textId="016CFBC2" w:rsidR="006A60C7" w:rsidRPr="00C61733" w:rsidRDefault="006A60C7" w:rsidP="00C61733">
      <w:pPr>
        <w:rPr>
          <w:rFonts w:ascii="Verdana" w:hAnsi="Verdana" w:cs="Arial"/>
          <w:sz w:val="24"/>
          <w:szCs w:val="24"/>
        </w:rPr>
      </w:pPr>
    </w:p>
    <w:p w14:paraId="6A5EBC46" w14:textId="77777777" w:rsidR="002F3A0D" w:rsidRPr="00E23B12" w:rsidRDefault="002F3A0D" w:rsidP="00344184">
      <w:pPr>
        <w:pStyle w:val="ListParagraph"/>
        <w:numPr>
          <w:ilvl w:val="0"/>
          <w:numId w:val="1"/>
        </w:numPr>
        <w:spacing w:after="0" w:line="240" w:lineRule="auto"/>
        <w:ind w:left="709" w:hanging="709"/>
        <w:rPr>
          <w:rFonts w:ascii="Verdana" w:hAnsi="Verdana" w:cs="Arial"/>
          <w:b/>
          <w:sz w:val="24"/>
          <w:szCs w:val="24"/>
        </w:rPr>
      </w:pPr>
      <w:r w:rsidRPr="00E23B12">
        <w:rPr>
          <w:rFonts w:ascii="Verdana" w:hAnsi="Verdana" w:cs="Arial"/>
          <w:b/>
          <w:sz w:val="24"/>
          <w:szCs w:val="24"/>
        </w:rPr>
        <w:lastRenderedPageBreak/>
        <w:t xml:space="preserve">KEY RISKS/MATTERS FOR ESCALATION TO </w:t>
      </w:r>
      <w:r w:rsidR="00933C80">
        <w:rPr>
          <w:rFonts w:ascii="Verdana" w:hAnsi="Verdana" w:cs="Arial"/>
          <w:b/>
          <w:sz w:val="24"/>
          <w:szCs w:val="24"/>
        </w:rPr>
        <w:t xml:space="preserve">THE </w:t>
      </w:r>
      <w:r w:rsidRPr="00E23B12">
        <w:rPr>
          <w:rFonts w:ascii="Verdana" w:hAnsi="Verdana" w:cs="Arial"/>
          <w:b/>
          <w:sz w:val="24"/>
          <w:szCs w:val="24"/>
        </w:rPr>
        <w:t>COMMITTEE</w:t>
      </w:r>
    </w:p>
    <w:p w14:paraId="4F69B733" w14:textId="77777777" w:rsidR="00E961C0" w:rsidRPr="00E23B12" w:rsidRDefault="00E961C0" w:rsidP="00344184">
      <w:pPr>
        <w:pStyle w:val="ListParagraph"/>
        <w:spacing w:after="0" w:line="240" w:lineRule="auto"/>
        <w:ind w:left="709"/>
        <w:rPr>
          <w:rFonts w:ascii="Verdana" w:hAnsi="Verdana" w:cs="Arial"/>
          <w:b/>
          <w:sz w:val="24"/>
          <w:szCs w:val="24"/>
        </w:rPr>
      </w:pPr>
    </w:p>
    <w:p w14:paraId="25A5FD57" w14:textId="7C75B8CB" w:rsidR="002F3A0D" w:rsidRPr="000D248E" w:rsidRDefault="00BC4407" w:rsidP="000D6153">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None to note.</w:t>
      </w:r>
    </w:p>
    <w:p w14:paraId="6BF4B5F7" w14:textId="77777777" w:rsidR="002F3A0D" w:rsidRPr="00E23B12" w:rsidRDefault="002F3A0D" w:rsidP="00344184">
      <w:pPr>
        <w:spacing w:after="0" w:line="240" w:lineRule="auto"/>
        <w:rPr>
          <w:rFonts w:ascii="Verdana" w:hAnsi="Verdana" w:cs="Arial"/>
          <w:b/>
          <w:sz w:val="24"/>
          <w:szCs w:val="24"/>
        </w:rPr>
      </w:pPr>
    </w:p>
    <w:p w14:paraId="25F5A9E3" w14:textId="77777777" w:rsidR="006A7DA6" w:rsidRDefault="0083034D" w:rsidP="0034418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5C832555" w14:textId="77777777" w:rsidR="00344184" w:rsidRPr="00E23B12" w:rsidRDefault="00344184" w:rsidP="00344184">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E23B12" w14:paraId="2B5F2B05" w14:textId="77777777" w:rsidTr="00577535">
        <w:trPr>
          <w:trHeight w:val="876"/>
        </w:trPr>
        <w:tc>
          <w:tcPr>
            <w:tcW w:w="4111" w:type="dxa"/>
            <w:shd w:val="clear" w:color="auto" w:fill="F2F2F2" w:themeFill="background1" w:themeFillShade="F2"/>
            <w:vAlign w:val="center"/>
          </w:tcPr>
          <w:p w14:paraId="2E3C0CBD" w14:textId="77777777" w:rsidR="007F0937" w:rsidRPr="00E23B12" w:rsidRDefault="000B4302" w:rsidP="000B430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14:paraId="50C186DA" w14:textId="77777777" w:rsidR="007F0937" w:rsidRPr="00E23B12" w:rsidRDefault="007E59F6" w:rsidP="00344184">
                <w:pPr>
                  <w:jc w:val="both"/>
                  <w:rPr>
                    <w:rFonts w:ascii="Verdana" w:hAnsi="Verdana" w:cs="Arial"/>
                    <w:sz w:val="24"/>
                    <w:szCs w:val="24"/>
                  </w:rPr>
                </w:pPr>
                <w:r>
                  <w:rPr>
                    <w:rFonts w:ascii="Verdana" w:hAnsi="Verdana" w:cs="Arial"/>
                    <w:sz w:val="24"/>
                    <w:szCs w:val="24"/>
                  </w:rPr>
                  <w:t>There are no specific quality and safety implications related to the activity outined in this report.</w:t>
                </w:r>
              </w:p>
            </w:tc>
          </w:sdtContent>
        </w:sdt>
      </w:tr>
      <w:tr w:rsidR="00C52F2D" w:rsidRPr="00E23B12" w14:paraId="2A6DBD3B" w14:textId="77777777" w:rsidTr="00577535">
        <w:trPr>
          <w:trHeight w:val="847"/>
        </w:trPr>
        <w:tc>
          <w:tcPr>
            <w:tcW w:w="4111" w:type="dxa"/>
            <w:shd w:val="clear" w:color="auto" w:fill="F2F2F2" w:themeFill="background1" w:themeFillShade="F2"/>
            <w:vAlign w:val="center"/>
          </w:tcPr>
          <w:p w14:paraId="7D021FC7" w14:textId="77777777"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14:paraId="558A01A3" w14:textId="77777777" w:rsidR="00C52F2D" w:rsidRPr="00E23B12" w:rsidRDefault="007E59F6" w:rsidP="00344184">
                <w:pPr>
                  <w:jc w:val="both"/>
                  <w:rPr>
                    <w:rFonts w:ascii="Verdana" w:hAnsi="Verdana" w:cs="Arial"/>
                    <w:color w:val="FF0000"/>
                    <w:sz w:val="24"/>
                    <w:szCs w:val="24"/>
                  </w:rPr>
                </w:pPr>
                <w:r>
                  <w:rPr>
                    <w:rStyle w:val="Style31"/>
                    <w:rFonts w:ascii="Verdana" w:hAnsi="Verdana"/>
                    <w:sz w:val="24"/>
                    <w:szCs w:val="24"/>
                  </w:rPr>
                  <w:t>ALL are relevant to this report</w:t>
                </w:r>
              </w:p>
            </w:tc>
          </w:sdtContent>
        </w:sdt>
      </w:tr>
      <w:tr w:rsidR="007F0937" w:rsidRPr="00E23B12" w14:paraId="062FA402" w14:textId="77777777" w:rsidTr="00223C86">
        <w:trPr>
          <w:trHeight w:val="787"/>
        </w:trPr>
        <w:tc>
          <w:tcPr>
            <w:tcW w:w="4111" w:type="dxa"/>
            <w:shd w:val="clear" w:color="auto" w:fill="F2F2F2" w:themeFill="background1" w:themeFillShade="F2"/>
            <w:vAlign w:val="center"/>
          </w:tcPr>
          <w:p w14:paraId="4F01534E"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14:paraId="00E5AD22" w14:textId="77777777" w:rsidR="007F0937" w:rsidRPr="00E23B12" w:rsidRDefault="000A4E42"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7E59F6">
                  <w:rPr>
                    <w:rStyle w:val="Style32"/>
                    <w:rFonts w:ascii="Verdana" w:hAnsi="Verdana"/>
                    <w:sz w:val="24"/>
                    <w:szCs w:val="24"/>
                  </w:rPr>
                  <w:t>Not required</w:t>
                </w:r>
              </w:sdtContent>
            </w:sdt>
          </w:p>
        </w:tc>
      </w:tr>
      <w:tr w:rsidR="007F0937" w:rsidRPr="00E23B12" w14:paraId="560EAFB0" w14:textId="77777777" w:rsidTr="00577535">
        <w:trPr>
          <w:trHeight w:val="843"/>
        </w:trPr>
        <w:tc>
          <w:tcPr>
            <w:tcW w:w="4111" w:type="dxa"/>
            <w:shd w:val="clear" w:color="auto" w:fill="F2F2F2" w:themeFill="background1" w:themeFillShade="F2"/>
            <w:vAlign w:val="center"/>
          </w:tcPr>
          <w:p w14:paraId="6CB38C1C"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14:paraId="3F12FA07" w14:textId="77777777" w:rsidR="007F0937" w:rsidRPr="00E23B12" w:rsidRDefault="007E59F6"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3AE6ADE7" w14:textId="77777777" w:rsidTr="00577535">
        <w:trPr>
          <w:trHeight w:val="831"/>
        </w:trPr>
        <w:tc>
          <w:tcPr>
            <w:tcW w:w="4111" w:type="dxa"/>
            <w:vMerge w:val="restart"/>
            <w:shd w:val="clear" w:color="auto" w:fill="F2F2F2" w:themeFill="background1" w:themeFillShade="F2"/>
            <w:vAlign w:val="center"/>
          </w:tcPr>
          <w:p w14:paraId="0C76E847" w14:textId="77777777"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48B9B081"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14:paraId="16B50DFF" w14:textId="77777777" w:rsidR="007F0937" w:rsidRPr="00E23B12" w:rsidRDefault="007E59F6"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7F0937" w:rsidRPr="00E23B12" w14:paraId="53F1305D" w14:textId="77777777" w:rsidTr="007F0937">
        <w:trPr>
          <w:trHeight w:val="290"/>
        </w:trPr>
        <w:tc>
          <w:tcPr>
            <w:tcW w:w="4111" w:type="dxa"/>
            <w:vMerge/>
            <w:shd w:val="clear" w:color="auto" w:fill="F2F2F2" w:themeFill="background1" w:themeFillShade="F2"/>
            <w:vAlign w:val="center"/>
          </w:tcPr>
          <w:p w14:paraId="3EAA4E96" w14:textId="77777777" w:rsidR="007F0937" w:rsidRPr="00E23B12" w:rsidRDefault="007F0937" w:rsidP="00344184">
            <w:pPr>
              <w:rPr>
                <w:rFonts w:ascii="Verdana" w:hAnsi="Verdana" w:cs="Arial"/>
                <w:b/>
                <w:sz w:val="24"/>
                <w:szCs w:val="24"/>
              </w:rPr>
            </w:pPr>
          </w:p>
        </w:tc>
        <w:tc>
          <w:tcPr>
            <w:tcW w:w="5245" w:type="dxa"/>
            <w:vAlign w:val="center"/>
          </w:tcPr>
          <w:p w14:paraId="269597E7" w14:textId="77777777" w:rsidR="007F0937" w:rsidRPr="00E23B12" w:rsidRDefault="007F0937" w:rsidP="00344184">
            <w:pPr>
              <w:jc w:val="both"/>
              <w:rPr>
                <w:rFonts w:ascii="Verdana" w:hAnsi="Verdana" w:cs="Arial"/>
                <w:sz w:val="24"/>
                <w:szCs w:val="24"/>
              </w:rPr>
            </w:pPr>
          </w:p>
        </w:tc>
      </w:tr>
      <w:tr w:rsidR="005C0676" w:rsidRPr="00E23B12" w14:paraId="4782C6B6" w14:textId="77777777" w:rsidTr="005B04B6">
        <w:trPr>
          <w:trHeight w:val="875"/>
        </w:trPr>
        <w:tc>
          <w:tcPr>
            <w:tcW w:w="4111" w:type="dxa"/>
            <w:shd w:val="clear" w:color="auto" w:fill="F2F2F2" w:themeFill="background1" w:themeFillShade="F2"/>
            <w:vAlign w:val="center"/>
          </w:tcPr>
          <w:p w14:paraId="66D94982" w14:textId="77777777" w:rsidR="005C0676" w:rsidRDefault="00E63380" w:rsidP="005C0676">
            <w:pPr>
              <w:rPr>
                <w:rFonts w:ascii="Verdana" w:hAnsi="Verdana" w:cs="Arial"/>
                <w:b/>
                <w:sz w:val="24"/>
                <w:szCs w:val="24"/>
              </w:rPr>
            </w:pPr>
            <w:r>
              <w:rPr>
                <w:rFonts w:ascii="Verdana" w:hAnsi="Verdana" w:cs="Arial"/>
                <w:b/>
                <w:sz w:val="24"/>
                <w:szCs w:val="24"/>
              </w:rPr>
              <w:t>Link to Commissioning Intentions</w:t>
            </w:r>
          </w:p>
          <w:p w14:paraId="38E5E561" w14:textId="77777777" w:rsidR="005C0676" w:rsidRDefault="005C0676" w:rsidP="006D7D02">
            <w:pPr>
              <w:rPr>
                <w:rFonts w:ascii="Verdana" w:hAnsi="Verdana" w:cs="Arial"/>
                <w:b/>
                <w:sz w:val="24"/>
                <w:szCs w:val="24"/>
              </w:rPr>
            </w:pPr>
          </w:p>
        </w:tc>
        <w:tc>
          <w:tcPr>
            <w:tcW w:w="5245" w:type="dxa"/>
            <w:vAlign w:val="center"/>
          </w:tcPr>
          <w:p w14:paraId="669D9C51" w14:textId="77777777" w:rsidR="005C0676" w:rsidRPr="00E63380"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w:t>
            </w:r>
            <w:proofErr w:type="spellStart"/>
            <w:r w:rsidRPr="00ED1D2D">
              <w:rPr>
                <w:rFonts w:ascii="Verdana" w:hAnsi="Verdana" w:cs="Arial"/>
                <w:sz w:val="24"/>
              </w:rPr>
              <w:t>utilising</w:t>
            </w:r>
            <w:proofErr w:type="spellEnd"/>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tc>
      </w:tr>
      <w:tr w:rsidR="008E5494" w:rsidRPr="00E23B12" w14:paraId="6B8B3AF8" w14:textId="77777777" w:rsidTr="00BB61B3">
        <w:trPr>
          <w:trHeight w:val="875"/>
        </w:trPr>
        <w:tc>
          <w:tcPr>
            <w:tcW w:w="4111" w:type="dxa"/>
            <w:shd w:val="clear" w:color="auto" w:fill="F2F2F2" w:themeFill="background1" w:themeFillShade="F2"/>
            <w:vAlign w:val="center"/>
          </w:tcPr>
          <w:p w14:paraId="7F0E148C" w14:textId="77777777" w:rsidR="008E5494" w:rsidRDefault="008E5494" w:rsidP="006D7D02">
            <w:pPr>
              <w:rPr>
                <w:rFonts w:ascii="Verdana" w:hAnsi="Verdana" w:cs="Arial"/>
                <w:b/>
                <w:sz w:val="24"/>
                <w:szCs w:val="24"/>
              </w:rPr>
            </w:pPr>
            <w:r>
              <w:rPr>
                <w:rFonts w:ascii="Verdana" w:hAnsi="Verdana" w:cs="Arial"/>
                <w:b/>
                <w:sz w:val="24"/>
                <w:szCs w:val="24"/>
              </w:rPr>
              <w:t>Link to Main WBFG Act Objective</w:t>
            </w:r>
          </w:p>
          <w:p w14:paraId="5A37364B" w14:textId="77777777"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245" w:type="dxa"/>
                <w:vAlign w:val="center"/>
              </w:tcPr>
              <w:p w14:paraId="132AC9C5" w14:textId="77777777" w:rsidR="008E5494" w:rsidRDefault="007E59F6" w:rsidP="006D7D02">
                <w:pPr>
                  <w:jc w:val="both"/>
                  <w:rPr>
                    <w:rFonts w:ascii="Verdana" w:hAnsi="Verdana" w:cs="Arial"/>
                    <w:sz w:val="24"/>
                    <w:szCs w:val="24"/>
                  </w:rPr>
                </w:pPr>
                <w:r>
                  <w:rPr>
                    <w:rFonts w:ascii="Verdana" w:hAnsi="Verdana" w:cs="Arial"/>
                    <w:sz w:val="24"/>
                    <w:szCs w:val="24"/>
                  </w:rPr>
                  <w:t>ALL are relevant</w:t>
                </w:r>
              </w:p>
            </w:tc>
          </w:sdtContent>
        </w:sdt>
      </w:tr>
    </w:tbl>
    <w:p w14:paraId="576222F8" w14:textId="77777777" w:rsidR="007F0937" w:rsidRDefault="007F0937" w:rsidP="00344184">
      <w:pPr>
        <w:pStyle w:val="NoSpacing"/>
        <w:rPr>
          <w:rFonts w:ascii="Verdana" w:hAnsi="Verdana"/>
          <w:sz w:val="24"/>
          <w:szCs w:val="24"/>
        </w:rPr>
      </w:pPr>
    </w:p>
    <w:p w14:paraId="6AE46D11" w14:textId="77777777" w:rsidR="003E43AD" w:rsidRPr="00E23B12" w:rsidRDefault="00925EEC"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5839115F" w14:textId="77777777" w:rsidR="00344184" w:rsidRDefault="00344184" w:rsidP="00344184">
      <w:pPr>
        <w:spacing w:after="0" w:line="240" w:lineRule="auto"/>
        <w:rPr>
          <w:rFonts w:ascii="Verdana" w:hAnsi="Verdana" w:cs="Arial"/>
          <w:sz w:val="24"/>
          <w:szCs w:val="24"/>
        </w:rPr>
      </w:pPr>
    </w:p>
    <w:p w14:paraId="205C4E71" w14:textId="460F21D3" w:rsidR="005802A6" w:rsidRDefault="001750A0" w:rsidP="001750A0">
      <w:pPr>
        <w:pStyle w:val="ListParagraph"/>
        <w:numPr>
          <w:ilvl w:val="1"/>
          <w:numId w:val="1"/>
        </w:numPr>
        <w:spacing w:after="0" w:line="240" w:lineRule="auto"/>
        <w:rPr>
          <w:rFonts w:ascii="Verdana" w:hAnsi="Verdana" w:cs="Arial"/>
          <w:sz w:val="24"/>
          <w:szCs w:val="24"/>
        </w:rPr>
      </w:pPr>
      <w:r w:rsidRPr="001750A0">
        <w:rPr>
          <w:rFonts w:ascii="Verdana" w:hAnsi="Verdana" w:cs="Arial"/>
          <w:sz w:val="24"/>
          <w:szCs w:val="24"/>
        </w:rPr>
        <w:t xml:space="preserve">The </w:t>
      </w:r>
      <w:r w:rsidR="000A4E42">
        <w:rPr>
          <w:rFonts w:ascii="Verdana" w:hAnsi="Verdana" w:cs="Arial"/>
          <w:sz w:val="24"/>
          <w:szCs w:val="24"/>
        </w:rPr>
        <w:t>Emergency Ambulance Services Committee i</w:t>
      </w:r>
      <w:r w:rsidRPr="001750A0">
        <w:rPr>
          <w:rFonts w:ascii="Verdana" w:hAnsi="Verdana" w:cs="Arial"/>
          <w:sz w:val="24"/>
          <w:szCs w:val="24"/>
        </w:rPr>
        <w:t>s asked to:</w:t>
      </w:r>
    </w:p>
    <w:p w14:paraId="103A123B" w14:textId="77777777" w:rsidR="007E59F6" w:rsidRDefault="007E59F6" w:rsidP="007E59F6">
      <w:pPr>
        <w:spacing w:after="0" w:line="240" w:lineRule="auto"/>
        <w:rPr>
          <w:rFonts w:ascii="Verdana" w:hAnsi="Verdana" w:cs="Arial"/>
          <w:sz w:val="24"/>
          <w:szCs w:val="24"/>
        </w:rPr>
      </w:pPr>
    </w:p>
    <w:p w14:paraId="1EDA185C" w14:textId="77777777" w:rsidR="007E59F6" w:rsidRPr="004048A9" w:rsidRDefault="007E59F6" w:rsidP="004048A9">
      <w:pPr>
        <w:pStyle w:val="ListParagraph"/>
        <w:numPr>
          <w:ilvl w:val="0"/>
          <w:numId w:val="22"/>
        </w:numPr>
        <w:spacing w:after="0" w:line="240" w:lineRule="auto"/>
        <w:rPr>
          <w:rFonts w:ascii="Verdana" w:hAnsi="Verdana" w:cs="Arial"/>
          <w:sz w:val="24"/>
          <w:szCs w:val="24"/>
        </w:rPr>
      </w:pPr>
      <w:r w:rsidRPr="004048A9">
        <w:rPr>
          <w:rFonts w:ascii="Verdana" w:hAnsi="Verdana" w:cs="Arial"/>
          <w:b/>
          <w:sz w:val="24"/>
          <w:szCs w:val="24"/>
        </w:rPr>
        <w:t>NOTE</w:t>
      </w:r>
      <w:r w:rsidRPr="004048A9">
        <w:rPr>
          <w:rFonts w:ascii="Verdana" w:hAnsi="Verdana" w:cs="Arial"/>
          <w:sz w:val="24"/>
          <w:szCs w:val="24"/>
        </w:rPr>
        <w:t xml:space="preserve"> the current financial position and forecast year-end position.</w:t>
      </w:r>
    </w:p>
    <w:p w14:paraId="2FE53A5E" w14:textId="4B7D109A" w:rsidR="007E59F6" w:rsidRDefault="007E59F6" w:rsidP="007E59F6">
      <w:pPr>
        <w:spacing w:after="0" w:line="240" w:lineRule="auto"/>
        <w:ind w:left="720"/>
        <w:rPr>
          <w:rFonts w:ascii="Verdana" w:hAnsi="Verdana" w:cs="Arial"/>
          <w:sz w:val="24"/>
          <w:szCs w:val="24"/>
        </w:rPr>
      </w:pPr>
    </w:p>
    <w:p w14:paraId="17F2B4CC" w14:textId="77777777" w:rsidR="004508F5" w:rsidRDefault="004508F5" w:rsidP="007E59F6">
      <w:pPr>
        <w:spacing w:after="0" w:line="240" w:lineRule="auto"/>
        <w:ind w:left="720"/>
        <w:rPr>
          <w:rFonts w:ascii="Verdana" w:hAnsi="Verdana" w:cs="Arial"/>
          <w:sz w:val="24"/>
          <w:szCs w:val="24"/>
        </w:rPr>
      </w:pPr>
    </w:p>
    <w:p w14:paraId="07FD03CA" w14:textId="77777777" w:rsidR="00372B54" w:rsidRDefault="00372B54" w:rsidP="007E59F6">
      <w:pPr>
        <w:spacing w:after="0" w:line="240" w:lineRule="auto"/>
        <w:ind w:left="720"/>
        <w:rPr>
          <w:rFonts w:ascii="Verdana" w:hAnsi="Verdana" w:cs="Arial"/>
          <w:sz w:val="24"/>
          <w:szCs w:val="24"/>
        </w:rPr>
      </w:pPr>
    </w:p>
    <w:p w14:paraId="1087157B" w14:textId="77777777" w:rsidR="00E62C72" w:rsidRDefault="00E62C72" w:rsidP="007E59F6">
      <w:pPr>
        <w:spacing w:after="0" w:line="240" w:lineRule="auto"/>
        <w:ind w:left="720"/>
        <w:rPr>
          <w:rFonts w:ascii="Verdana" w:hAnsi="Verdana" w:cs="Arial"/>
          <w:sz w:val="24"/>
          <w:szCs w:val="24"/>
        </w:rPr>
      </w:pPr>
    </w:p>
    <w:p w14:paraId="294FD2E5" w14:textId="77777777" w:rsidR="00372B54" w:rsidRDefault="00372B54" w:rsidP="00372B54">
      <w:pPr>
        <w:pStyle w:val="ListParagraph"/>
        <w:numPr>
          <w:ilvl w:val="0"/>
          <w:numId w:val="1"/>
        </w:numPr>
        <w:spacing w:after="0" w:line="240" w:lineRule="auto"/>
        <w:rPr>
          <w:rFonts w:ascii="Verdana" w:hAnsi="Verdana" w:cs="Arial"/>
          <w:b/>
          <w:sz w:val="24"/>
          <w:szCs w:val="24"/>
        </w:rPr>
      </w:pPr>
      <w:r w:rsidRPr="00372B54">
        <w:rPr>
          <w:rFonts w:ascii="Verdana" w:hAnsi="Verdana" w:cs="Arial"/>
          <w:b/>
          <w:sz w:val="24"/>
          <w:szCs w:val="24"/>
        </w:rPr>
        <w:t>Confirmation of position report by the MD and DOF:</w:t>
      </w:r>
      <w:r w:rsidRPr="00E23B12">
        <w:rPr>
          <w:rFonts w:ascii="Verdana" w:hAnsi="Verdana" w:cs="Arial"/>
          <w:b/>
          <w:sz w:val="24"/>
          <w:szCs w:val="24"/>
        </w:rPr>
        <w:t xml:space="preserve"> </w:t>
      </w:r>
    </w:p>
    <w:p w14:paraId="765A7268" w14:textId="77777777" w:rsidR="00372B54" w:rsidRDefault="00372B54" w:rsidP="00372B54">
      <w:pPr>
        <w:spacing w:after="0" w:line="240" w:lineRule="auto"/>
        <w:rPr>
          <w:rFonts w:ascii="Verdana" w:hAnsi="Verdana" w:cs="Arial"/>
          <w:b/>
          <w:sz w:val="24"/>
          <w:szCs w:val="24"/>
        </w:rPr>
      </w:pPr>
    </w:p>
    <w:p w14:paraId="763E5BC5" w14:textId="77777777" w:rsidR="00372B54" w:rsidRDefault="00372B54" w:rsidP="00372B54">
      <w:pPr>
        <w:spacing w:after="0" w:line="240" w:lineRule="auto"/>
        <w:rPr>
          <w:rFonts w:ascii="Verdana" w:hAnsi="Verdana" w:cs="Arial"/>
          <w:b/>
          <w:sz w:val="24"/>
          <w:szCs w:val="24"/>
        </w:rPr>
      </w:pPr>
    </w:p>
    <w:p w14:paraId="51537E11" w14:textId="7F164E01" w:rsidR="00372B54" w:rsidRDefault="00372B54" w:rsidP="00372B54">
      <w:pPr>
        <w:spacing w:after="0" w:line="240" w:lineRule="auto"/>
        <w:rPr>
          <w:rFonts w:ascii="Verdana" w:hAnsi="Verdana" w:cs="Arial"/>
          <w:b/>
          <w:sz w:val="24"/>
          <w:szCs w:val="24"/>
        </w:rPr>
      </w:pPr>
    </w:p>
    <w:p w14:paraId="2C151E03" w14:textId="44FE171D" w:rsidR="00372B54" w:rsidRDefault="00372B54" w:rsidP="00372B54">
      <w:pPr>
        <w:spacing w:after="0" w:line="240" w:lineRule="auto"/>
        <w:rPr>
          <w:rFonts w:ascii="Verdana" w:hAnsi="Verdana" w:cs="Arial"/>
          <w:b/>
          <w:sz w:val="24"/>
          <w:szCs w:val="24"/>
        </w:rPr>
      </w:pPr>
    </w:p>
    <w:p w14:paraId="412D1DB9" w14:textId="77777777" w:rsidR="00372B54" w:rsidRPr="00372B54" w:rsidRDefault="00372B54" w:rsidP="00372B54">
      <w:pPr>
        <w:spacing w:after="0" w:line="240" w:lineRule="auto"/>
        <w:rPr>
          <w:rFonts w:ascii="Verdana" w:hAnsi="Verdana" w:cs="Arial"/>
          <w:b/>
          <w:sz w:val="24"/>
          <w:szCs w:val="24"/>
        </w:rPr>
      </w:pPr>
      <w:r w:rsidRPr="00372B54">
        <w:rPr>
          <w:rFonts w:ascii="Verdana" w:hAnsi="Verdana" w:cs="Arial"/>
          <w:b/>
          <w:sz w:val="24"/>
          <w:szCs w:val="24"/>
        </w:rPr>
        <w:t>Stuart Davies,</w:t>
      </w:r>
    </w:p>
    <w:p w14:paraId="7ADA2ABB" w14:textId="77777777" w:rsidR="00372B54" w:rsidRDefault="00372B54" w:rsidP="00372B54">
      <w:pPr>
        <w:spacing w:after="0" w:line="240" w:lineRule="auto"/>
        <w:rPr>
          <w:rFonts w:ascii="Verdana" w:hAnsi="Verdana" w:cs="Arial"/>
          <w:b/>
          <w:sz w:val="24"/>
          <w:szCs w:val="24"/>
        </w:rPr>
      </w:pPr>
      <w:r w:rsidRPr="00372B54">
        <w:rPr>
          <w:rFonts w:ascii="Verdana" w:hAnsi="Verdana" w:cs="Arial"/>
          <w:b/>
          <w:sz w:val="24"/>
          <w:szCs w:val="24"/>
        </w:rPr>
        <w:t>Director of Finance, EASC and WHSSC</w:t>
      </w:r>
    </w:p>
    <w:p w14:paraId="1EA630B0" w14:textId="77777777" w:rsidR="00372B54" w:rsidRDefault="00372B54" w:rsidP="00372B54">
      <w:pPr>
        <w:spacing w:after="0" w:line="240" w:lineRule="auto"/>
        <w:rPr>
          <w:rFonts w:ascii="Verdana" w:hAnsi="Verdana" w:cs="Arial"/>
          <w:b/>
          <w:sz w:val="24"/>
          <w:szCs w:val="24"/>
        </w:rPr>
      </w:pPr>
    </w:p>
    <w:p w14:paraId="68A68103" w14:textId="4446B490" w:rsidR="00372B54" w:rsidRDefault="00372B54" w:rsidP="00372B54">
      <w:pPr>
        <w:spacing w:after="0" w:line="240" w:lineRule="auto"/>
        <w:rPr>
          <w:rFonts w:ascii="Verdana" w:hAnsi="Verdana" w:cs="Arial"/>
          <w:b/>
          <w:sz w:val="24"/>
          <w:szCs w:val="24"/>
        </w:rPr>
      </w:pPr>
    </w:p>
    <w:p w14:paraId="37491922" w14:textId="389EF3DC" w:rsidR="00372B54" w:rsidRDefault="00372B54" w:rsidP="00372B54">
      <w:pPr>
        <w:spacing w:after="0" w:line="240" w:lineRule="auto"/>
        <w:rPr>
          <w:rFonts w:ascii="Verdana" w:hAnsi="Verdana" w:cs="Arial"/>
          <w:b/>
          <w:sz w:val="24"/>
          <w:szCs w:val="24"/>
        </w:rPr>
      </w:pPr>
    </w:p>
    <w:p w14:paraId="3E31AF1E" w14:textId="77777777" w:rsidR="00372B54" w:rsidRDefault="00372B54" w:rsidP="00372B54">
      <w:pPr>
        <w:spacing w:after="0" w:line="240" w:lineRule="auto"/>
        <w:rPr>
          <w:rFonts w:ascii="Verdana" w:hAnsi="Verdana" w:cs="Arial"/>
          <w:b/>
          <w:sz w:val="24"/>
          <w:szCs w:val="24"/>
        </w:rPr>
      </w:pPr>
    </w:p>
    <w:p w14:paraId="1317E599" w14:textId="77777777" w:rsidR="00372B54" w:rsidRPr="00372B54" w:rsidRDefault="00372B54" w:rsidP="00372B54">
      <w:pPr>
        <w:spacing w:after="0" w:line="240" w:lineRule="auto"/>
        <w:rPr>
          <w:rFonts w:ascii="Verdana" w:hAnsi="Verdana" w:cs="Arial"/>
          <w:b/>
          <w:sz w:val="24"/>
          <w:szCs w:val="24"/>
        </w:rPr>
      </w:pPr>
      <w:r w:rsidRPr="00372B54">
        <w:rPr>
          <w:rFonts w:ascii="Verdana" w:hAnsi="Verdana" w:cs="Arial"/>
          <w:b/>
          <w:sz w:val="24"/>
          <w:szCs w:val="24"/>
        </w:rPr>
        <w:t>Stephen Harrhy,</w:t>
      </w:r>
    </w:p>
    <w:p w14:paraId="3D1C423C" w14:textId="40B4AF68" w:rsidR="007E59F6" w:rsidRPr="007E59F6" w:rsidRDefault="00372B54" w:rsidP="00FC0406">
      <w:pPr>
        <w:spacing w:after="0" w:line="240" w:lineRule="auto"/>
        <w:rPr>
          <w:rFonts w:ascii="Verdana" w:hAnsi="Verdana" w:cs="Arial"/>
          <w:sz w:val="24"/>
          <w:szCs w:val="24"/>
        </w:rPr>
      </w:pPr>
      <w:r w:rsidRPr="00372B54">
        <w:rPr>
          <w:rFonts w:ascii="Verdana" w:hAnsi="Verdana" w:cs="Arial"/>
          <w:b/>
          <w:sz w:val="24"/>
          <w:szCs w:val="24"/>
        </w:rPr>
        <w:t>Chief Ambulance Commissioner, EASC</w:t>
      </w:r>
      <w:bookmarkStart w:id="0" w:name="_GoBack"/>
      <w:bookmarkEnd w:id="0"/>
    </w:p>
    <w:sectPr w:rsidR="007E59F6" w:rsidRPr="007E59F6" w:rsidSect="00BA1AF1">
      <w:headerReference w:type="default" r:id="rId15"/>
      <w:footerReference w:type="default" r:id="rId16"/>
      <w:headerReference w:type="first" r:id="rId17"/>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3453B2" w14:textId="77777777" w:rsidR="00576A6B" w:rsidRDefault="00576A6B" w:rsidP="003E43AD">
      <w:pPr>
        <w:spacing w:after="0" w:line="240" w:lineRule="auto"/>
      </w:pPr>
      <w:r>
        <w:separator/>
      </w:r>
    </w:p>
  </w:endnote>
  <w:endnote w:type="continuationSeparator" w:id="0">
    <w:p w14:paraId="49628C86" w14:textId="77777777" w:rsidR="00576A6B" w:rsidRDefault="00576A6B"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211CF" w14:textId="77777777" w:rsidR="005802A6" w:rsidRPr="00344184" w:rsidRDefault="005802A6"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344184" w14:paraId="5AD07706" w14:textId="77777777" w:rsidTr="001750A0">
      <w:tc>
        <w:tcPr>
          <w:tcW w:w="4400" w:type="dxa"/>
        </w:tcPr>
        <w:p w14:paraId="10B229DD" w14:textId="38BDC2A9" w:rsidR="00344184" w:rsidRPr="00933C80" w:rsidRDefault="00C61733">
          <w:pPr>
            <w:pStyle w:val="Footer"/>
            <w:rPr>
              <w:rFonts w:ascii="Verdana" w:hAnsi="Verdana"/>
              <w:b/>
              <w:sz w:val="18"/>
              <w:szCs w:val="20"/>
            </w:rPr>
          </w:pPr>
          <w:r w:rsidRPr="00CE462C">
            <w:rPr>
              <w:rFonts w:ascii="Verdana" w:hAnsi="Verdana"/>
              <w:b/>
              <w:sz w:val="18"/>
              <w:szCs w:val="20"/>
            </w:rPr>
            <w:t>Financial Performance Report – EASC</w:t>
          </w:r>
          <w:r>
            <w:rPr>
              <w:rFonts w:ascii="Verdana" w:hAnsi="Verdana"/>
              <w:color w:val="FF0000"/>
              <w:sz w:val="18"/>
              <w:szCs w:val="18"/>
            </w:rPr>
            <w:t xml:space="preserve"> </w:t>
          </w:r>
          <w:r w:rsidR="00EC5D56">
            <w:rPr>
              <w:rFonts w:ascii="Verdana" w:hAnsi="Verdana"/>
              <w:b/>
              <w:sz w:val="18"/>
              <w:szCs w:val="20"/>
            </w:rPr>
            <w:t>M</w:t>
          </w:r>
          <w:r w:rsidR="003E5725">
            <w:rPr>
              <w:rFonts w:ascii="Verdana" w:hAnsi="Verdana"/>
              <w:b/>
              <w:sz w:val="18"/>
              <w:szCs w:val="20"/>
            </w:rPr>
            <w:t>8</w:t>
          </w:r>
          <w:r w:rsidR="00EC5D56">
            <w:rPr>
              <w:rFonts w:ascii="Verdana" w:hAnsi="Verdana"/>
              <w:b/>
              <w:sz w:val="18"/>
              <w:szCs w:val="20"/>
            </w:rPr>
            <w:t xml:space="preserve"> 202</w:t>
          </w:r>
          <w:r w:rsidR="0004277A">
            <w:rPr>
              <w:rFonts w:ascii="Verdana" w:hAnsi="Verdana"/>
              <w:b/>
              <w:sz w:val="18"/>
              <w:szCs w:val="20"/>
            </w:rPr>
            <w:t>2</w:t>
          </w:r>
          <w:r w:rsidR="00EC5D56">
            <w:rPr>
              <w:rFonts w:ascii="Verdana" w:hAnsi="Verdana"/>
              <w:b/>
              <w:sz w:val="18"/>
              <w:szCs w:val="20"/>
            </w:rPr>
            <w:t>/2</w:t>
          </w:r>
          <w:r w:rsidR="0004277A">
            <w:rPr>
              <w:rFonts w:ascii="Verdana" w:hAnsi="Verdana"/>
              <w:b/>
              <w:sz w:val="18"/>
              <w:szCs w:val="20"/>
            </w:rPr>
            <w:t>3</w:t>
          </w:r>
        </w:p>
      </w:tc>
      <w:tc>
        <w:tcPr>
          <w:tcW w:w="1980" w:type="dxa"/>
        </w:tcPr>
        <w:p w14:paraId="1DFCB9D6" w14:textId="2B49578C" w:rsidR="00344184" w:rsidRPr="00933C80" w:rsidRDefault="000A4E42" w:rsidP="00344184">
          <w:pPr>
            <w:pStyle w:val="Footer"/>
            <w:jc w:val="center"/>
            <w:rPr>
              <w:rFonts w:ascii="Verdana" w:hAnsi="Verdana"/>
              <w:b/>
              <w:sz w:val="18"/>
              <w:szCs w:val="20"/>
            </w:rPr>
          </w:pPr>
          <w:sdt>
            <w:sdtPr>
              <w:rPr>
                <w:rFonts w:ascii="Verdana" w:hAnsi="Verdana"/>
                <w:b/>
                <w:sz w:val="18"/>
                <w:szCs w:val="20"/>
              </w:rPr>
              <w:id w:val="-1001352295"/>
              <w:docPartObj>
                <w:docPartGallery w:val="Page Numbers (Top of Page)"/>
                <w:docPartUnique/>
              </w:docPartObj>
            </w:sdtPr>
            <w:sdtEndPr/>
            <w:sdtContent>
              <w:r w:rsidR="00344184" w:rsidRPr="00933C80">
                <w:rPr>
                  <w:rFonts w:ascii="Verdana" w:hAnsi="Verdana" w:cs="Arial"/>
                  <w:b/>
                  <w:sz w:val="18"/>
                  <w:szCs w:val="20"/>
                </w:rPr>
                <w:t xml:space="preserve">Page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PAGE </w:instrText>
              </w:r>
              <w:r w:rsidR="00344184" w:rsidRPr="00933C80">
                <w:rPr>
                  <w:rFonts w:ascii="Verdana" w:hAnsi="Verdana" w:cs="Arial"/>
                  <w:b/>
                  <w:bCs/>
                  <w:sz w:val="18"/>
                  <w:szCs w:val="20"/>
                </w:rPr>
                <w:fldChar w:fldCharType="separate"/>
              </w:r>
              <w:r w:rsidR="00D95498">
                <w:rPr>
                  <w:rFonts w:ascii="Verdana" w:hAnsi="Verdana" w:cs="Arial"/>
                  <w:b/>
                  <w:bCs/>
                  <w:noProof/>
                  <w:sz w:val="18"/>
                  <w:szCs w:val="20"/>
                </w:rPr>
                <w:t>8</w:t>
              </w:r>
              <w:r w:rsidR="00344184" w:rsidRPr="00933C80">
                <w:rPr>
                  <w:rFonts w:ascii="Verdana" w:hAnsi="Verdana" w:cs="Arial"/>
                  <w:b/>
                  <w:bCs/>
                  <w:sz w:val="18"/>
                  <w:szCs w:val="20"/>
                </w:rPr>
                <w:fldChar w:fldCharType="end"/>
              </w:r>
              <w:r w:rsidR="00344184" w:rsidRPr="00933C80">
                <w:rPr>
                  <w:rFonts w:ascii="Verdana" w:hAnsi="Verdana" w:cs="Arial"/>
                  <w:b/>
                  <w:sz w:val="18"/>
                  <w:szCs w:val="20"/>
                </w:rPr>
                <w:t xml:space="preserve"> of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NUMPAGES  </w:instrText>
              </w:r>
              <w:r w:rsidR="00344184" w:rsidRPr="00933C80">
                <w:rPr>
                  <w:rFonts w:ascii="Verdana" w:hAnsi="Verdana" w:cs="Arial"/>
                  <w:b/>
                  <w:bCs/>
                  <w:sz w:val="18"/>
                  <w:szCs w:val="20"/>
                </w:rPr>
                <w:fldChar w:fldCharType="separate"/>
              </w:r>
              <w:r w:rsidR="00D95498">
                <w:rPr>
                  <w:rFonts w:ascii="Verdana" w:hAnsi="Verdana" w:cs="Arial"/>
                  <w:b/>
                  <w:bCs/>
                  <w:noProof/>
                  <w:sz w:val="18"/>
                  <w:szCs w:val="20"/>
                </w:rPr>
                <w:t>8</w:t>
              </w:r>
              <w:r w:rsidR="00344184" w:rsidRPr="00933C80">
                <w:rPr>
                  <w:rFonts w:ascii="Verdana" w:hAnsi="Verdana" w:cs="Arial"/>
                  <w:b/>
                  <w:bCs/>
                  <w:sz w:val="18"/>
                  <w:szCs w:val="20"/>
                </w:rPr>
                <w:fldChar w:fldCharType="end"/>
              </w:r>
            </w:sdtContent>
          </w:sdt>
        </w:p>
      </w:tc>
      <w:tc>
        <w:tcPr>
          <w:tcW w:w="5103" w:type="dxa"/>
        </w:tcPr>
        <w:p w14:paraId="03720337" w14:textId="77777777" w:rsidR="00933C80" w:rsidRDefault="00933C80" w:rsidP="00344184">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 xml:space="preserve">ervices Committee </w:t>
          </w:r>
        </w:p>
        <w:p w14:paraId="47F1F87F" w14:textId="62E19A1F" w:rsidR="00344184" w:rsidRDefault="00933C80" w:rsidP="00344184">
          <w:pPr>
            <w:pStyle w:val="Footer"/>
            <w:jc w:val="right"/>
            <w:rPr>
              <w:rFonts w:ascii="Verdana" w:hAnsi="Verdana"/>
              <w:b/>
              <w:sz w:val="18"/>
              <w:szCs w:val="20"/>
            </w:rPr>
          </w:pPr>
          <w:r>
            <w:rPr>
              <w:rFonts w:ascii="Verdana" w:hAnsi="Verdana"/>
              <w:b/>
              <w:sz w:val="18"/>
              <w:szCs w:val="20"/>
            </w:rPr>
            <w:t>M</w:t>
          </w:r>
          <w:r w:rsidRPr="00933C80">
            <w:rPr>
              <w:rFonts w:ascii="Verdana" w:hAnsi="Verdana"/>
              <w:b/>
              <w:sz w:val="18"/>
              <w:szCs w:val="20"/>
            </w:rPr>
            <w:t>eeting</w:t>
          </w:r>
        </w:p>
        <w:p w14:paraId="2B8D3F93" w14:textId="7CC86ABC" w:rsidR="004048A9" w:rsidRPr="00933C80" w:rsidRDefault="000A4E42" w:rsidP="00344184">
          <w:pPr>
            <w:pStyle w:val="Footer"/>
            <w:jc w:val="right"/>
            <w:rPr>
              <w:rFonts w:ascii="Verdana" w:hAnsi="Verdana"/>
              <w:b/>
              <w:sz w:val="18"/>
              <w:szCs w:val="20"/>
            </w:rPr>
          </w:pPr>
          <w:r>
            <w:rPr>
              <w:rFonts w:ascii="Verdana" w:hAnsi="Verdana"/>
              <w:b/>
              <w:sz w:val="18"/>
              <w:szCs w:val="20"/>
            </w:rPr>
            <w:t>17 January 2023</w:t>
          </w:r>
        </w:p>
        <w:p w14:paraId="28D6FDB9" w14:textId="77777777" w:rsidR="00933C80" w:rsidRPr="00933C80" w:rsidRDefault="00933C80" w:rsidP="00344184">
          <w:pPr>
            <w:pStyle w:val="Footer"/>
            <w:jc w:val="right"/>
            <w:rPr>
              <w:rFonts w:ascii="Verdana" w:hAnsi="Verdana"/>
              <w:b/>
              <w:sz w:val="18"/>
              <w:szCs w:val="20"/>
            </w:rPr>
          </w:pPr>
        </w:p>
      </w:tc>
    </w:tr>
  </w:tbl>
  <w:p w14:paraId="0A7312B3" w14:textId="77777777" w:rsidR="005802A6" w:rsidRPr="00344184" w:rsidRDefault="005802A6">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2CA992" w14:textId="77777777" w:rsidR="00576A6B" w:rsidRDefault="00576A6B" w:rsidP="003E43AD">
      <w:pPr>
        <w:spacing w:after="0" w:line="240" w:lineRule="auto"/>
      </w:pPr>
      <w:r>
        <w:separator/>
      </w:r>
    </w:p>
  </w:footnote>
  <w:footnote w:type="continuationSeparator" w:id="0">
    <w:p w14:paraId="7E2981CD" w14:textId="77777777" w:rsidR="00576A6B" w:rsidRDefault="00576A6B"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E41CD" w14:textId="77777777" w:rsidR="006C53DA" w:rsidRDefault="00933C80" w:rsidP="00345EE2">
    <w:pPr>
      <w:pStyle w:val="Header"/>
      <w:jc w:val="center"/>
    </w:pPr>
    <w:r w:rsidRPr="00E4493C">
      <w:rPr>
        <w:noProof/>
        <w:color w:val="000000"/>
        <w:lang w:val="en-GB" w:eastAsia="en-GB"/>
      </w:rPr>
      <w:drawing>
        <wp:inline distT="0" distB="0" distL="0" distR="0" wp14:anchorId="61CA86A2" wp14:editId="319BEB17">
          <wp:extent cx="2852928" cy="722055"/>
          <wp:effectExtent l="0" t="0" r="5080" b="1905"/>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673F2FE9"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40A3F" w14:textId="77777777" w:rsidR="006C53DA" w:rsidRDefault="008508A8" w:rsidP="00345EE2">
    <w:pPr>
      <w:pStyle w:val="Header"/>
      <w:jc w:val="center"/>
    </w:pPr>
    <w:r w:rsidRPr="00E4493C">
      <w:rPr>
        <w:noProof/>
        <w:color w:val="000000"/>
        <w:lang w:val="en-GB" w:eastAsia="en-GB"/>
      </w:rPr>
      <w:drawing>
        <wp:inline distT="0" distB="0" distL="0" distR="0" wp14:anchorId="45969CF5" wp14:editId="3E104769">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11DA0ADA" w14:textId="77777777" w:rsidR="00906D9A" w:rsidRDefault="00906D9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BAD1447"/>
    <w:multiLevelType w:val="hybridMultilevel"/>
    <w:tmpl w:val="396EC0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6" w15:restartNumberingAfterBreak="0">
    <w:nsid w:val="20AC2EFA"/>
    <w:multiLevelType w:val="hybridMultilevel"/>
    <w:tmpl w:val="6C38346A"/>
    <w:lvl w:ilvl="0" w:tplc="0B3662CA">
      <w:numFmt w:val="bullet"/>
      <w:lvlText w:val="-"/>
      <w:lvlJc w:val="left"/>
      <w:pPr>
        <w:ind w:left="1080" w:hanging="360"/>
      </w:pPr>
      <w:rPr>
        <w:rFonts w:ascii="Verdana" w:eastAsiaTheme="minorHAnsi" w:hAnsi="Verdana" w:cs="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1"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50C60B77"/>
    <w:multiLevelType w:val="hybridMultilevel"/>
    <w:tmpl w:val="0A3E71CE"/>
    <w:lvl w:ilvl="0" w:tplc="65B65866">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C2314B3"/>
    <w:multiLevelType w:val="hybridMultilevel"/>
    <w:tmpl w:val="B072BA24"/>
    <w:lvl w:ilvl="0" w:tplc="F4EEE034">
      <w:numFmt w:val="bullet"/>
      <w:lvlText w:val="-"/>
      <w:lvlJc w:val="left"/>
      <w:pPr>
        <w:ind w:left="1800" w:hanging="360"/>
      </w:pPr>
      <w:rPr>
        <w:rFonts w:ascii="Verdana" w:eastAsiaTheme="minorHAnsi" w:hAnsi="Verdana"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8"/>
  </w:num>
  <w:num w:numId="2">
    <w:abstractNumId w:val="21"/>
  </w:num>
  <w:num w:numId="3">
    <w:abstractNumId w:val="19"/>
  </w:num>
  <w:num w:numId="4">
    <w:abstractNumId w:val="18"/>
  </w:num>
  <w:num w:numId="5">
    <w:abstractNumId w:val="9"/>
  </w:num>
  <w:num w:numId="6">
    <w:abstractNumId w:val="5"/>
  </w:num>
  <w:num w:numId="7">
    <w:abstractNumId w:val="10"/>
  </w:num>
  <w:num w:numId="8">
    <w:abstractNumId w:val="7"/>
  </w:num>
  <w:num w:numId="9">
    <w:abstractNumId w:val="2"/>
  </w:num>
  <w:num w:numId="10">
    <w:abstractNumId w:val="15"/>
  </w:num>
  <w:num w:numId="11">
    <w:abstractNumId w:val="3"/>
  </w:num>
  <w:num w:numId="12">
    <w:abstractNumId w:val="17"/>
  </w:num>
  <w:num w:numId="13">
    <w:abstractNumId w:val="11"/>
  </w:num>
  <w:num w:numId="14">
    <w:abstractNumId w:val="13"/>
  </w:num>
  <w:num w:numId="15">
    <w:abstractNumId w:val="0"/>
  </w:num>
  <w:num w:numId="16">
    <w:abstractNumId w:val="4"/>
  </w:num>
  <w:num w:numId="17">
    <w:abstractNumId w:val="16"/>
  </w:num>
  <w:num w:numId="18">
    <w:abstractNumId w:val="12"/>
  </w:num>
  <w:num w:numId="19">
    <w:abstractNumId w:val="14"/>
  </w:num>
  <w:num w:numId="20">
    <w:abstractNumId w:val="20"/>
  </w:num>
  <w:num w:numId="21">
    <w:abstractNumId w:val="6"/>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4D9F"/>
    <w:rsid w:val="000061AE"/>
    <w:rsid w:val="00025FE7"/>
    <w:rsid w:val="0003001C"/>
    <w:rsid w:val="00034B97"/>
    <w:rsid w:val="0004277A"/>
    <w:rsid w:val="00063FCF"/>
    <w:rsid w:val="000804F4"/>
    <w:rsid w:val="00081198"/>
    <w:rsid w:val="00081F19"/>
    <w:rsid w:val="00082004"/>
    <w:rsid w:val="00097B17"/>
    <w:rsid w:val="000A14EC"/>
    <w:rsid w:val="000A4E42"/>
    <w:rsid w:val="000B4302"/>
    <w:rsid w:val="000C1B75"/>
    <w:rsid w:val="000D248E"/>
    <w:rsid w:val="000D6153"/>
    <w:rsid w:val="000F26AC"/>
    <w:rsid w:val="001028EC"/>
    <w:rsid w:val="001041A8"/>
    <w:rsid w:val="001468E1"/>
    <w:rsid w:val="001500B9"/>
    <w:rsid w:val="001507F6"/>
    <w:rsid w:val="001750A0"/>
    <w:rsid w:val="0019519C"/>
    <w:rsid w:val="001B439D"/>
    <w:rsid w:val="001D08F5"/>
    <w:rsid w:val="001D13AB"/>
    <w:rsid w:val="001D4906"/>
    <w:rsid w:val="001D6AD7"/>
    <w:rsid w:val="001E4A64"/>
    <w:rsid w:val="001E4F67"/>
    <w:rsid w:val="00223C86"/>
    <w:rsid w:val="002338B8"/>
    <w:rsid w:val="00250286"/>
    <w:rsid w:val="0025429D"/>
    <w:rsid w:val="00261366"/>
    <w:rsid w:val="00265AAD"/>
    <w:rsid w:val="00281D69"/>
    <w:rsid w:val="002839C3"/>
    <w:rsid w:val="002B5D2A"/>
    <w:rsid w:val="002C0A4A"/>
    <w:rsid w:val="002D02D2"/>
    <w:rsid w:val="002F3A0D"/>
    <w:rsid w:val="002F5BA1"/>
    <w:rsid w:val="00301F07"/>
    <w:rsid w:val="00304120"/>
    <w:rsid w:val="00314BC7"/>
    <w:rsid w:val="003169A9"/>
    <w:rsid w:val="00321145"/>
    <w:rsid w:val="003253AD"/>
    <w:rsid w:val="00325A46"/>
    <w:rsid w:val="00344184"/>
    <w:rsid w:val="00345653"/>
    <w:rsid w:val="00345EE2"/>
    <w:rsid w:val="003718C6"/>
    <w:rsid w:val="00372550"/>
    <w:rsid w:val="00372B54"/>
    <w:rsid w:val="0037678E"/>
    <w:rsid w:val="00380B51"/>
    <w:rsid w:val="003C4CCD"/>
    <w:rsid w:val="003C5D58"/>
    <w:rsid w:val="003E2FB0"/>
    <w:rsid w:val="003E43AD"/>
    <w:rsid w:val="003E5725"/>
    <w:rsid w:val="003F40A1"/>
    <w:rsid w:val="004048A9"/>
    <w:rsid w:val="0041542C"/>
    <w:rsid w:val="004508F5"/>
    <w:rsid w:val="0046035B"/>
    <w:rsid w:val="0046155C"/>
    <w:rsid w:val="00463B6C"/>
    <w:rsid w:val="00493CD8"/>
    <w:rsid w:val="004A1B43"/>
    <w:rsid w:val="004A3AE2"/>
    <w:rsid w:val="004B1B0B"/>
    <w:rsid w:val="004C7B5E"/>
    <w:rsid w:val="004D4D0B"/>
    <w:rsid w:val="004F3890"/>
    <w:rsid w:val="0050158E"/>
    <w:rsid w:val="00510740"/>
    <w:rsid w:val="00543056"/>
    <w:rsid w:val="00547FA5"/>
    <w:rsid w:val="005559F3"/>
    <w:rsid w:val="00576A6B"/>
    <w:rsid w:val="00577535"/>
    <w:rsid w:val="005802A6"/>
    <w:rsid w:val="005848A6"/>
    <w:rsid w:val="00594A95"/>
    <w:rsid w:val="005A0836"/>
    <w:rsid w:val="005A0E27"/>
    <w:rsid w:val="005C0676"/>
    <w:rsid w:val="005E14D3"/>
    <w:rsid w:val="005F08E9"/>
    <w:rsid w:val="005F7CB1"/>
    <w:rsid w:val="00612035"/>
    <w:rsid w:val="006147EB"/>
    <w:rsid w:val="00623494"/>
    <w:rsid w:val="0063445E"/>
    <w:rsid w:val="00634623"/>
    <w:rsid w:val="00652117"/>
    <w:rsid w:val="006523EE"/>
    <w:rsid w:val="00653C04"/>
    <w:rsid w:val="006617E2"/>
    <w:rsid w:val="006733AE"/>
    <w:rsid w:val="00674E5D"/>
    <w:rsid w:val="00675E1B"/>
    <w:rsid w:val="006802A0"/>
    <w:rsid w:val="00684FB3"/>
    <w:rsid w:val="00692CA3"/>
    <w:rsid w:val="00693A89"/>
    <w:rsid w:val="0069470A"/>
    <w:rsid w:val="006964F1"/>
    <w:rsid w:val="006A3CE4"/>
    <w:rsid w:val="006A582D"/>
    <w:rsid w:val="006A60C7"/>
    <w:rsid w:val="006A7DA6"/>
    <w:rsid w:val="006B1F5F"/>
    <w:rsid w:val="006B31A3"/>
    <w:rsid w:val="006C3C79"/>
    <w:rsid w:val="006C4A3E"/>
    <w:rsid w:val="006C53DA"/>
    <w:rsid w:val="006D7D02"/>
    <w:rsid w:val="006E2B09"/>
    <w:rsid w:val="00722A5A"/>
    <w:rsid w:val="00723BF8"/>
    <w:rsid w:val="00727C00"/>
    <w:rsid w:val="0073656F"/>
    <w:rsid w:val="00737E25"/>
    <w:rsid w:val="00747CDC"/>
    <w:rsid w:val="007563F7"/>
    <w:rsid w:val="00757E24"/>
    <w:rsid w:val="007724F5"/>
    <w:rsid w:val="0079542C"/>
    <w:rsid w:val="007B2006"/>
    <w:rsid w:val="007B2F89"/>
    <w:rsid w:val="007C0506"/>
    <w:rsid w:val="007D0B6E"/>
    <w:rsid w:val="007D3C6E"/>
    <w:rsid w:val="007E59F6"/>
    <w:rsid w:val="007F0937"/>
    <w:rsid w:val="00806C55"/>
    <w:rsid w:val="00816502"/>
    <w:rsid w:val="00822A00"/>
    <w:rsid w:val="0083034D"/>
    <w:rsid w:val="008508A8"/>
    <w:rsid w:val="008528BF"/>
    <w:rsid w:val="00861CE5"/>
    <w:rsid w:val="00863779"/>
    <w:rsid w:val="008641AF"/>
    <w:rsid w:val="0086552E"/>
    <w:rsid w:val="008713AB"/>
    <w:rsid w:val="00875943"/>
    <w:rsid w:val="008A2830"/>
    <w:rsid w:val="008B23BA"/>
    <w:rsid w:val="008B2A58"/>
    <w:rsid w:val="008C3F1D"/>
    <w:rsid w:val="008E5494"/>
    <w:rsid w:val="008F13FD"/>
    <w:rsid w:val="008F1E88"/>
    <w:rsid w:val="009035AC"/>
    <w:rsid w:val="00906D9A"/>
    <w:rsid w:val="00925EEC"/>
    <w:rsid w:val="00927D8A"/>
    <w:rsid w:val="00933C80"/>
    <w:rsid w:val="00937F07"/>
    <w:rsid w:val="0097572A"/>
    <w:rsid w:val="00994D8D"/>
    <w:rsid w:val="0099687F"/>
    <w:rsid w:val="009A3FDB"/>
    <w:rsid w:val="009B6215"/>
    <w:rsid w:val="009E01CA"/>
    <w:rsid w:val="009E0D95"/>
    <w:rsid w:val="009E7621"/>
    <w:rsid w:val="00A002EB"/>
    <w:rsid w:val="00A3172B"/>
    <w:rsid w:val="00A5085F"/>
    <w:rsid w:val="00A51464"/>
    <w:rsid w:val="00A72602"/>
    <w:rsid w:val="00A82F50"/>
    <w:rsid w:val="00A839D2"/>
    <w:rsid w:val="00A8686B"/>
    <w:rsid w:val="00AD63D9"/>
    <w:rsid w:val="00B03E75"/>
    <w:rsid w:val="00B05FE3"/>
    <w:rsid w:val="00B13942"/>
    <w:rsid w:val="00B276ED"/>
    <w:rsid w:val="00B33FC6"/>
    <w:rsid w:val="00B372FE"/>
    <w:rsid w:val="00B55F24"/>
    <w:rsid w:val="00B6264F"/>
    <w:rsid w:val="00B62DCA"/>
    <w:rsid w:val="00BA0224"/>
    <w:rsid w:val="00BA1AF1"/>
    <w:rsid w:val="00BA782F"/>
    <w:rsid w:val="00BC4407"/>
    <w:rsid w:val="00BF4525"/>
    <w:rsid w:val="00C044D6"/>
    <w:rsid w:val="00C41ADC"/>
    <w:rsid w:val="00C41AFC"/>
    <w:rsid w:val="00C45E2D"/>
    <w:rsid w:val="00C52F2D"/>
    <w:rsid w:val="00C61733"/>
    <w:rsid w:val="00CA374F"/>
    <w:rsid w:val="00CA40F1"/>
    <w:rsid w:val="00CA5DD0"/>
    <w:rsid w:val="00CA75B5"/>
    <w:rsid w:val="00CB484F"/>
    <w:rsid w:val="00CB7D49"/>
    <w:rsid w:val="00CC6203"/>
    <w:rsid w:val="00CE2C60"/>
    <w:rsid w:val="00CE462C"/>
    <w:rsid w:val="00CE60B2"/>
    <w:rsid w:val="00D009F6"/>
    <w:rsid w:val="00D03A9E"/>
    <w:rsid w:val="00D149FF"/>
    <w:rsid w:val="00D221CF"/>
    <w:rsid w:val="00D227B8"/>
    <w:rsid w:val="00D461AA"/>
    <w:rsid w:val="00D50D29"/>
    <w:rsid w:val="00D5250D"/>
    <w:rsid w:val="00D531C1"/>
    <w:rsid w:val="00D56A79"/>
    <w:rsid w:val="00D61B13"/>
    <w:rsid w:val="00D81EAE"/>
    <w:rsid w:val="00D95498"/>
    <w:rsid w:val="00DA7EF2"/>
    <w:rsid w:val="00DB7FCB"/>
    <w:rsid w:val="00DC0AB8"/>
    <w:rsid w:val="00DC3B4C"/>
    <w:rsid w:val="00DE1B38"/>
    <w:rsid w:val="00E03A3A"/>
    <w:rsid w:val="00E14B00"/>
    <w:rsid w:val="00E23B12"/>
    <w:rsid w:val="00E27E10"/>
    <w:rsid w:val="00E355DB"/>
    <w:rsid w:val="00E55D6E"/>
    <w:rsid w:val="00E62C72"/>
    <w:rsid w:val="00E63380"/>
    <w:rsid w:val="00E65705"/>
    <w:rsid w:val="00E90D9F"/>
    <w:rsid w:val="00E961C0"/>
    <w:rsid w:val="00EA7C24"/>
    <w:rsid w:val="00EC35CA"/>
    <w:rsid w:val="00EC5D56"/>
    <w:rsid w:val="00EE4BD0"/>
    <w:rsid w:val="00F01092"/>
    <w:rsid w:val="00F0299C"/>
    <w:rsid w:val="00F16CE6"/>
    <w:rsid w:val="00F36769"/>
    <w:rsid w:val="00F83D60"/>
    <w:rsid w:val="00F9202B"/>
    <w:rsid w:val="00FC0406"/>
    <w:rsid w:val="00FC6829"/>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7701D0D"/>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6947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4914188">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673218191">
      <w:bodyDiv w:val="1"/>
      <w:marLeft w:val="0"/>
      <w:marRight w:val="0"/>
      <w:marTop w:val="0"/>
      <w:marBottom w:val="0"/>
      <w:divBdr>
        <w:top w:val="none" w:sz="0" w:space="0" w:color="auto"/>
        <w:left w:val="none" w:sz="0" w:space="0" w:color="auto"/>
        <w:bottom w:val="none" w:sz="0" w:space="0" w:color="auto"/>
        <w:right w:val="none" w:sz="0" w:space="0" w:color="auto"/>
      </w:divBdr>
    </w:div>
    <w:div w:id="757024174">
      <w:bodyDiv w:val="1"/>
      <w:marLeft w:val="0"/>
      <w:marRight w:val="0"/>
      <w:marTop w:val="0"/>
      <w:marBottom w:val="0"/>
      <w:divBdr>
        <w:top w:val="none" w:sz="0" w:space="0" w:color="auto"/>
        <w:left w:val="none" w:sz="0" w:space="0" w:color="auto"/>
        <w:bottom w:val="none" w:sz="0" w:space="0" w:color="auto"/>
        <w:right w:val="none" w:sz="0" w:space="0" w:color="auto"/>
      </w:divBdr>
    </w:div>
    <w:div w:id="757215083">
      <w:bodyDiv w:val="1"/>
      <w:marLeft w:val="0"/>
      <w:marRight w:val="0"/>
      <w:marTop w:val="0"/>
      <w:marBottom w:val="0"/>
      <w:divBdr>
        <w:top w:val="none" w:sz="0" w:space="0" w:color="auto"/>
        <w:left w:val="none" w:sz="0" w:space="0" w:color="auto"/>
        <w:bottom w:val="none" w:sz="0" w:space="0" w:color="auto"/>
        <w:right w:val="none" w:sz="0" w:space="0" w:color="auto"/>
      </w:divBdr>
    </w:div>
    <w:div w:id="1095445374">
      <w:bodyDiv w:val="1"/>
      <w:marLeft w:val="0"/>
      <w:marRight w:val="0"/>
      <w:marTop w:val="0"/>
      <w:marBottom w:val="0"/>
      <w:divBdr>
        <w:top w:val="none" w:sz="0" w:space="0" w:color="auto"/>
        <w:left w:val="none" w:sz="0" w:space="0" w:color="auto"/>
        <w:bottom w:val="none" w:sz="0" w:space="0" w:color="auto"/>
        <w:right w:val="none" w:sz="0" w:space="0" w:color="auto"/>
      </w:divBdr>
    </w:div>
    <w:div w:id="1098528716">
      <w:bodyDiv w:val="1"/>
      <w:marLeft w:val="0"/>
      <w:marRight w:val="0"/>
      <w:marTop w:val="0"/>
      <w:marBottom w:val="0"/>
      <w:divBdr>
        <w:top w:val="none" w:sz="0" w:space="0" w:color="auto"/>
        <w:left w:val="none" w:sz="0" w:space="0" w:color="auto"/>
        <w:bottom w:val="none" w:sz="0" w:space="0" w:color="auto"/>
        <w:right w:val="none" w:sz="0" w:space="0" w:color="auto"/>
      </w:divBdr>
    </w:div>
    <w:div w:id="1922911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976948" w:rsidP="00976948">
          <w:pPr>
            <w:pStyle w:val="05191354A42D424C9EF80B89A3E0F41D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976948" w:rsidP="00976948">
          <w:pPr>
            <w:pStyle w:val="6973E38B1D394AD8ADB7987B9939553F23"/>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976948" w:rsidP="00976948">
          <w:pPr>
            <w:pStyle w:val="EC02574FD24245948E64E90B6C5D89B820"/>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976948" w:rsidP="00976948">
          <w:pPr>
            <w:pStyle w:val="B30AB8AC73B847ED8468C6B5CFFBF0E3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1B598F"/>
    <w:rsid w:val="003418E1"/>
    <w:rsid w:val="003D75CF"/>
    <w:rsid w:val="00553C83"/>
    <w:rsid w:val="00790E03"/>
    <w:rsid w:val="007975EA"/>
    <w:rsid w:val="007C7A58"/>
    <w:rsid w:val="008B111D"/>
    <w:rsid w:val="009347DC"/>
    <w:rsid w:val="00976948"/>
    <w:rsid w:val="00A315F4"/>
    <w:rsid w:val="00AB391E"/>
    <w:rsid w:val="00B24355"/>
    <w:rsid w:val="00B52E4B"/>
    <w:rsid w:val="00C05D5A"/>
    <w:rsid w:val="00CA06B3"/>
    <w:rsid w:val="00D14343"/>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6948"/>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9E6F6A-AFD9-4728-A002-9536B80E3018}">
  <ds:schemaRefs>
    <ds:schemaRef ds:uri="177bb0a3-dcc7-4901-83ce-2bae23594b2a"/>
    <ds:schemaRef ds:uri="http://www.w3.org/XML/1998/namespace"/>
    <ds:schemaRef ds:uri="http://purl.org/dc/terms/"/>
    <ds:schemaRef ds:uri="http://schemas.openxmlformats.org/package/2006/metadata/core-properties"/>
    <ds:schemaRef ds:uri="http://schemas.microsoft.com/office/infopath/2007/PartnerControls"/>
    <ds:schemaRef ds:uri="http://purl.org/dc/elements/1.1/"/>
    <ds:schemaRef ds:uri="http://schemas.microsoft.com/office/2006/documentManagement/typ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4.xml><?xml version="1.0" encoding="utf-8"?>
<ds:datastoreItem xmlns:ds="http://schemas.openxmlformats.org/officeDocument/2006/customXml" ds:itemID="{D834244A-E252-44EB-A136-9E51F188F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964</Words>
  <Characters>5499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6451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4</cp:revision>
  <cp:lastPrinted>2018-09-26T14:48:00Z</cp:lastPrinted>
  <dcterms:created xsi:type="dcterms:W3CDTF">2022-12-09T09:58:00Z</dcterms:created>
  <dcterms:modified xsi:type="dcterms:W3CDTF">2023-01-10T17:47:00Z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