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5C5" w:rsidRPr="003203BE" w:rsidRDefault="006A35C5" w:rsidP="003203BE">
      <w:pPr>
        <w:spacing w:after="0" w:line="240" w:lineRule="auto"/>
        <w:jc w:val="center"/>
        <w:rPr>
          <w:b/>
          <w:sz w:val="24"/>
        </w:rPr>
      </w:pPr>
      <w:bookmarkStart w:id="0" w:name="_GoBack"/>
      <w:bookmarkEnd w:id="0"/>
      <w:r w:rsidRPr="003203BE">
        <w:rPr>
          <w:b/>
          <w:sz w:val="24"/>
        </w:rPr>
        <w:t>MINISTERIAL AMBULANCE AVAILABILITY TASKFORCE</w:t>
      </w:r>
    </w:p>
    <w:p w:rsidR="00390BFC" w:rsidRPr="003203BE" w:rsidRDefault="00A624A5" w:rsidP="003203BE">
      <w:pPr>
        <w:spacing w:after="0" w:line="240" w:lineRule="auto"/>
        <w:rPr>
          <w:b/>
          <w:color w:val="000000" w:themeColor="text1"/>
          <w:sz w:val="24"/>
        </w:rPr>
      </w:pPr>
      <w:r w:rsidRPr="003203BE">
        <w:rPr>
          <w:b/>
          <w:color w:val="000000" w:themeColor="text1"/>
          <w:sz w:val="24"/>
        </w:rPr>
        <w:t>What is it?</w:t>
      </w:r>
    </w:p>
    <w:p w:rsidR="003203BE" w:rsidRPr="001679B8" w:rsidRDefault="003203BE" w:rsidP="003203BE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The </w:t>
      </w:r>
      <w:r w:rsidR="006A35C5" w:rsidRPr="003203BE">
        <w:rPr>
          <w:sz w:val="24"/>
        </w:rPr>
        <w:t xml:space="preserve">Minister announced </w:t>
      </w:r>
      <w:r>
        <w:rPr>
          <w:sz w:val="24"/>
        </w:rPr>
        <w:t>on 16 January 2020</w:t>
      </w:r>
      <w:r w:rsidR="00B9706F">
        <w:rPr>
          <w:sz w:val="24"/>
        </w:rPr>
        <w:t>: ‘</w:t>
      </w: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The Amber Review found that 'ambulance availability' was the single main determinant for the timeliness of Amber response. The review identified a range of issues that reduce the availability of ambulance resources and detailed a number of recommendations to enable improvement. Progress has been made against these recommendations, but I believe more work is needed to </w:t>
      </w:r>
      <w:proofErr w:type="spellStart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realise</w:t>
      </w:r>
      <w:proofErr w:type="spellEnd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 the necessary improvements in ambulance delivery.</w:t>
      </w:r>
      <w:r w:rsidRPr="003203BE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 </w:t>
      </w: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It is clear that given the changing operational environment, improvements to Amber response cannot be delivered in isolation from the wider issues surrounding ambulance availability</w:t>
      </w:r>
      <w:r w:rsidR="00B9706F">
        <w:rPr>
          <w:rFonts w:eastAsia="Times New Roman" w:cs="Arial"/>
          <w:color w:val="1F1F1F"/>
          <w:sz w:val="24"/>
          <w:szCs w:val="24"/>
          <w:lang w:val="en" w:eastAsia="en-GB"/>
        </w:rPr>
        <w:t>’</w:t>
      </w: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.</w:t>
      </w:r>
    </w:p>
    <w:p w:rsidR="003203BE" w:rsidRPr="003203BE" w:rsidRDefault="003203BE" w:rsidP="003203BE">
      <w:pPr>
        <w:spacing w:after="0" w:line="240" w:lineRule="auto"/>
        <w:rPr>
          <w:rFonts w:eastAsia="Times New Roman" w:cs="Arial"/>
          <w:color w:val="1F1F1F"/>
          <w:sz w:val="24"/>
          <w:szCs w:val="24"/>
          <w:lang w:val="en" w:eastAsia="en-GB"/>
        </w:rPr>
      </w:pPr>
    </w:p>
    <w:p w:rsidR="003203BE" w:rsidRPr="001679B8" w:rsidRDefault="003203BE" w:rsidP="003203BE">
      <w:pPr>
        <w:spacing w:after="0" w:line="240" w:lineRule="auto"/>
        <w:rPr>
          <w:rFonts w:eastAsia="Times New Roman" w:cs="Arial"/>
          <w:color w:val="1F1F1F"/>
          <w:sz w:val="24"/>
          <w:szCs w:val="24"/>
          <w:lang w:val="en" w:eastAsia="en-GB"/>
        </w:rPr>
      </w:pPr>
      <w:r>
        <w:rPr>
          <w:rFonts w:eastAsia="Times New Roman" w:cs="Arial"/>
          <w:color w:val="1F1F1F"/>
          <w:sz w:val="24"/>
          <w:szCs w:val="24"/>
          <w:lang w:val="en" w:eastAsia="en-GB"/>
        </w:rPr>
        <w:t>The Minister</w:t>
      </w: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 decided to establish a Ministerial Ambulance Availability Taskforce to lead:</w:t>
      </w:r>
    </w:p>
    <w:p w:rsidR="003203BE" w:rsidRPr="001679B8" w:rsidRDefault="003203BE" w:rsidP="00B9706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color w:val="1F1F1F"/>
          <w:sz w:val="24"/>
          <w:szCs w:val="24"/>
          <w:lang w:val="en" w:eastAsia="en-GB"/>
        </w:rPr>
      </w:pP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implementation of recommendations from a recently commissioned independent “Demand and Capacity” review</w:t>
      </w:r>
    </w:p>
    <w:p w:rsidR="003203BE" w:rsidRPr="001679B8" w:rsidRDefault="003203BE" w:rsidP="00B9706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color w:val="1F1F1F"/>
          <w:sz w:val="24"/>
          <w:szCs w:val="24"/>
          <w:lang w:val="en" w:eastAsia="en-GB"/>
        </w:rPr>
      </w:pP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rapid delivery of alternative pathways and community-based solutions to prevent avoidable conveyance to emergency departments</w:t>
      </w:r>
    </w:p>
    <w:p w:rsidR="003203BE" w:rsidRPr="001679B8" w:rsidRDefault="003203BE" w:rsidP="00B9706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color w:val="1F1F1F"/>
          <w:sz w:val="24"/>
          <w:szCs w:val="24"/>
          <w:lang w:val="en" w:eastAsia="en-GB"/>
        </w:rPr>
      </w:pPr>
      <w:proofErr w:type="spellStart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optimisation</w:t>
      </w:r>
      <w:proofErr w:type="spellEnd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 of the ambulance patient handover process</w:t>
      </w:r>
    </w:p>
    <w:p w:rsidR="003203BE" w:rsidRPr="001679B8" w:rsidRDefault="003203BE" w:rsidP="00B9706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color w:val="1F1F1F"/>
          <w:sz w:val="24"/>
          <w:szCs w:val="24"/>
          <w:lang w:val="en" w:eastAsia="en-GB"/>
        </w:rPr>
      </w:pPr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improvement in Red performance, and</w:t>
      </w:r>
    </w:p>
    <w:p w:rsidR="003203BE" w:rsidRPr="001679B8" w:rsidRDefault="003203BE" w:rsidP="00B9706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color w:val="1F1F1F"/>
          <w:sz w:val="24"/>
          <w:szCs w:val="24"/>
          <w:lang w:val="en" w:eastAsia="en-GB"/>
        </w:rPr>
      </w:pPr>
      <w:proofErr w:type="gramStart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>build</w:t>
      </w:r>
      <w:proofErr w:type="gramEnd"/>
      <w:r w:rsidRPr="001679B8">
        <w:rPr>
          <w:rFonts w:eastAsia="Times New Roman" w:cs="Arial"/>
          <w:color w:val="1F1F1F"/>
          <w:sz w:val="24"/>
          <w:szCs w:val="24"/>
          <w:lang w:val="en" w:eastAsia="en-GB"/>
        </w:rPr>
        <w:t xml:space="preserve"> on progress made by the Amber Review Implementation Programme.</w:t>
      </w:r>
    </w:p>
    <w:p w:rsidR="003203BE" w:rsidRDefault="003203BE" w:rsidP="003203BE">
      <w:pPr>
        <w:spacing w:after="0" w:line="240" w:lineRule="auto"/>
        <w:rPr>
          <w:sz w:val="24"/>
        </w:rPr>
      </w:pPr>
    </w:p>
    <w:p w:rsidR="00A624A5" w:rsidRPr="003203BE" w:rsidRDefault="00A624A5" w:rsidP="003203BE">
      <w:pPr>
        <w:spacing w:after="0" w:line="240" w:lineRule="auto"/>
        <w:rPr>
          <w:b/>
          <w:sz w:val="24"/>
        </w:rPr>
      </w:pPr>
      <w:r w:rsidRPr="003203BE">
        <w:rPr>
          <w:b/>
          <w:sz w:val="24"/>
        </w:rPr>
        <w:t>Why is it important?</w:t>
      </w:r>
    </w:p>
    <w:p w:rsidR="003203BE" w:rsidRDefault="003203BE" w:rsidP="003203BE">
      <w:pPr>
        <w:pStyle w:val="ListParagraph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Links to the ongoing work of the Emergency Ambulance Services Committee who commission emergency ambulance, non-emergency ambulance and the emergency medical retrieval and transfer service</w:t>
      </w:r>
      <w:r w:rsidR="00B9706F">
        <w:rPr>
          <w:sz w:val="24"/>
        </w:rPr>
        <w:t>s.</w:t>
      </w:r>
    </w:p>
    <w:p w:rsidR="00B9706F" w:rsidRPr="003203BE" w:rsidRDefault="00B9706F" w:rsidP="003203BE">
      <w:pPr>
        <w:pStyle w:val="ListParagraph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High profile and of significant public interest.</w:t>
      </w:r>
    </w:p>
    <w:p w:rsidR="003203BE" w:rsidRPr="003203BE" w:rsidRDefault="003203BE" w:rsidP="003203BE">
      <w:pPr>
        <w:spacing w:after="0" w:line="240" w:lineRule="auto"/>
        <w:rPr>
          <w:sz w:val="24"/>
        </w:rPr>
      </w:pPr>
    </w:p>
    <w:p w:rsidR="00A624A5" w:rsidRPr="003203BE" w:rsidRDefault="00A624A5" w:rsidP="003203BE">
      <w:pPr>
        <w:spacing w:after="0" w:line="240" w:lineRule="auto"/>
        <w:rPr>
          <w:b/>
          <w:sz w:val="24"/>
        </w:rPr>
      </w:pPr>
      <w:r w:rsidRPr="003203BE">
        <w:rPr>
          <w:b/>
          <w:sz w:val="24"/>
        </w:rPr>
        <w:t>What is the impact?</w:t>
      </w:r>
    </w:p>
    <w:p w:rsidR="003203BE" w:rsidRDefault="003203BE" w:rsidP="003203BE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 xml:space="preserve">Taskforce for asked to lead on specific areas of work including: </w:t>
      </w:r>
    </w:p>
    <w:p w:rsidR="003203BE" w:rsidRPr="003203BE" w:rsidRDefault="003203BE" w:rsidP="003203BE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3203BE">
        <w:rPr>
          <w:sz w:val="24"/>
          <w:szCs w:val="24"/>
        </w:rPr>
        <w:t>Understanding and improving productivity</w:t>
      </w:r>
    </w:p>
    <w:p w:rsidR="003203BE" w:rsidRPr="003203BE" w:rsidRDefault="003203BE" w:rsidP="003203BE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3203BE">
        <w:rPr>
          <w:sz w:val="24"/>
          <w:szCs w:val="24"/>
        </w:rPr>
        <w:t>Workforce, recruitment and wellbeing</w:t>
      </w:r>
    </w:p>
    <w:p w:rsidR="003203BE" w:rsidRPr="003203BE" w:rsidRDefault="003203BE" w:rsidP="003203BE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3203BE">
        <w:rPr>
          <w:sz w:val="24"/>
          <w:szCs w:val="24"/>
        </w:rPr>
        <w:t>Digital change and technology in ambulance services</w:t>
      </w:r>
    </w:p>
    <w:p w:rsidR="003203BE" w:rsidRPr="003203BE" w:rsidRDefault="003203BE" w:rsidP="003203BE">
      <w:pPr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3203BE">
        <w:rPr>
          <w:sz w:val="24"/>
          <w:szCs w:val="24"/>
        </w:rPr>
        <w:t>Measurement for improvement.</w:t>
      </w:r>
    </w:p>
    <w:p w:rsidR="00A624A5" w:rsidRDefault="003203BE" w:rsidP="003203BE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Draft report required by end of April 2020</w:t>
      </w:r>
    </w:p>
    <w:p w:rsidR="003203BE" w:rsidRPr="003203BE" w:rsidRDefault="003203BE" w:rsidP="003203BE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Final Report required by the end of June 2020 (but potential to slip to Summer 2020)</w:t>
      </w:r>
    </w:p>
    <w:p w:rsidR="003203BE" w:rsidRDefault="003203BE" w:rsidP="003203BE">
      <w:pPr>
        <w:spacing w:after="0" w:line="240" w:lineRule="auto"/>
        <w:rPr>
          <w:b/>
          <w:sz w:val="24"/>
        </w:rPr>
      </w:pPr>
    </w:p>
    <w:p w:rsidR="003203BE" w:rsidRPr="003203BE" w:rsidRDefault="003203BE" w:rsidP="003203BE">
      <w:pPr>
        <w:spacing w:after="0" w:line="240" w:lineRule="auto"/>
        <w:rPr>
          <w:b/>
          <w:sz w:val="24"/>
        </w:rPr>
      </w:pPr>
      <w:r w:rsidRPr="003203BE">
        <w:rPr>
          <w:b/>
          <w:sz w:val="24"/>
        </w:rPr>
        <w:t>What progress has been made</w:t>
      </w:r>
      <w:r w:rsidR="00A624A5" w:rsidRPr="003203BE">
        <w:rPr>
          <w:b/>
          <w:sz w:val="24"/>
        </w:rPr>
        <w:t>?</w:t>
      </w:r>
    </w:p>
    <w:p w:rsidR="003203BE" w:rsidRDefault="003203BE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Membership for the Taskforce agreed with Welsh Government</w:t>
      </w:r>
    </w:p>
    <w:p w:rsidR="003203BE" w:rsidRDefault="003203BE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Members have now confirmed their willingness to take part</w:t>
      </w:r>
    </w:p>
    <w:p w:rsidR="00B9706F" w:rsidRDefault="003203BE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Working on the meeting dates, anticipating 4-5 meetings before the summer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Project plan being developed, structured approach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Communications and engagement plan being developed to include key stakeholders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Terms of Reference drafted for approval by the Taskforce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Literary review in progress; aim to develop report and technical document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Important to horizon scan and capture risks within the NHS system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Enablers and areas which underpin the work being identified</w:t>
      </w:r>
    </w:p>
    <w:p w:rsidR="00B9706F" w:rsidRDefault="00B9706F" w:rsidP="003203BE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Aiming to use meetings which are already in place</w:t>
      </w:r>
    </w:p>
    <w:p w:rsidR="00B9706F" w:rsidRDefault="00B9706F" w:rsidP="00B9706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Products required: Steering Group terms of reference; timeline;</w:t>
      </w:r>
      <w:r w:rsidRPr="00B9706F">
        <w:rPr>
          <w:sz w:val="24"/>
        </w:rPr>
        <w:t xml:space="preserve"> </w:t>
      </w:r>
      <w:r>
        <w:rPr>
          <w:sz w:val="24"/>
        </w:rPr>
        <w:t>glossary of terms;</w:t>
      </w:r>
    </w:p>
    <w:p w:rsidR="00B9706F" w:rsidRDefault="00B9706F" w:rsidP="00B9706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Need information from health boards re alternative pathways; links to social care; potential to develop once for Wales solutions</w:t>
      </w:r>
    </w:p>
    <w:p w:rsidR="00B9706F" w:rsidRPr="00B9706F" w:rsidRDefault="00B9706F" w:rsidP="00B9706F">
      <w:pPr>
        <w:pStyle w:val="ListParagraph"/>
        <w:spacing w:after="0" w:line="240" w:lineRule="auto"/>
        <w:rPr>
          <w:sz w:val="14"/>
        </w:rPr>
      </w:pPr>
    </w:p>
    <w:p w:rsidR="00A624A5" w:rsidRPr="003203BE" w:rsidRDefault="00A624A5" w:rsidP="003203BE">
      <w:pPr>
        <w:spacing w:after="0" w:line="240" w:lineRule="auto"/>
        <w:rPr>
          <w:b/>
          <w:sz w:val="24"/>
        </w:rPr>
      </w:pPr>
      <w:r w:rsidRPr="003203BE">
        <w:rPr>
          <w:b/>
          <w:sz w:val="24"/>
        </w:rPr>
        <w:t>Useful resources</w:t>
      </w:r>
    </w:p>
    <w:p w:rsidR="003203BE" w:rsidRPr="003203BE" w:rsidRDefault="00670D21">
      <w:pPr>
        <w:spacing w:after="0" w:line="240" w:lineRule="auto"/>
        <w:rPr>
          <w:sz w:val="24"/>
        </w:rPr>
      </w:pPr>
      <w:hyperlink r:id="rId5" w:history="1">
        <w:r w:rsidR="003203BE" w:rsidRPr="00C07260">
          <w:rPr>
            <w:rStyle w:val="Hyperlink"/>
            <w:sz w:val="20"/>
            <w:szCs w:val="20"/>
            <w:shd w:val="clear" w:color="auto" w:fill="auto"/>
          </w:rPr>
          <w:t>https://gov.wales/written-statement-update-unscheduled-care-pressures-over-winter-201920-and-next-steps-improve</w:t>
        </w:r>
      </w:hyperlink>
      <w:r w:rsidR="003203BE">
        <w:rPr>
          <w:b/>
          <w:color w:val="000000" w:themeColor="text1"/>
          <w:sz w:val="20"/>
          <w:szCs w:val="20"/>
        </w:rPr>
        <w:t xml:space="preserve">  </w:t>
      </w:r>
      <w:r w:rsidR="003203BE" w:rsidRPr="003203BE">
        <w:rPr>
          <w:rFonts w:ascii="Verdana" w:hAnsi="Verdana"/>
          <w:b/>
          <w:sz w:val="24"/>
          <w:szCs w:val="24"/>
        </w:rPr>
        <w:t xml:space="preserve"> </w:t>
      </w:r>
    </w:p>
    <w:sectPr w:rsidR="003203BE" w:rsidRPr="003203BE" w:rsidSect="00B9706F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E6AAA"/>
    <w:multiLevelType w:val="multilevel"/>
    <w:tmpl w:val="B7A262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617AA4"/>
    <w:multiLevelType w:val="hybridMultilevel"/>
    <w:tmpl w:val="96E43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C4CD0"/>
    <w:multiLevelType w:val="multilevel"/>
    <w:tmpl w:val="0896B44E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82D19"/>
    <w:multiLevelType w:val="hybridMultilevel"/>
    <w:tmpl w:val="B7B2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80FD5"/>
    <w:multiLevelType w:val="hybridMultilevel"/>
    <w:tmpl w:val="0F4AC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A5"/>
    <w:rsid w:val="003203BE"/>
    <w:rsid w:val="00390BFC"/>
    <w:rsid w:val="00670D21"/>
    <w:rsid w:val="006A35C5"/>
    <w:rsid w:val="00A624A5"/>
    <w:rsid w:val="00B9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12E1F-7465-4209-9B2B-08A248C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03BE"/>
    <w:rPr>
      <w:b/>
      <w:bCs/>
      <w:strike w:val="0"/>
      <w:dstrike w:val="0"/>
      <w:color w:val="0360A6"/>
      <w:u w:val="none"/>
      <w:effect w:val="non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20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wales/written-statement-update-unscheduled-care-pressures-over-winter-201920-and-next-steps-impro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(CTUHB - NCCU Corporate Services)</dc:creator>
  <cp:keywords/>
  <dc:description/>
  <cp:lastModifiedBy>Gwenan Roberts (CTUHB - NCCU Corporate Services)</cp:lastModifiedBy>
  <cp:revision>2</cp:revision>
  <dcterms:created xsi:type="dcterms:W3CDTF">2020-03-03T14:25:00Z</dcterms:created>
  <dcterms:modified xsi:type="dcterms:W3CDTF">2020-03-03T14:25:00Z</dcterms:modified>
</cp:coreProperties>
</file>