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6BF57" w14:textId="77777777" w:rsidR="003F17D4" w:rsidRPr="00E4493C" w:rsidRDefault="00236A8D" w:rsidP="00FB66BE">
      <w:pPr>
        <w:pStyle w:val="Title"/>
        <w:ind w:right="306"/>
        <w:rPr>
          <w:rFonts w:ascii="Verdana" w:hAnsi="Verdana" w:cs="Tahoma"/>
          <w:color w:val="000000"/>
          <w:sz w:val="28"/>
          <w:szCs w:val="28"/>
        </w:rPr>
      </w:pPr>
      <w:r>
        <w:rPr>
          <w:noProof/>
          <w:lang w:eastAsia="en-GB"/>
        </w:rPr>
        <mc:AlternateContent>
          <mc:Choice Requires="wps">
            <w:drawing>
              <wp:anchor distT="0" distB="0" distL="114300" distR="114300" simplePos="0" relativeHeight="251657728" behindDoc="0" locked="0" layoutInCell="1" allowOverlap="1" wp14:anchorId="721180F2" wp14:editId="248CB043">
                <wp:simplePos x="0" y="0"/>
                <wp:positionH relativeFrom="column">
                  <wp:posOffset>3784600</wp:posOffset>
                </wp:positionH>
                <wp:positionV relativeFrom="paragraph">
                  <wp:posOffset>-177165</wp:posOffset>
                </wp:positionV>
                <wp:extent cx="0" cy="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8AF16" w14:textId="77777777" w:rsidR="00851EAE" w:rsidRPr="003D740D" w:rsidRDefault="00851EAE"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721180F2" id="_x0000_t202" coordsize="21600,21600" o:spt="202" path="m,l,21600r21600,l21600,xe">
                <v:stroke joinstyle="miter"/>
                <v:path gradientshapeok="t" o:connecttype="rect"/>
              </v:shapetype>
              <v:shape id="Text Box 2" o:spid="_x0000_s1026" type="#_x0000_t202" style="position:absolute;left:0;text-align:left;margin-left:298pt;margin-top:-13.95pt;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AW+AEAAOQDAAAOAAAAZHJzL2Uyb0RvYy54bWysU8GO0zAQvSPxD5bvNG1VFoiarpauipAW&#10;FmmXD5g4TmKReMzYbVK+nrHTlmq5IXKwPOPx83tvJuvbse/EQZM3aAu5mM2l0FZhZWxTyO/Puzfv&#10;pfABbAUdWl3Io/bydvP61XpwuV5ii12lSTCI9fngCtmG4PIs86rVPfgZOm35sEbqIXBITVYRDIze&#10;d9lyPr/JBqTKESrtPWfvp0O5Sfh1rVV4rGuvg+gKydxCWimtZVyzzRryhsC1Rp1owD+w6MFYfvQC&#10;dQ8BxJ7MX1C9UYQe6zBT2GdY10bppIHVLOYv1Dy14HTSwuZ4d7HJ/z9Y9fXwjYSpCnkjhYWeW/Ss&#10;xyA+4iiW0Z3B+ZyLnhyXhZHT3OWk1LsHVD+8sLhtwTb6jgiHVkPF7BbxZnZ1dcLxEaQcvmDFz8A+&#10;YAIaa+qjdWyGYHTu0vHSmUhFTUl1zmaQn6848uGTxl7ETSGJ250g4fDgQ6QA+bkkvuCxM9XOdF0K&#10;qCm3HYkD8Gjs0pdYvyjrbCy2GK9NiDGTtEU5k7AwluPJqxKrI6sknEaNfw3etEi/pBh4zArpf+6B&#10;tBTdZ8tOfVisVnEuU7B6+27JAV2flNcnYBVDFTJIMW23YZrlvSPTtPzS1BuLd+xubZIHsQ0TqxNv&#10;HqVkzWns46xex6nqz8+5+Q0AAP//AwBQSwMEFAAGAAgAAAAhAOAWIofcAAAACwEAAA8AAABkcnMv&#10;ZG93bnJldi54bWxMj81OwzAQhO9IvIO1SL2g1qGiCQlxKqgE4tqfB9jE2yQiXkex26RvjxFI7XFn&#10;RzPf5OvJdOJMg2stK3haRCCIK6tbrhUc9h/zFxDOI2vsLJOCCzlYF/d3OWbajryl887XIoSwy1BB&#10;432fSemqhgy6he2Jw+9oB4M+nEMt9YBjCDedXEZRLA22HBoa7GnTUPW9OxkFx6/xcZWO5ac/JNvn&#10;+B3bpLQXpWYP09srCE+Tv5rhFz+gQxGYSnti7USnYJXGYYtXMF8mKYjg+FPKf0UWubzdUPwAAAD/&#10;/wMAUEsBAi0AFAAGAAgAAAAhALaDOJL+AAAA4QEAABMAAAAAAAAAAAAAAAAAAAAAAFtDb250ZW50&#10;X1R5cGVzXS54bWxQSwECLQAUAAYACAAAACEAOP0h/9YAAACUAQAACwAAAAAAAAAAAAAAAAAvAQAA&#10;X3JlbHMvLnJlbHNQSwECLQAUAAYACAAAACEAsVYQFvgBAADkAwAADgAAAAAAAAAAAAAAAAAuAgAA&#10;ZHJzL2Uyb0RvYy54bWxQSwECLQAUAAYACAAAACEA4BYih9wAAAALAQAADwAAAAAAAAAAAAAAAABS&#10;BAAAZHJzL2Rvd25yZXYueG1sUEsFBgAAAAAEAAQA8wAAAFsFAAAAAA==&#10;" stroked="f">
                <v:textbox>
                  <w:txbxContent>
                    <w:p w14:paraId="45F8AF16" w14:textId="77777777" w:rsidR="00851EAE" w:rsidRPr="003D740D" w:rsidRDefault="00851EAE" w:rsidP="003D740D"/>
                  </w:txbxContent>
                </v:textbox>
              </v:shape>
            </w:pict>
          </mc:Fallback>
        </mc:AlternateContent>
      </w:r>
      <w:r w:rsidRPr="00E4493C">
        <w:rPr>
          <w:noProof/>
          <w:color w:val="000000"/>
          <w:lang w:eastAsia="en-GB"/>
        </w:rPr>
        <w:drawing>
          <wp:inline distT="0" distB="0" distL="0" distR="0" wp14:anchorId="4452C6FE" wp14:editId="36A8D125">
            <wp:extent cx="3898900" cy="990600"/>
            <wp:effectExtent l="0" t="0" r="0" b="0"/>
            <wp:docPr id="2"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8900" cy="990600"/>
                    </a:xfrm>
                    <a:prstGeom prst="rect">
                      <a:avLst/>
                    </a:prstGeom>
                    <a:noFill/>
                    <a:ln>
                      <a:noFill/>
                    </a:ln>
                  </pic:spPr>
                </pic:pic>
              </a:graphicData>
            </a:graphic>
          </wp:inline>
        </w:drawing>
      </w:r>
    </w:p>
    <w:p w14:paraId="71A757D4" w14:textId="77777777" w:rsidR="001943F0" w:rsidRDefault="001943F0" w:rsidP="00266464">
      <w:pPr>
        <w:pStyle w:val="Subtitle"/>
        <w:rPr>
          <w:rFonts w:ascii="Verdana" w:hAnsi="Verdana" w:cs="Tahoma"/>
          <w:color w:val="000000"/>
          <w:sz w:val="24"/>
          <w:szCs w:val="24"/>
        </w:rPr>
      </w:pPr>
    </w:p>
    <w:p w14:paraId="3BE14578" w14:textId="77777777" w:rsidR="003F17D4" w:rsidRPr="00E4493C" w:rsidRDefault="003F17D4" w:rsidP="00266464">
      <w:pPr>
        <w:pStyle w:val="Subtitle"/>
        <w:rPr>
          <w:rFonts w:ascii="Verdana" w:hAnsi="Verdana" w:cs="Tahoma"/>
          <w:color w:val="000000"/>
          <w:sz w:val="24"/>
          <w:szCs w:val="24"/>
        </w:rPr>
      </w:pPr>
      <w:r w:rsidRPr="00E4493C">
        <w:rPr>
          <w:rFonts w:ascii="Verdana" w:hAnsi="Verdana" w:cs="Tahoma"/>
          <w:color w:val="000000"/>
          <w:sz w:val="24"/>
          <w:szCs w:val="24"/>
        </w:rPr>
        <w:t>EMERGENCY AMBULANCE SERVICES</w:t>
      </w:r>
    </w:p>
    <w:p w14:paraId="4C32E456" w14:textId="77777777" w:rsidR="003F17D4" w:rsidRPr="00E4493C" w:rsidRDefault="003F17D4" w:rsidP="00266464">
      <w:pPr>
        <w:pStyle w:val="Title"/>
        <w:ind w:right="306"/>
        <w:rPr>
          <w:rFonts w:ascii="Verdana" w:hAnsi="Verdana" w:cs="Tahoma"/>
          <w:color w:val="000000"/>
          <w:sz w:val="24"/>
          <w:szCs w:val="24"/>
        </w:rPr>
      </w:pPr>
      <w:r w:rsidRPr="00E4493C">
        <w:rPr>
          <w:rFonts w:ascii="Verdana" w:hAnsi="Verdana" w:cs="Tahoma"/>
          <w:color w:val="000000"/>
          <w:sz w:val="24"/>
          <w:szCs w:val="24"/>
        </w:rPr>
        <w:t>JOINT COMMITTEE MEETING</w:t>
      </w:r>
    </w:p>
    <w:p w14:paraId="576E859E" w14:textId="77777777" w:rsidR="003F17D4" w:rsidRPr="00E4493C" w:rsidRDefault="003F17D4" w:rsidP="00266464">
      <w:pPr>
        <w:pStyle w:val="Title"/>
        <w:ind w:right="306"/>
        <w:rPr>
          <w:rFonts w:ascii="Verdana" w:hAnsi="Verdana" w:cs="Tahoma"/>
          <w:color w:val="000000"/>
          <w:sz w:val="24"/>
          <w:szCs w:val="24"/>
        </w:rPr>
      </w:pPr>
    </w:p>
    <w:p w14:paraId="4608D816" w14:textId="77777777" w:rsidR="003F17D4" w:rsidRPr="00535552" w:rsidRDefault="00BA3370" w:rsidP="00535552">
      <w:pPr>
        <w:pStyle w:val="Subtitle"/>
        <w:rPr>
          <w:rFonts w:ascii="Verdana" w:hAnsi="Verdana" w:cs="Tahoma"/>
          <w:color w:val="000000"/>
          <w:sz w:val="24"/>
          <w:szCs w:val="24"/>
        </w:rPr>
      </w:pPr>
      <w:r w:rsidRPr="00535552">
        <w:rPr>
          <w:rFonts w:ascii="Verdana" w:hAnsi="Verdana" w:cs="Tahoma"/>
          <w:color w:val="000000"/>
          <w:sz w:val="24"/>
          <w:szCs w:val="24"/>
        </w:rPr>
        <w:t>‘</w:t>
      </w:r>
      <w:r w:rsidR="00CE3DAF" w:rsidRPr="00535552">
        <w:rPr>
          <w:rFonts w:ascii="Verdana" w:hAnsi="Verdana" w:cs="Tahoma"/>
          <w:color w:val="000000"/>
          <w:sz w:val="24"/>
          <w:szCs w:val="24"/>
        </w:rPr>
        <w:t>UN</w:t>
      </w:r>
      <w:r w:rsidRPr="00535552">
        <w:rPr>
          <w:rFonts w:ascii="Verdana" w:hAnsi="Verdana" w:cs="Tahoma"/>
          <w:color w:val="000000"/>
          <w:sz w:val="24"/>
          <w:szCs w:val="24"/>
        </w:rPr>
        <w:t>CONFIRMED’ MINUTES OF THE MEETING HELD ON</w:t>
      </w:r>
    </w:p>
    <w:p w14:paraId="5C56AE17" w14:textId="0E3D9DD3" w:rsidR="00FE5853" w:rsidRDefault="006B502F" w:rsidP="00C764CD">
      <w:pPr>
        <w:jc w:val="center"/>
        <w:rPr>
          <w:rFonts w:ascii="Verdana" w:hAnsi="Verdana" w:cs="Tahoma"/>
          <w:b/>
          <w:color w:val="000000"/>
        </w:rPr>
      </w:pPr>
      <w:r>
        <w:rPr>
          <w:rFonts w:ascii="Verdana" w:hAnsi="Verdana" w:cs="Tahoma"/>
          <w:b/>
          <w:color w:val="000000"/>
        </w:rPr>
        <w:t>17 JANUARY</w:t>
      </w:r>
      <w:r w:rsidR="00535552" w:rsidRPr="00535552">
        <w:rPr>
          <w:rFonts w:ascii="Verdana" w:hAnsi="Verdana" w:cs="Tahoma"/>
          <w:b/>
          <w:color w:val="000000"/>
        </w:rPr>
        <w:t xml:space="preserve"> </w:t>
      </w:r>
      <w:r w:rsidR="00784373">
        <w:rPr>
          <w:rFonts w:ascii="Verdana" w:hAnsi="Verdana" w:cs="Tahoma"/>
          <w:b/>
          <w:color w:val="000000"/>
        </w:rPr>
        <w:t xml:space="preserve">AT </w:t>
      </w:r>
      <w:r w:rsidR="00F053E0">
        <w:rPr>
          <w:rFonts w:ascii="Verdana" w:hAnsi="Verdana" w:cs="Tahoma"/>
          <w:b/>
          <w:color w:val="000000"/>
        </w:rPr>
        <w:t>1</w:t>
      </w:r>
      <w:r>
        <w:rPr>
          <w:rFonts w:ascii="Verdana" w:hAnsi="Verdana" w:cs="Tahoma"/>
          <w:b/>
          <w:color w:val="000000"/>
        </w:rPr>
        <w:t>4</w:t>
      </w:r>
      <w:r w:rsidR="00AE2837">
        <w:rPr>
          <w:rFonts w:ascii="Verdana" w:hAnsi="Verdana" w:cs="Tahoma"/>
          <w:b/>
          <w:color w:val="000000"/>
        </w:rPr>
        <w:t>:30HOURS</w:t>
      </w:r>
    </w:p>
    <w:p w14:paraId="046189FE" w14:textId="20111EE5" w:rsidR="00535552" w:rsidRPr="00535552" w:rsidRDefault="00784373" w:rsidP="00C764CD">
      <w:pPr>
        <w:jc w:val="center"/>
        <w:rPr>
          <w:rFonts w:ascii="Verdana" w:eastAsia="Calibri" w:hAnsi="Verdana" w:cs="Calibri"/>
          <w:b/>
          <w:noProof/>
          <w:color w:val="000000"/>
          <w:lang w:eastAsia="en-GB"/>
        </w:rPr>
      </w:pPr>
      <w:r>
        <w:rPr>
          <w:rFonts w:ascii="Verdana" w:hAnsi="Verdana" w:cs="Tahoma"/>
          <w:b/>
          <w:color w:val="000000"/>
        </w:rPr>
        <w:t xml:space="preserve">VIRTUALLY </w:t>
      </w:r>
      <w:r w:rsidR="00C764CD">
        <w:rPr>
          <w:rFonts w:ascii="Verdana" w:hAnsi="Verdana" w:cs="Tahoma"/>
          <w:b/>
          <w:color w:val="000000"/>
        </w:rPr>
        <w:t xml:space="preserve">BY </w:t>
      </w:r>
      <w:r w:rsidR="00E162E3">
        <w:rPr>
          <w:rFonts w:ascii="Verdana" w:hAnsi="Verdana" w:cs="Tahoma"/>
          <w:b/>
          <w:color w:val="000000"/>
        </w:rPr>
        <w:t>MICROSOFT TEAMS</w:t>
      </w:r>
      <w:r w:rsidR="00F053E0">
        <w:rPr>
          <w:rFonts w:ascii="Verdana" w:hAnsi="Verdana" w:cs="Tahoma"/>
          <w:b/>
          <w:color w:val="000000"/>
        </w:rPr>
        <w:t xml:space="preserve"> LIVE</w:t>
      </w:r>
    </w:p>
    <w:p w14:paraId="2CF77C63" w14:textId="77777777" w:rsidR="00BA3370" w:rsidRPr="000104C4" w:rsidRDefault="00BA3370" w:rsidP="00535552">
      <w:pPr>
        <w:jc w:val="center"/>
        <w:rPr>
          <w:rFonts w:ascii="Verdana" w:hAnsi="Verdana"/>
          <w:b/>
          <w:sz w:val="8"/>
        </w:rPr>
      </w:pPr>
    </w:p>
    <w:p w14:paraId="2D6BB4C3" w14:textId="77777777" w:rsidR="003F17D4" w:rsidRDefault="003F17D4" w:rsidP="009644E1">
      <w:pPr>
        <w:pStyle w:val="BodyText"/>
        <w:ind w:left="-851" w:right="-1047"/>
        <w:jc w:val="left"/>
        <w:rPr>
          <w:rFonts w:ascii="Verdana" w:hAnsi="Verdana" w:cs="Tahoma"/>
          <w:b/>
          <w:caps/>
          <w:color w:val="000000"/>
          <w:szCs w:val="24"/>
        </w:rPr>
      </w:pPr>
      <w:r w:rsidRPr="00E4493C">
        <w:rPr>
          <w:rFonts w:ascii="Verdana" w:hAnsi="Verdana" w:cs="Tahoma"/>
          <w:b/>
          <w:caps/>
          <w:color w:val="000000"/>
          <w:szCs w:val="24"/>
        </w:rPr>
        <w:t>Present</w:t>
      </w:r>
    </w:p>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CE3DAF" w:rsidRPr="000521B3" w14:paraId="2FE935E5" w14:textId="77777777" w:rsidTr="001C7CE8">
        <w:trPr>
          <w:cantSplit/>
          <w:trHeight w:val="116"/>
          <w:tblHeader/>
        </w:trPr>
        <w:tc>
          <w:tcPr>
            <w:tcW w:w="10745" w:type="dxa"/>
            <w:gridSpan w:val="2"/>
            <w:shd w:val="clear" w:color="auto" w:fill="BDD6EE"/>
          </w:tcPr>
          <w:p w14:paraId="18026BAB" w14:textId="77777777" w:rsidR="00CE3DAF" w:rsidRPr="000521B3" w:rsidRDefault="00CE3DAF" w:rsidP="00173E68">
            <w:pPr>
              <w:pStyle w:val="BodyText"/>
              <w:ind w:right="-1047"/>
              <w:jc w:val="left"/>
              <w:rPr>
                <w:rFonts w:ascii="Verdana" w:hAnsi="Verdana" w:cs="Tahoma"/>
                <w:b/>
                <w:color w:val="000000"/>
                <w:szCs w:val="24"/>
              </w:rPr>
            </w:pPr>
            <w:r w:rsidRPr="000521B3">
              <w:rPr>
                <w:rFonts w:ascii="Verdana" w:hAnsi="Verdana" w:cs="Tahoma"/>
                <w:b/>
                <w:color w:val="000000"/>
                <w:szCs w:val="24"/>
              </w:rPr>
              <w:t>Members:</w:t>
            </w:r>
          </w:p>
        </w:tc>
      </w:tr>
      <w:tr w:rsidR="00DF50B9" w:rsidRPr="000521B3" w14:paraId="2C5730D8" w14:textId="77777777" w:rsidTr="001C7CE8">
        <w:trPr>
          <w:cantSplit/>
          <w:tblHeader/>
        </w:trPr>
        <w:tc>
          <w:tcPr>
            <w:tcW w:w="2807" w:type="dxa"/>
          </w:tcPr>
          <w:p w14:paraId="20C56391" w14:textId="6387FDD4" w:rsidR="00DF50B9" w:rsidRPr="000521B3" w:rsidRDefault="00DF50B9" w:rsidP="00DF50B9">
            <w:pPr>
              <w:pStyle w:val="BodyText"/>
              <w:spacing w:line="360" w:lineRule="auto"/>
              <w:ind w:right="-1047"/>
              <w:jc w:val="left"/>
              <w:rPr>
                <w:rFonts w:ascii="Verdana" w:hAnsi="Verdana" w:cs="Tahoma"/>
                <w:b/>
                <w:color w:val="000000"/>
                <w:szCs w:val="24"/>
              </w:rPr>
            </w:pPr>
            <w:r w:rsidRPr="000521B3">
              <w:rPr>
                <w:rFonts w:ascii="Verdana" w:hAnsi="Verdana" w:cs="Tahoma"/>
                <w:color w:val="000000"/>
                <w:szCs w:val="24"/>
              </w:rPr>
              <w:t>Chris Turner</w:t>
            </w:r>
          </w:p>
        </w:tc>
        <w:tc>
          <w:tcPr>
            <w:tcW w:w="7938" w:type="dxa"/>
          </w:tcPr>
          <w:p w14:paraId="667B8982" w14:textId="73219F9B" w:rsidR="00DF50B9" w:rsidRPr="000521B3" w:rsidRDefault="00DF50B9" w:rsidP="00DF50B9">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Independent Chair</w:t>
            </w:r>
          </w:p>
        </w:tc>
      </w:tr>
      <w:tr w:rsidR="00DF50B9" w:rsidRPr="000521B3" w14:paraId="208D2DC1"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27F9A889" w14:textId="2D0B063D" w:rsidR="00DF50B9" w:rsidRPr="000521B3" w:rsidRDefault="00DF50B9" w:rsidP="00DF50B9">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Stephen Harrhy</w:t>
            </w:r>
          </w:p>
        </w:tc>
        <w:tc>
          <w:tcPr>
            <w:tcW w:w="7938" w:type="dxa"/>
            <w:tcBorders>
              <w:top w:val="single" w:sz="4" w:space="0" w:color="auto"/>
              <w:left w:val="single" w:sz="4" w:space="0" w:color="auto"/>
              <w:bottom w:val="single" w:sz="4" w:space="0" w:color="auto"/>
              <w:right w:val="single" w:sz="4" w:space="0" w:color="auto"/>
            </w:tcBorders>
          </w:tcPr>
          <w:p w14:paraId="72E04392" w14:textId="1AFB2B1A" w:rsidR="00DF50B9" w:rsidRPr="000521B3" w:rsidRDefault="00DF50B9" w:rsidP="00DF50B9">
            <w:pPr>
              <w:pStyle w:val="BodyText"/>
              <w:spacing w:line="360" w:lineRule="auto"/>
              <w:ind w:right="-221"/>
              <w:rPr>
                <w:rFonts w:ascii="Verdana" w:hAnsi="Verdana" w:cs="Tahoma"/>
                <w:color w:val="000000"/>
                <w:szCs w:val="24"/>
              </w:rPr>
            </w:pPr>
            <w:r w:rsidRPr="000521B3">
              <w:rPr>
                <w:rFonts w:ascii="Verdana" w:hAnsi="Verdana" w:cs="Tahoma"/>
                <w:color w:val="000000"/>
                <w:szCs w:val="24"/>
              </w:rPr>
              <w:t>Chief Ambulance Services Commissioner (CASC)</w:t>
            </w:r>
          </w:p>
        </w:tc>
      </w:tr>
      <w:tr w:rsidR="00DF50B9" w:rsidRPr="000521B3" w14:paraId="5F56B3DB"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63210660" w14:textId="1D392230" w:rsidR="00DF50B9" w:rsidRPr="000521B3" w:rsidRDefault="00DF50B9" w:rsidP="00DF50B9">
            <w:pPr>
              <w:pStyle w:val="BodyText"/>
              <w:spacing w:line="360" w:lineRule="auto"/>
              <w:ind w:right="-1047"/>
              <w:jc w:val="left"/>
              <w:rPr>
                <w:rFonts w:ascii="Verdana" w:hAnsi="Verdana" w:cs="Tahoma"/>
                <w:color w:val="000000"/>
                <w:szCs w:val="24"/>
              </w:rPr>
            </w:pPr>
            <w:r>
              <w:rPr>
                <w:rFonts w:ascii="Verdana" w:hAnsi="Verdana" w:cs="Tahoma"/>
                <w:color w:val="000000"/>
                <w:szCs w:val="24"/>
              </w:rPr>
              <w:t>Jennifer Winslade</w:t>
            </w:r>
          </w:p>
        </w:tc>
        <w:tc>
          <w:tcPr>
            <w:tcW w:w="7938" w:type="dxa"/>
            <w:tcBorders>
              <w:top w:val="single" w:sz="4" w:space="0" w:color="auto"/>
              <w:left w:val="single" w:sz="4" w:space="0" w:color="auto"/>
              <w:bottom w:val="single" w:sz="4" w:space="0" w:color="auto"/>
              <w:right w:val="single" w:sz="4" w:space="0" w:color="auto"/>
            </w:tcBorders>
          </w:tcPr>
          <w:p w14:paraId="30845251" w14:textId="33E1552B" w:rsidR="00DF50B9" w:rsidRPr="000521B3" w:rsidRDefault="00DF50B9" w:rsidP="00DF50B9">
            <w:pPr>
              <w:pStyle w:val="BodyText"/>
              <w:spacing w:line="360" w:lineRule="auto"/>
              <w:rPr>
                <w:rFonts w:ascii="Verdana" w:hAnsi="Verdana" w:cs="Tahoma"/>
                <w:color w:val="000000"/>
                <w:szCs w:val="24"/>
              </w:rPr>
            </w:pPr>
            <w:r>
              <w:rPr>
                <w:rFonts w:ascii="Verdana" w:hAnsi="Verdana" w:cs="Tahoma"/>
                <w:color w:val="000000"/>
                <w:szCs w:val="24"/>
              </w:rPr>
              <w:t xml:space="preserve">Executive Nurse Director, </w:t>
            </w:r>
            <w:r w:rsidRPr="000521B3">
              <w:rPr>
                <w:rFonts w:ascii="Verdana" w:hAnsi="Verdana" w:cs="Tahoma"/>
                <w:color w:val="000000"/>
                <w:szCs w:val="24"/>
              </w:rPr>
              <w:t>Aneurin Bevan ABUHB</w:t>
            </w:r>
            <w:r>
              <w:rPr>
                <w:rFonts w:ascii="Verdana" w:hAnsi="Verdana" w:cs="Tahoma"/>
                <w:color w:val="000000"/>
                <w:szCs w:val="24"/>
              </w:rPr>
              <w:t xml:space="preserve"> </w:t>
            </w:r>
          </w:p>
        </w:tc>
      </w:tr>
      <w:tr w:rsidR="00DF50B9" w:rsidRPr="000521B3" w14:paraId="663EF474"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3EDBD04D" w14:textId="4F688E20" w:rsidR="00DF50B9" w:rsidRDefault="00DF50B9" w:rsidP="00DF50B9">
            <w:pPr>
              <w:pStyle w:val="BodyText"/>
              <w:spacing w:line="360" w:lineRule="auto"/>
              <w:ind w:right="-1047"/>
              <w:jc w:val="left"/>
              <w:rPr>
                <w:rFonts w:ascii="Verdana" w:hAnsi="Verdana" w:cs="Tahoma"/>
                <w:color w:val="000000"/>
                <w:szCs w:val="24"/>
              </w:rPr>
            </w:pPr>
            <w:r>
              <w:rPr>
                <w:rFonts w:ascii="Verdana" w:hAnsi="Verdana" w:cs="Tahoma"/>
                <w:color w:val="000000"/>
                <w:szCs w:val="24"/>
              </w:rPr>
              <w:t>Gill Harris</w:t>
            </w:r>
          </w:p>
        </w:tc>
        <w:tc>
          <w:tcPr>
            <w:tcW w:w="7938" w:type="dxa"/>
            <w:tcBorders>
              <w:top w:val="single" w:sz="4" w:space="0" w:color="auto"/>
              <w:left w:val="single" w:sz="4" w:space="0" w:color="auto"/>
              <w:bottom w:val="single" w:sz="4" w:space="0" w:color="auto"/>
              <w:right w:val="single" w:sz="4" w:space="0" w:color="auto"/>
            </w:tcBorders>
          </w:tcPr>
          <w:p w14:paraId="11D2FCF5" w14:textId="79215264" w:rsidR="00DF50B9" w:rsidRDefault="00DF50B9" w:rsidP="00DF50B9">
            <w:pPr>
              <w:pStyle w:val="BodyText"/>
              <w:spacing w:line="360" w:lineRule="auto"/>
              <w:rPr>
                <w:rFonts w:ascii="Verdana" w:hAnsi="Verdana" w:cs="Tahoma"/>
                <w:color w:val="000000"/>
                <w:szCs w:val="24"/>
              </w:rPr>
            </w:pPr>
            <w:r>
              <w:rPr>
                <w:rFonts w:ascii="Verdana" w:hAnsi="Verdana" w:cs="Tahoma"/>
                <w:color w:val="000000"/>
                <w:szCs w:val="24"/>
              </w:rPr>
              <w:t>Interim Chief Executive, Betsi Cadwaladr BCUHB</w:t>
            </w:r>
          </w:p>
        </w:tc>
      </w:tr>
      <w:tr w:rsidR="00DF50B9" w:rsidRPr="000521B3" w14:paraId="7866F88D" w14:textId="77777777" w:rsidTr="001C7CE8">
        <w:trPr>
          <w:cantSplit/>
          <w:trHeight w:val="320"/>
          <w:tblHeader/>
        </w:trPr>
        <w:tc>
          <w:tcPr>
            <w:tcW w:w="2807" w:type="dxa"/>
          </w:tcPr>
          <w:p w14:paraId="2D8955E2" w14:textId="0E62AE55" w:rsidR="00DF50B9" w:rsidRDefault="00DF50B9" w:rsidP="00DF50B9">
            <w:pPr>
              <w:pStyle w:val="BodyText"/>
              <w:spacing w:line="360" w:lineRule="auto"/>
              <w:ind w:right="-1047"/>
              <w:jc w:val="left"/>
              <w:rPr>
                <w:rFonts w:ascii="Verdana" w:hAnsi="Verdana" w:cs="Tahoma"/>
                <w:color w:val="000000"/>
                <w:szCs w:val="24"/>
              </w:rPr>
            </w:pPr>
            <w:r>
              <w:rPr>
                <w:rFonts w:ascii="Verdana" w:hAnsi="Verdana" w:cs="Tahoma"/>
                <w:color w:val="000000"/>
                <w:szCs w:val="24"/>
              </w:rPr>
              <w:t xml:space="preserve">Suzanne Rankin </w:t>
            </w:r>
          </w:p>
        </w:tc>
        <w:tc>
          <w:tcPr>
            <w:tcW w:w="7938" w:type="dxa"/>
          </w:tcPr>
          <w:p w14:paraId="08B08EE7" w14:textId="32953AF9" w:rsidR="00DF50B9" w:rsidRDefault="00DF50B9" w:rsidP="00DF50B9">
            <w:pPr>
              <w:pStyle w:val="BodyText"/>
              <w:spacing w:line="360" w:lineRule="auto"/>
              <w:ind w:right="32"/>
              <w:rPr>
                <w:rFonts w:ascii="Verdana" w:hAnsi="Verdana" w:cs="Tahoma"/>
                <w:color w:val="000000"/>
                <w:szCs w:val="24"/>
              </w:rPr>
            </w:pPr>
            <w:r>
              <w:rPr>
                <w:rFonts w:ascii="Verdana" w:hAnsi="Verdana" w:cs="Tahoma"/>
                <w:color w:val="000000"/>
                <w:szCs w:val="24"/>
              </w:rPr>
              <w:t>Chief Executive, Cardiff and Vale CVUHB</w:t>
            </w:r>
          </w:p>
        </w:tc>
      </w:tr>
      <w:tr w:rsidR="00DF50B9" w:rsidRPr="000521B3" w14:paraId="3C25B69C" w14:textId="77777777" w:rsidTr="001C7CE8">
        <w:trPr>
          <w:cantSplit/>
          <w:trHeight w:val="320"/>
          <w:tblHeader/>
        </w:trPr>
        <w:tc>
          <w:tcPr>
            <w:tcW w:w="2807" w:type="dxa"/>
          </w:tcPr>
          <w:p w14:paraId="2FDF444E" w14:textId="14EF1F4A" w:rsidR="00DF50B9" w:rsidRDefault="00DF50B9" w:rsidP="00DF50B9">
            <w:pPr>
              <w:pStyle w:val="BodyText"/>
              <w:spacing w:line="360" w:lineRule="auto"/>
              <w:ind w:right="-1047"/>
              <w:jc w:val="left"/>
              <w:rPr>
                <w:rFonts w:ascii="Verdana" w:hAnsi="Verdana" w:cs="Tahoma"/>
                <w:color w:val="000000"/>
                <w:szCs w:val="24"/>
              </w:rPr>
            </w:pPr>
            <w:r>
              <w:rPr>
                <w:rFonts w:ascii="Verdana" w:hAnsi="Verdana" w:cs="Tahoma"/>
                <w:color w:val="000000"/>
                <w:szCs w:val="24"/>
              </w:rPr>
              <w:t>Paul Mears</w:t>
            </w:r>
            <w:r>
              <w:rPr>
                <w:rFonts w:ascii="Verdana" w:hAnsi="Verdana" w:cs="Tahoma"/>
                <w:color w:val="000000"/>
                <w:szCs w:val="24"/>
              </w:rPr>
              <w:tab/>
            </w:r>
            <w:r>
              <w:rPr>
                <w:rFonts w:ascii="Verdana" w:hAnsi="Verdana" w:cs="Tahoma"/>
                <w:color w:val="000000"/>
                <w:szCs w:val="24"/>
              </w:rPr>
              <w:tab/>
            </w:r>
            <w:r>
              <w:rPr>
                <w:rFonts w:ascii="Verdana" w:hAnsi="Verdana" w:cs="Tahoma"/>
                <w:color w:val="000000"/>
                <w:szCs w:val="24"/>
              </w:rPr>
              <w:tab/>
            </w:r>
          </w:p>
        </w:tc>
        <w:tc>
          <w:tcPr>
            <w:tcW w:w="7938" w:type="dxa"/>
          </w:tcPr>
          <w:p w14:paraId="234C2B4C" w14:textId="349009EA" w:rsidR="00DF50B9" w:rsidRDefault="00DF50B9" w:rsidP="00DF50B9">
            <w:pPr>
              <w:pStyle w:val="BodyText"/>
              <w:spacing w:line="360" w:lineRule="auto"/>
              <w:ind w:right="32"/>
              <w:rPr>
                <w:rFonts w:ascii="Verdana" w:hAnsi="Verdana" w:cs="Tahoma"/>
                <w:color w:val="000000"/>
                <w:szCs w:val="24"/>
              </w:rPr>
            </w:pPr>
            <w:r>
              <w:rPr>
                <w:rFonts w:ascii="Verdana" w:hAnsi="Verdana" w:cs="Tahoma"/>
                <w:color w:val="000000"/>
                <w:szCs w:val="24"/>
              </w:rPr>
              <w:t>Chief Executive, Cwm Taf Morgannwg CTMUHB</w:t>
            </w:r>
          </w:p>
        </w:tc>
      </w:tr>
      <w:tr w:rsidR="00DF50B9" w:rsidRPr="000521B3" w14:paraId="46B7EC8C" w14:textId="77777777" w:rsidTr="001C7CE8">
        <w:trPr>
          <w:cantSplit/>
          <w:trHeight w:val="320"/>
          <w:tblHeader/>
        </w:trPr>
        <w:tc>
          <w:tcPr>
            <w:tcW w:w="2807" w:type="dxa"/>
          </w:tcPr>
          <w:p w14:paraId="215A21C0" w14:textId="67C8EF23" w:rsidR="00DF50B9" w:rsidRPr="000521B3" w:rsidRDefault="00DF50B9" w:rsidP="00DF50B9">
            <w:pPr>
              <w:pStyle w:val="BodyText"/>
              <w:spacing w:line="360" w:lineRule="auto"/>
              <w:ind w:right="-1047"/>
              <w:jc w:val="left"/>
              <w:rPr>
                <w:rFonts w:ascii="Verdana" w:hAnsi="Verdana" w:cs="Tahoma"/>
                <w:color w:val="000000"/>
                <w:szCs w:val="24"/>
              </w:rPr>
            </w:pPr>
            <w:r>
              <w:rPr>
                <w:rFonts w:ascii="Verdana" w:hAnsi="Verdana" w:cs="Tahoma"/>
                <w:color w:val="000000"/>
                <w:szCs w:val="24"/>
              </w:rPr>
              <w:t>Steve Moore</w:t>
            </w:r>
          </w:p>
        </w:tc>
        <w:tc>
          <w:tcPr>
            <w:tcW w:w="7938" w:type="dxa"/>
          </w:tcPr>
          <w:p w14:paraId="7C7C46E0" w14:textId="228AF512" w:rsidR="00DF50B9" w:rsidRPr="000521B3" w:rsidRDefault="00DF50B9" w:rsidP="00DF50B9">
            <w:pPr>
              <w:pStyle w:val="BodyText"/>
              <w:spacing w:line="360" w:lineRule="auto"/>
              <w:ind w:right="62"/>
              <w:rPr>
                <w:rFonts w:ascii="Verdana" w:hAnsi="Verdana" w:cs="Tahoma"/>
                <w:color w:val="000000"/>
                <w:szCs w:val="24"/>
              </w:rPr>
            </w:pPr>
            <w:r w:rsidRPr="000521B3">
              <w:rPr>
                <w:rFonts w:ascii="Verdana" w:hAnsi="Verdana" w:cs="Tahoma"/>
                <w:color w:val="000000"/>
                <w:szCs w:val="24"/>
              </w:rPr>
              <w:t>Chief Executive</w:t>
            </w:r>
            <w:r>
              <w:rPr>
                <w:rFonts w:ascii="Verdana" w:hAnsi="Verdana" w:cs="Tahoma"/>
                <w:color w:val="000000"/>
                <w:szCs w:val="24"/>
              </w:rPr>
              <w:t>,</w:t>
            </w:r>
            <w:r w:rsidRPr="000521B3">
              <w:rPr>
                <w:rFonts w:ascii="Verdana" w:hAnsi="Verdana" w:cs="Tahoma"/>
                <w:color w:val="000000"/>
                <w:szCs w:val="24"/>
              </w:rPr>
              <w:t xml:space="preserve"> </w:t>
            </w:r>
            <w:r>
              <w:rPr>
                <w:rFonts w:ascii="Verdana" w:hAnsi="Verdana" w:cs="Tahoma"/>
                <w:color w:val="000000"/>
                <w:szCs w:val="24"/>
              </w:rPr>
              <w:t>Hywel Dda HDUHB</w:t>
            </w:r>
          </w:p>
        </w:tc>
      </w:tr>
      <w:tr w:rsidR="00DF50B9" w:rsidRPr="000521B3" w14:paraId="7B08569C" w14:textId="77777777" w:rsidTr="001C7CE8">
        <w:trPr>
          <w:cantSplit/>
          <w:tblHeader/>
        </w:trPr>
        <w:tc>
          <w:tcPr>
            <w:tcW w:w="2807" w:type="dxa"/>
          </w:tcPr>
          <w:p w14:paraId="7126B627" w14:textId="3EAFDD7B" w:rsidR="00DF50B9" w:rsidRPr="000521B3" w:rsidRDefault="00DF50B9" w:rsidP="00DF50B9">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Carol Shillabeer</w:t>
            </w:r>
          </w:p>
        </w:tc>
        <w:tc>
          <w:tcPr>
            <w:tcW w:w="7938" w:type="dxa"/>
          </w:tcPr>
          <w:p w14:paraId="6E70DE2D" w14:textId="7BD08F1F" w:rsidR="00DF50B9" w:rsidRPr="000521B3" w:rsidRDefault="00DF50B9" w:rsidP="00DF50B9">
            <w:pPr>
              <w:pStyle w:val="BodyText"/>
              <w:spacing w:line="360" w:lineRule="auto"/>
              <w:ind w:right="-221"/>
              <w:rPr>
                <w:rFonts w:ascii="Verdana" w:hAnsi="Verdana" w:cs="Tahoma"/>
                <w:color w:val="000000"/>
                <w:szCs w:val="24"/>
              </w:rPr>
            </w:pPr>
            <w:r w:rsidRPr="000521B3">
              <w:rPr>
                <w:rFonts w:ascii="Verdana" w:hAnsi="Verdana" w:cs="Tahoma"/>
                <w:color w:val="000000"/>
                <w:szCs w:val="24"/>
              </w:rPr>
              <w:t>Chief Executive, Powys PTHB</w:t>
            </w:r>
          </w:p>
        </w:tc>
      </w:tr>
      <w:tr w:rsidR="00DF50B9" w:rsidRPr="000521B3" w14:paraId="23796046" w14:textId="77777777" w:rsidTr="001C7CE8">
        <w:trPr>
          <w:cantSplit/>
          <w:tblHeader/>
        </w:trPr>
        <w:tc>
          <w:tcPr>
            <w:tcW w:w="2807" w:type="dxa"/>
          </w:tcPr>
          <w:p w14:paraId="09EF9F07" w14:textId="703380BB" w:rsidR="00DF50B9" w:rsidRPr="000521B3" w:rsidRDefault="00DF50B9" w:rsidP="00DF50B9">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Sian Harrop-Griffiths</w:t>
            </w:r>
          </w:p>
        </w:tc>
        <w:tc>
          <w:tcPr>
            <w:tcW w:w="7938" w:type="dxa"/>
          </w:tcPr>
          <w:p w14:paraId="50F35E66" w14:textId="02DE7C79" w:rsidR="00DF50B9" w:rsidRPr="000521B3" w:rsidRDefault="00DF50B9" w:rsidP="00DF50B9">
            <w:pPr>
              <w:pStyle w:val="BodyText"/>
              <w:spacing w:line="360" w:lineRule="auto"/>
              <w:ind w:right="-221"/>
              <w:rPr>
                <w:rFonts w:ascii="Verdana" w:hAnsi="Verdana" w:cs="Tahoma"/>
                <w:color w:val="000000"/>
                <w:szCs w:val="24"/>
              </w:rPr>
            </w:pPr>
            <w:r w:rsidRPr="000521B3">
              <w:rPr>
                <w:rFonts w:ascii="Verdana" w:hAnsi="Verdana" w:cs="Tahoma"/>
                <w:color w:val="000000"/>
                <w:szCs w:val="24"/>
              </w:rPr>
              <w:t>Director of Strategy, Swansea Bay SBUHB</w:t>
            </w:r>
          </w:p>
        </w:tc>
      </w:tr>
      <w:tr w:rsidR="00E37D70" w:rsidRPr="000521B3" w14:paraId="7C8BE78F" w14:textId="77777777" w:rsidTr="001C7CE8">
        <w:trPr>
          <w:cantSplit/>
          <w:tblHeader/>
        </w:trPr>
        <w:tc>
          <w:tcPr>
            <w:tcW w:w="10745" w:type="dxa"/>
            <w:gridSpan w:val="2"/>
            <w:shd w:val="clear" w:color="auto" w:fill="BDD6EE"/>
          </w:tcPr>
          <w:p w14:paraId="026F2285" w14:textId="77777777" w:rsidR="00E37D70" w:rsidRPr="000521B3" w:rsidRDefault="00E37D70" w:rsidP="00E37D70">
            <w:pPr>
              <w:pStyle w:val="BodyText"/>
              <w:ind w:right="62"/>
              <w:rPr>
                <w:rFonts w:ascii="Verdana" w:hAnsi="Verdana" w:cs="Tahoma"/>
                <w:b/>
                <w:bCs/>
                <w:color w:val="000000"/>
                <w:szCs w:val="24"/>
              </w:rPr>
            </w:pPr>
            <w:r w:rsidRPr="000521B3">
              <w:rPr>
                <w:rFonts w:ascii="Verdana" w:hAnsi="Verdana" w:cs="Tahoma"/>
                <w:b/>
                <w:bCs/>
                <w:color w:val="000000"/>
                <w:szCs w:val="24"/>
              </w:rPr>
              <w:t>Associate Members:</w:t>
            </w:r>
          </w:p>
        </w:tc>
      </w:tr>
      <w:tr w:rsidR="00E37D70" w:rsidRPr="000521B3" w14:paraId="36DFCD46" w14:textId="77777777" w:rsidTr="001C7CE8">
        <w:trPr>
          <w:cantSplit/>
          <w:tblHeader/>
        </w:trPr>
        <w:tc>
          <w:tcPr>
            <w:tcW w:w="2807" w:type="dxa"/>
          </w:tcPr>
          <w:p w14:paraId="1E3F4F57" w14:textId="77777777" w:rsidR="00E37D70" w:rsidRPr="000521B3" w:rsidRDefault="00E37D70" w:rsidP="00DF50B9">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Jason Killens</w:t>
            </w:r>
          </w:p>
        </w:tc>
        <w:tc>
          <w:tcPr>
            <w:tcW w:w="7938" w:type="dxa"/>
          </w:tcPr>
          <w:p w14:paraId="36E97FFD" w14:textId="53E6BD43" w:rsidR="001C7CE8" w:rsidRPr="000521B3" w:rsidRDefault="00E37D70" w:rsidP="00DF50B9">
            <w:pPr>
              <w:pStyle w:val="BodyText"/>
              <w:spacing w:line="360" w:lineRule="auto"/>
              <w:ind w:right="62"/>
              <w:rPr>
                <w:rFonts w:ascii="Verdana" w:hAnsi="Verdana" w:cs="Tahoma"/>
                <w:color w:val="000000"/>
                <w:szCs w:val="24"/>
              </w:rPr>
            </w:pPr>
            <w:r w:rsidRPr="000521B3">
              <w:rPr>
                <w:rFonts w:ascii="Verdana" w:hAnsi="Verdana" w:cs="Tahoma"/>
                <w:color w:val="000000"/>
                <w:szCs w:val="24"/>
              </w:rPr>
              <w:t>Chief Executive, Welsh Ambulance Services NHS Trust (WAST)</w:t>
            </w:r>
            <w:r w:rsidR="001C7CE8" w:rsidRPr="000521B3">
              <w:rPr>
                <w:rFonts w:ascii="Verdana" w:hAnsi="Verdana" w:cs="Tahoma"/>
                <w:color w:val="000000"/>
                <w:szCs w:val="24"/>
              </w:rPr>
              <w:t xml:space="preserve">  </w:t>
            </w:r>
          </w:p>
        </w:tc>
      </w:tr>
      <w:tr w:rsidR="00A50AF5" w:rsidRPr="000521B3" w14:paraId="065E1BE3" w14:textId="77777777" w:rsidTr="001C7CE8">
        <w:trPr>
          <w:cantSplit/>
          <w:tblHeader/>
        </w:trPr>
        <w:tc>
          <w:tcPr>
            <w:tcW w:w="2807" w:type="dxa"/>
          </w:tcPr>
          <w:p w14:paraId="752A4516" w14:textId="55F786BC" w:rsidR="00A50AF5" w:rsidRPr="000521B3" w:rsidRDefault="00A50AF5" w:rsidP="00DF50B9">
            <w:pPr>
              <w:pStyle w:val="BodyText"/>
              <w:spacing w:line="360" w:lineRule="auto"/>
              <w:ind w:right="-1047"/>
              <w:jc w:val="left"/>
              <w:rPr>
                <w:rFonts w:ascii="Verdana" w:hAnsi="Verdana" w:cs="Tahoma"/>
                <w:color w:val="000000"/>
                <w:szCs w:val="24"/>
              </w:rPr>
            </w:pPr>
            <w:r>
              <w:rPr>
                <w:rFonts w:ascii="Verdana" w:hAnsi="Verdana" w:cs="Tahoma"/>
                <w:color w:val="000000"/>
                <w:szCs w:val="24"/>
              </w:rPr>
              <w:t>Cath O’Brien</w:t>
            </w:r>
          </w:p>
        </w:tc>
        <w:tc>
          <w:tcPr>
            <w:tcW w:w="7938" w:type="dxa"/>
          </w:tcPr>
          <w:p w14:paraId="71A948E3" w14:textId="0C668F8B" w:rsidR="00A50AF5" w:rsidRPr="000521B3" w:rsidRDefault="00A50AF5" w:rsidP="00DF50B9">
            <w:pPr>
              <w:pStyle w:val="BodyText"/>
              <w:spacing w:line="360" w:lineRule="auto"/>
              <w:ind w:right="62"/>
              <w:rPr>
                <w:rFonts w:ascii="Verdana" w:hAnsi="Verdana" w:cs="Tahoma"/>
                <w:color w:val="000000"/>
                <w:szCs w:val="24"/>
              </w:rPr>
            </w:pPr>
            <w:r>
              <w:rPr>
                <w:rFonts w:ascii="Verdana" w:hAnsi="Verdana" w:cs="Tahoma"/>
                <w:color w:val="000000"/>
                <w:szCs w:val="24"/>
              </w:rPr>
              <w:t xml:space="preserve">Chief Operating Officer, Velindre University NHS Trust </w:t>
            </w:r>
          </w:p>
        </w:tc>
      </w:tr>
    </w:tbl>
    <w:p w14:paraId="42D2D165" w14:textId="77777777" w:rsidR="001C7CE8" w:rsidRPr="000521B3" w:rsidRDefault="001C7CE8"/>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E37D70" w:rsidRPr="000521B3" w14:paraId="23B83869" w14:textId="77777777" w:rsidTr="001C7CE8">
        <w:trPr>
          <w:cantSplit/>
          <w:trHeight w:val="106"/>
          <w:tblHeader/>
        </w:trPr>
        <w:tc>
          <w:tcPr>
            <w:tcW w:w="10745" w:type="dxa"/>
            <w:gridSpan w:val="2"/>
            <w:shd w:val="clear" w:color="auto" w:fill="BDD6EE"/>
          </w:tcPr>
          <w:p w14:paraId="2CB7D6CD" w14:textId="77777777" w:rsidR="00E37D70" w:rsidRPr="000521B3" w:rsidRDefault="00E37D70" w:rsidP="00E37D70">
            <w:pPr>
              <w:pStyle w:val="BodyText"/>
              <w:ind w:right="-1047"/>
              <w:jc w:val="left"/>
              <w:rPr>
                <w:rFonts w:ascii="Verdana" w:hAnsi="Verdana" w:cs="Tahoma"/>
                <w:b/>
                <w:color w:val="000000"/>
                <w:szCs w:val="24"/>
              </w:rPr>
            </w:pPr>
            <w:r w:rsidRPr="000521B3">
              <w:rPr>
                <w:rFonts w:ascii="Verdana" w:hAnsi="Verdana" w:cs="Tahoma"/>
                <w:b/>
                <w:color w:val="000000"/>
                <w:szCs w:val="24"/>
              </w:rPr>
              <w:t>In Attendance:</w:t>
            </w:r>
          </w:p>
        </w:tc>
      </w:tr>
      <w:tr w:rsidR="00FC4AC9" w:rsidRPr="000521B3" w14:paraId="2F581BB1" w14:textId="77777777" w:rsidTr="00FC4AC9">
        <w:trPr>
          <w:cantSplit/>
        </w:trPr>
        <w:tc>
          <w:tcPr>
            <w:tcW w:w="2807" w:type="dxa"/>
          </w:tcPr>
          <w:p w14:paraId="1B030B78" w14:textId="77777777" w:rsidR="00FC4AC9" w:rsidRPr="000521B3" w:rsidRDefault="00FC4AC9" w:rsidP="00DF50B9">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Rachel Marsh</w:t>
            </w:r>
          </w:p>
        </w:tc>
        <w:tc>
          <w:tcPr>
            <w:tcW w:w="7938" w:type="dxa"/>
          </w:tcPr>
          <w:p w14:paraId="5EDBBFC0" w14:textId="77777777" w:rsidR="00FC4AC9" w:rsidRPr="000521B3" w:rsidRDefault="00FC4AC9" w:rsidP="00DF50B9">
            <w:pPr>
              <w:pStyle w:val="BodyText"/>
              <w:ind w:right="62"/>
              <w:rPr>
                <w:rFonts w:ascii="Verdana" w:hAnsi="Verdana" w:cs="Tahoma"/>
                <w:color w:val="000000"/>
                <w:szCs w:val="24"/>
              </w:rPr>
            </w:pPr>
            <w:r w:rsidRPr="000521B3">
              <w:rPr>
                <w:rFonts w:ascii="Verdana" w:hAnsi="Verdana" w:cs="Tahoma"/>
                <w:color w:val="000000"/>
                <w:szCs w:val="24"/>
              </w:rPr>
              <w:t>Director of Planning, Strategy and Performance, Welsh Ambulance Services NHS Trust (WAST)</w:t>
            </w:r>
          </w:p>
        </w:tc>
      </w:tr>
      <w:tr w:rsidR="00A959C3" w:rsidRPr="000521B3" w14:paraId="4C816D71" w14:textId="77777777" w:rsidTr="00FC4AC9">
        <w:trPr>
          <w:cantSplit/>
        </w:trPr>
        <w:tc>
          <w:tcPr>
            <w:tcW w:w="2807" w:type="dxa"/>
          </w:tcPr>
          <w:p w14:paraId="11F49C97" w14:textId="7F7B6256" w:rsidR="00A959C3" w:rsidRDefault="00A959C3" w:rsidP="00DF50B9">
            <w:pPr>
              <w:pStyle w:val="BodyText"/>
              <w:spacing w:line="360" w:lineRule="auto"/>
              <w:ind w:right="-1047"/>
              <w:jc w:val="left"/>
              <w:rPr>
                <w:rFonts w:ascii="Verdana" w:hAnsi="Verdana" w:cs="Tahoma"/>
                <w:color w:val="000000"/>
                <w:szCs w:val="24"/>
              </w:rPr>
            </w:pPr>
            <w:r>
              <w:rPr>
                <w:rFonts w:ascii="Verdana" w:hAnsi="Verdana" w:cs="Tahoma"/>
                <w:color w:val="000000"/>
                <w:szCs w:val="24"/>
              </w:rPr>
              <w:t>Ross Whitehead</w:t>
            </w:r>
          </w:p>
        </w:tc>
        <w:tc>
          <w:tcPr>
            <w:tcW w:w="7938" w:type="dxa"/>
          </w:tcPr>
          <w:p w14:paraId="70281383" w14:textId="75270A2C" w:rsidR="00A959C3" w:rsidRDefault="00A959C3" w:rsidP="00DF50B9">
            <w:pPr>
              <w:pStyle w:val="BodyText"/>
              <w:spacing w:line="360" w:lineRule="auto"/>
              <w:ind w:right="62"/>
              <w:rPr>
                <w:rFonts w:ascii="Verdana" w:hAnsi="Verdana" w:cs="Tahoma"/>
                <w:color w:val="000000"/>
                <w:szCs w:val="24"/>
              </w:rPr>
            </w:pPr>
            <w:r>
              <w:rPr>
                <w:rFonts w:ascii="Verdana" w:hAnsi="Verdana" w:cs="Tahoma"/>
                <w:color w:val="000000"/>
                <w:szCs w:val="24"/>
              </w:rPr>
              <w:t xml:space="preserve">Deputy </w:t>
            </w:r>
            <w:r w:rsidRPr="000521B3">
              <w:rPr>
                <w:rFonts w:ascii="Verdana" w:hAnsi="Verdana" w:cs="Tahoma"/>
                <w:color w:val="000000"/>
                <w:szCs w:val="24"/>
              </w:rPr>
              <w:t>Chief Ambulance Services Commissioner (</w:t>
            </w:r>
            <w:r>
              <w:rPr>
                <w:rFonts w:ascii="Verdana" w:hAnsi="Verdana" w:cs="Tahoma"/>
                <w:color w:val="000000"/>
                <w:szCs w:val="24"/>
              </w:rPr>
              <w:t>D</w:t>
            </w:r>
            <w:bookmarkStart w:id="0" w:name="_GoBack"/>
            <w:bookmarkEnd w:id="0"/>
            <w:r w:rsidRPr="000521B3">
              <w:rPr>
                <w:rFonts w:ascii="Verdana" w:hAnsi="Verdana" w:cs="Tahoma"/>
                <w:color w:val="000000"/>
                <w:szCs w:val="24"/>
              </w:rPr>
              <w:t>CASC)</w:t>
            </w:r>
          </w:p>
        </w:tc>
      </w:tr>
      <w:tr w:rsidR="006B502F" w:rsidRPr="000521B3" w14:paraId="788676D6" w14:textId="77777777" w:rsidTr="00FC4AC9">
        <w:trPr>
          <w:cantSplit/>
        </w:trPr>
        <w:tc>
          <w:tcPr>
            <w:tcW w:w="2807" w:type="dxa"/>
          </w:tcPr>
          <w:p w14:paraId="16F92C94" w14:textId="5466EE2D" w:rsidR="006B502F" w:rsidRPr="000521B3" w:rsidRDefault="00A50AF5" w:rsidP="00DF50B9">
            <w:pPr>
              <w:pStyle w:val="BodyText"/>
              <w:spacing w:line="360" w:lineRule="auto"/>
              <w:ind w:right="-1047"/>
              <w:jc w:val="left"/>
              <w:rPr>
                <w:rFonts w:ascii="Verdana" w:hAnsi="Verdana" w:cs="Tahoma"/>
                <w:color w:val="000000"/>
                <w:szCs w:val="24"/>
              </w:rPr>
            </w:pPr>
            <w:r>
              <w:rPr>
                <w:rFonts w:ascii="Verdana" w:hAnsi="Verdana" w:cs="Tahoma"/>
                <w:color w:val="000000"/>
                <w:szCs w:val="24"/>
              </w:rPr>
              <w:t>Aled Brown</w:t>
            </w:r>
          </w:p>
        </w:tc>
        <w:tc>
          <w:tcPr>
            <w:tcW w:w="7938" w:type="dxa"/>
          </w:tcPr>
          <w:p w14:paraId="702FE58E" w14:textId="39B25545" w:rsidR="00A50AF5" w:rsidRPr="000521B3" w:rsidRDefault="00A50AF5" w:rsidP="00DF50B9">
            <w:pPr>
              <w:pStyle w:val="BodyText"/>
              <w:spacing w:line="360" w:lineRule="auto"/>
              <w:ind w:right="62"/>
              <w:rPr>
                <w:rFonts w:ascii="Verdana" w:hAnsi="Verdana" w:cs="Tahoma"/>
                <w:color w:val="000000"/>
                <w:szCs w:val="24"/>
              </w:rPr>
            </w:pPr>
            <w:r>
              <w:rPr>
                <w:rFonts w:ascii="Verdana" w:hAnsi="Verdana" w:cs="Tahoma"/>
                <w:color w:val="000000"/>
                <w:szCs w:val="24"/>
              </w:rPr>
              <w:t>Policy Division, Welsh Government</w:t>
            </w:r>
          </w:p>
        </w:tc>
      </w:tr>
      <w:tr w:rsidR="00FC4AC9" w:rsidRPr="000521B3" w14:paraId="5582C064" w14:textId="77777777" w:rsidTr="001C7CE8">
        <w:trPr>
          <w:cantSplit/>
        </w:trPr>
        <w:tc>
          <w:tcPr>
            <w:tcW w:w="2807" w:type="dxa"/>
          </w:tcPr>
          <w:p w14:paraId="2590A83D" w14:textId="77777777" w:rsidR="00FC4AC9" w:rsidRPr="000521B3" w:rsidRDefault="00FC4AC9" w:rsidP="00DF50B9">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Matthew Edwards</w:t>
            </w:r>
          </w:p>
        </w:tc>
        <w:tc>
          <w:tcPr>
            <w:tcW w:w="7938" w:type="dxa"/>
          </w:tcPr>
          <w:p w14:paraId="3992F30B" w14:textId="77777777" w:rsidR="00FC4AC9" w:rsidRPr="000521B3" w:rsidRDefault="00FC4AC9" w:rsidP="00DF50B9">
            <w:pPr>
              <w:pStyle w:val="BodyText"/>
              <w:ind w:right="62"/>
              <w:rPr>
                <w:rFonts w:ascii="Verdana" w:hAnsi="Verdana"/>
              </w:rPr>
            </w:pPr>
            <w:r w:rsidRPr="000521B3">
              <w:rPr>
                <w:rFonts w:ascii="Verdana" w:hAnsi="Verdana" w:cs="Tahoma"/>
                <w:color w:val="000000"/>
                <w:szCs w:val="24"/>
              </w:rPr>
              <w:t>Head of Commissioning &amp; Performance</w:t>
            </w:r>
            <w:r w:rsidRPr="000521B3">
              <w:rPr>
                <w:rFonts w:ascii="Verdana" w:hAnsi="Verdana"/>
              </w:rPr>
              <w:t xml:space="preserve"> EASC Team, </w:t>
            </w:r>
            <w:r w:rsidRPr="000521B3">
              <w:rPr>
                <w:rFonts w:ascii="Verdana" w:hAnsi="Verdana" w:cs="Tahoma"/>
                <w:color w:val="000000"/>
              </w:rPr>
              <w:t>National Collaborative Commissioning Unit (NCCU)</w:t>
            </w:r>
          </w:p>
        </w:tc>
      </w:tr>
      <w:tr w:rsidR="00FC4AC9" w:rsidRPr="000521B3" w14:paraId="71336C01" w14:textId="77777777" w:rsidTr="001C7CE8">
        <w:trPr>
          <w:cantSplit/>
        </w:trPr>
        <w:tc>
          <w:tcPr>
            <w:tcW w:w="2807" w:type="dxa"/>
          </w:tcPr>
          <w:p w14:paraId="29D063AE" w14:textId="77777777" w:rsidR="00FC4AC9" w:rsidRPr="000521B3" w:rsidRDefault="00FC4AC9" w:rsidP="00DF50B9">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Gwenan Roberts</w:t>
            </w:r>
          </w:p>
        </w:tc>
        <w:tc>
          <w:tcPr>
            <w:tcW w:w="7938" w:type="dxa"/>
          </w:tcPr>
          <w:p w14:paraId="46CE3E28" w14:textId="097DFD14" w:rsidR="00FC4AC9" w:rsidRPr="00F053E0" w:rsidRDefault="00FC4AC9" w:rsidP="00DF50B9">
            <w:pPr>
              <w:pStyle w:val="BodyText"/>
              <w:spacing w:line="360" w:lineRule="auto"/>
              <w:ind w:right="62"/>
              <w:rPr>
                <w:rFonts w:ascii="Verdana" w:hAnsi="Verdana" w:cs="Tahoma"/>
                <w:color w:val="000000"/>
                <w:szCs w:val="24"/>
              </w:rPr>
            </w:pPr>
            <w:r w:rsidRPr="000521B3">
              <w:rPr>
                <w:rFonts w:ascii="Verdana" w:hAnsi="Verdana" w:cs="Tahoma"/>
                <w:color w:val="000000"/>
                <w:szCs w:val="24"/>
              </w:rPr>
              <w:t>Committee Secretary</w:t>
            </w:r>
          </w:p>
        </w:tc>
      </w:tr>
      <w:tr w:rsidR="00A50AF5" w:rsidRPr="000521B3" w14:paraId="22B20A22" w14:textId="77777777" w:rsidTr="001C7CE8">
        <w:trPr>
          <w:cantSplit/>
        </w:trPr>
        <w:tc>
          <w:tcPr>
            <w:tcW w:w="2807" w:type="dxa"/>
          </w:tcPr>
          <w:p w14:paraId="52330EE4" w14:textId="53BD86E8" w:rsidR="00A50AF5" w:rsidRPr="000521B3" w:rsidRDefault="00A50AF5" w:rsidP="00DF50B9">
            <w:pPr>
              <w:pStyle w:val="BodyText"/>
              <w:spacing w:line="360" w:lineRule="auto"/>
              <w:ind w:right="-1047"/>
              <w:jc w:val="left"/>
              <w:rPr>
                <w:rFonts w:ascii="Verdana" w:hAnsi="Verdana" w:cs="Tahoma"/>
                <w:color w:val="000000"/>
                <w:szCs w:val="24"/>
              </w:rPr>
            </w:pPr>
            <w:r>
              <w:rPr>
                <w:rFonts w:ascii="Verdana" w:hAnsi="Verdana" w:cs="Tahoma"/>
                <w:color w:val="000000"/>
                <w:szCs w:val="24"/>
              </w:rPr>
              <w:t>Sian Ashford</w:t>
            </w:r>
          </w:p>
        </w:tc>
        <w:tc>
          <w:tcPr>
            <w:tcW w:w="7938" w:type="dxa"/>
          </w:tcPr>
          <w:p w14:paraId="0BCF1700" w14:textId="5850A26C" w:rsidR="00A50AF5" w:rsidRPr="000521B3" w:rsidRDefault="00A50AF5" w:rsidP="00DF50B9">
            <w:pPr>
              <w:pStyle w:val="BodyText"/>
              <w:spacing w:line="360" w:lineRule="auto"/>
              <w:ind w:right="62"/>
              <w:rPr>
                <w:rFonts w:ascii="Verdana" w:hAnsi="Verdana" w:cs="Tahoma"/>
                <w:color w:val="000000"/>
                <w:szCs w:val="24"/>
              </w:rPr>
            </w:pPr>
            <w:r>
              <w:rPr>
                <w:rFonts w:ascii="Verdana" w:hAnsi="Verdana" w:cs="Tahoma"/>
                <w:color w:val="000000"/>
                <w:szCs w:val="24"/>
              </w:rPr>
              <w:t>Head of EASC Team</w:t>
            </w:r>
          </w:p>
        </w:tc>
      </w:tr>
      <w:tr w:rsidR="00A50AF5" w:rsidRPr="000521B3" w14:paraId="2895CB61" w14:textId="77777777" w:rsidTr="001C7CE8">
        <w:trPr>
          <w:cantSplit/>
        </w:trPr>
        <w:tc>
          <w:tcPr>
            <w:tcW w:w="2807" w:type="dxa"/>
          </w:tcPr>
          <w:p w14:paraId="063AA83A" w14:textId="6D99962F" w:rsidR="00A50AF5" w:rsidRPr="000521B3" w:rsidRDefault="00A50AF5" w:rsidP="00DF50B9">
            <w:pPr>
              <w:pStyle w:val="BodyText"/>
              <w:spacing w:line="360" w:lineRule="auto"/>
              <w:ind w:right="-1047"/>
              <w:jc w:val="left"/>
              <w:rPr>
                <w:rFonts w:ascii="Verdana" w:hAnsi="Verdana" w:cs="Tahoma"/>
                <w:color w:val="000000"/>
                <w:szCs w:val="24"/>
              </w:rPr>
            </w:pPr>
            <w:r>
              <w:rPr>
                <w:rFonts w:ascii="Verdana" w:hAnsi="Verdana" w:cs="Tahoma"/>
                <w:color w:val="000000"/>
                <w:szCs w:val="24"/>
              </w:rPr>
              <w:t xml:space="preserve">Phill Taylor </w:t>
            </w:r>
          </w:p>
        </w:tc>
        <w:tc>
          <w:tcPr>
            <w:tcW w:w="7938" w:type="dxa"/>
          </w:tcPr>
          <w:p w14:paraId="13546AE7" w14:textId="4408F520" w:rsidR="00A50AF5" w:rsidRPr="000521B3" w:rsidRDefault="00A50AF5" w:rsidP="00DF50B9">
            <w:pPr>
              <w:pStyle w:val="BodyText"/>
              <w:ind w:right="62"/>
              <w:rPr>
                <w:rFonts w:ascii="Verdana" w:hAnsi="Verdana" w:cs="Tahoma"/>
                <w:color w:val="000000"/>
                <w:szCs w:val="24"/>
              </w:rPr>
            </w:pPr>
            <w:r w:rsidRPr="000521B3">
              <w:rPr>
                <w:rFonts w:ascii="Verdana" w:hAnsi="Verdana" w:cs="Tahoma"/>
                <w:color w:val="000000"/>
                <w:szCs w:val="24"/>
              </w:rPr>
              <w:t>Head of Commissioning &amp; Performance</w:t>
            </w:r>
            <w:r w:rsidRPr="000521B3">
              <w:rPr>
                <w:rFonts w:ascii="Verdana" w:hAnsi="Verdana"/>
              </w:rPr>
              <w:t xml:space="preserve"> EASC Team, </w:t>
            </w:r>
            <w:r w:rsidRPr="000521B3">
              <w:rPr>
                <w:rFonts w:ascii="Verdana" w:hAnsi="Verdana" w:cs="Tahoma"/>
                <w:color w:val="000000"/>
              </w:rPr>
              <w:t>National Collaborative Commissioning Unit (NCCU)</w:t>
            </w:r>
          </w:p>
        </w:tc>
      </w:tr>
    </w:tbl>
    <w:p w14:paraId="3EBF07C3" w14:textId="13F8BA82" w:rsidR="00F053E0" w:rsidRDefault="00F053E0" w:rsidP="00E4493C">
      <w:pPr>
        <w:rPr>
          <w:sz w:val="2"/>
          <w:szCs w:val="2"/>
        </w:rPr>
      </w:pPr>
    </w:p>
    <w:p w14:paraId="4817C965" w14:textId="5395FC0F" w:rsidR="00DF50B9" w:rsidRDefault="00DF50B9" w:rsidP="00E4493C">
      <w:pPr>
        <w:rPr>
          <w:sz w:val="2"/>
          <w:szCs w:val="2"/>
        </w:rPr>
      </w:pPr>
    </w:p>
    <w:p w14:paraId="3BF3B985" w14:textId="1020F6A4" w:rsidR="00DF50B9" w:rsidRDefault="00DF50B9" w:rsidP="00E4493C">
      <w:pPr>
        <w:rPr>
          <w:sz w:val="2"/>
          <w:szCs w:val="2"/>
        </w:rPr>
      </w:pPr>
    </w:p>
    <w:p w14:paraId="5BA2A474" w14:textId="098BDCCC" w:rsidR="00DF50B9" w:rsidRDefault="00DF50B9" w:rsidP="00E4493C">
      <w:pPr>
        <w:rPr>
          <w:sz w:val="2"/>
          <w:szCs w:val="2"/>
        </w:rPr>
      </w:pPr>
    </w:p>
    <w:p w14:paraId="55A22BBD" w14:textId="4974E340" w:rsidR="00DF50B9" w:rsidRDefault="00DF50B9" w:rsidP="00E4493C">
      <w:pPr>
        <w:rPr>
          <w:sz w:val="2"/>
          <w:szCs w:val="2"/>
        </w:rPr>
      </w:pPr>
    </w:p>
    <w:p w14:paraId="243EF62D" w14:textId="1E76F3B7" w:rsidR="00DF50B9" w:rsidRDefault="00DF50B9" w:rsidP="00E4493C">
      <w:pPr>
        <w:rPr>
          <w:sz w:val="2"/>
          <w:szCs w:val="2"/>
        </w:rPr>
      </w:pPr>
    </w:p>
    <w:p w14:paraId="54708560" w14:textId="7BB9A22B" w:rsidR="00DF50B9" w:rsidRDefault="00DF50B9" w:rsidP="00E4493C">
      <w:pPr>
        <w:rPr>
          <w:sz w:val="2"/>
          <w:szCs w:val="2"/>
        </w:rPr>
      </w:pPr>
    </w:p>
    <w:p w14:paraId="1B8F33D9" w14:textId="5FC4D8C8" w:rsidR="00DF50B9" w:rsidRDefault="00DF50B9" w:rsidP="00E4493C">
      <w:pPr>
        <w:rPr>
          <w:sz w:val="2"/>
          <w:szCs w:val="2"/>
        </w:rPr>
      </w:pPr>
    </w:p>
    <w:p w14:paraId="1DBD5F67" w14:textId="0501B7BB" w:rsidR="00DF50B9" w:rsidRDefault="00DF50B9" w:rsidP="00E4493C">
      <w:pPr>
        <w:rPr>
          <w:sz w:val="2"/>
          <w:szCs w:val="2"/>
        </w:rPr>
      </w:pPr>
    </w:p>
    <w:p w14:paraId="2DF23516" w14:textId="3FEB50A7" w:rsidR="00DF50B9" w:rsidRDefault="00DF50B9" w:rsidP="00E4493C">
      <w:pPr>
        <w:rPr>
          <w:sz w:val="2"/>
          <w:szCs w:val="2"/>
        </w:rPr>
      </w:pPr>
    </w:p>
    <w:p w14:paraId="4181F155" w14:textId="31141B7A" w:rsidR="00DF50B9" w:rsidRDefault="00DF50B9" w:rsidP="00E4493C">
      <w:pPr>
        <w:rPr>
          <w:sz w:val="2"/>
          <w:szCs w:val="2"/>
        </w:rPr>
      </w:pPr>
    </w:p>
    <w:p w14:paraId="6B6EE9BD" w14:textId="1909F05F" w:rsidR="00DF50B9" w:rsidRDefault="00DF50B9" w:rsidP="00E4493C">
      <w:pPr>
        <w:rPr>
          <w:sz w:val="2"/>
          <w:szCs w:val="2"/>
        </w:rPr>
      </w:pPr>
    </w:p>
    <w:p w14:paraId="2D5737F7" w14:textId="060AD534" w:rsidR="00DF50B9" w:rsidRDefault="00DF50B9" w:rsidP="00E4493C">
      <w:pPr>
        <w:rPr>
          <w:sz w:val="2"/>
          <w:szCs w:val="2"/>
        </w:rPr>
      </w:pPr>
    </w:p>
    <w:p w14:paraId="68A1D087" w14:textId="4CED2607" w:rsidR="00DF50B9" w:rsidRDefault="00DF50B9" w:rsidP="00E4493C">
      <w:pPr>
        <w:rPr>
          <w:sz w:val="2"/>
          <w:szCs w:val="2"/>
        </w:rPr>
      </w:pPr>
    </w:p>
    <w:p w14:paraId="40D8B8BA" w14:textId="55339DC6" w:rsidR="008F6ABA" w:rsidRDefault="008F6ABA" w:rsidP="00E4493C">
      <w:pPr>
        <w:rPr>
          <w:sz w:val="2"/>
          <w:szCs w:val="2"/>
        </w:rPr>
      </w:pPr>
    </w:p>
    <w:p w14:paraId="3838857A" w14:textId="6B657D46" w:rsidR="008F6ABA" w:rsidRDefault="008F6ABA" w:rsidP="00E4493C">
      <w:pPr>
        <w:rPr>
          <w:sz w:val="2"/>
          <w:szCs w:val="2"/>
        </w:rPr>
      </w:pPr>
    </w:p>
    <w:p w14:paraId="2F83CC1C" w14:textId="6E3A1461" w:rsidR="008F6ABA" w:rsidRDefault="008F6ABA" w:rsidP="00E4493C">
      <w:pPr>
        <w:rPr>
          <w:sz w:val="2"/>
          <w:szCs w:val="2"/>
        </w:rPr>
      </w:pPr>
    </w:p>
    <w:p w14:paraId="452CAEA5" w14:textId="5E34CEE0" w:rsidR="008F6ABA" w:rsidRDefault="008F6ABA" w:rsidP="00E4493C">
      <w:pPr>
        <w:rPr>
          <w:sz w:val="2"/>
          <w:szCs w:val="2"/>
        </w:rPr>
      </w:pPr>
    </w:p>
    <w:p w14:paraId="2AF14689" w14:textId="052BC379" w:rsidR="008F6ABA" w:rsidRDefault="008F6ABA" w:rsidP="00E4493C">
      <w:pPr>
        <w:rPr>
          <w:sz w:val="2"/>
          <w:szCs w:val="2"/>
        </w:rPr>
      </w:pPr>
    </w:p>
    <w:p w14:paraId="7AF6BA4B" w14:textId="77777777" w:rsidR="008F6ABA" w:rsidRDefault="008F6ABA" w:rsidP="00E4493C">
      <w:pPr>
        <w:rPr>
          <w:sz w:val="2"/>
          <w:szCs w:val="2"/>
        </w:rPr>
      </w:pPr>
    </w:p>
    <w:p w14:paraId="31816D54" w14:textId="4D4C004A" w:rsidR="00DF50B9" w:rsidRDefault="00DF50B9" w:rsidP="00E4493C">
      <w:pPr>
        <w:rPr>
          <w:sz w:val="2"/>
          <w:szCs w:val="2"/>
        </w:rPr>
      </w:pPr>
    </w:p>
    <w:p w14:paraId="77B3E960" w14:textId="4C0D078D" w:rsidR="00DF50B9" w:rsidRDefault="00DF50B9" w:rsidP="00E4493C">
      <w:pPr>
        <w:rPr>
          <w:sz w:val="2"/>
          <w:szCs w:val="2"/>
        </w:rPr>
      </w:pPr>
    </w:p>
    <w:p w14:paraId="2AE799D8" w14:textId="1205C358" w:rsidR="00DF50B9" w:rsidRDefault="00DF50B9" w:rsidP="00E4493C">
      <w:pPr>
        <w:rPr>
          <w:sz w:val="2"/>
          <w:szCs w:val="2"/>
        </w:rPr>
      </w:pPr>
    </w:p>
    <w:p w14:paraId="0223D293" w14:textId="33520F72" w:rsidR="00DF50B9" w:rsidRDefault="00DF50B9" w:rsidP="00E4493C">
      <w:pPr>
        <w:rPr>
          <w:sz w:val="2"/>
          <w:szCs w:val="2"/>
        </w:rPr>
      </w:pPr>
    </w:p>
    <w:p w14:paraId="6E274B2D" w14:textId="747BE81E" w:rsidR="00DF50B9" w:rsidRDefault="00DF50B9" w:rsidP="00E4493C">
      <w:pPr>
        <w:rPr>
          <w:sz w:val="2"/>
          <w:szCs w:val="2"/>
        </w:rPr>
      </w:pPr>
    </w:p>
    <w:p w14:paraId="5084C0F5" w14:textId="0FEB4CCD" w:rsidR="00DF50B9" w:rsidRDefault="00DF50B9" w:rsidP="00E4493C">
      <w:pPr>
        <w:rPr>
          <w:sz w:val="2"/>
          <w:szCs w:val="2"/>
        </w:rPr>
      </w:pPr>
    </w:p>
    <w:p w14:paraId="50EE0720" w14:textId="5694285F" w:rsidR="00DF50B9" w:rsidRDefault="00DF50B9" w:rsidP="00E4493C">
      <w:pPr>
        <w:rPr>
          <w:sz w:val="2"/>
          <w:szCs w:val="2"/>
        </w:rPr>
      </w:pPr>
    </w:p>
    <w:p w14:paraId="0CDDA4DF" w14:textId="2E0AC91E" w:rsidR="00DF50B9" w:rsidRDefault="00DF50B9" w:rsidP="00E4493C">
      <w:pPr>
        <w:rPr>
          <w:sz w:val="2"/>
          <w:szCs w:val="2"/>
        </w:rPr>
      </w:pPr>
    </w:p>
    <w:p w14:paraId="6ED25006" w14:textId="1554E500" w:rsidR="00DF50B9" w:rsidRDefault="00DF50B9" w:rsidP="00E4493C">
      <w:pPr>
        <w:rPr>
          <w:sz w:val="2"/>
          <w:szCs w:val="2"/>
        </w:rPr>
      </w:pPr>
    </w:p>
    <w:p w14:paraId="74E1FD59" w14:textId="1CC1430F" w:rsidR="00DF50B9" w:rsidRDefault="00DF50B9" w:rsidP="00E4493C">
      <w:pPr>
        <w:rPr>
          <w:sz w:val="2"/>
          <w:szCs w:val="2"/>
        </w:rPr>
      </w:pPr>
    </w:p>
    <w:p w14:paraId="3D365683" w14:textId="68A1C50A" w:rsidR="00DF50B9" w:rsidRDefault="00DF50B9" w:rsidP="00E4493C">
      <w:pPr>
        <w:rPr>
          <w:sz w:val="2"/>
          <w:szCs w:val="2"/>
        </w:rPr>
      </w:pPr>
    </w:p>
    <w:p w14:paraId="21110E97" w14:textId="77777777" w:rsidR="00DF50B9" w:rsidRPr="000521B3" w:rsidRDefault="00DF50B9" w:rsidP="00E4493C">
      <w:pPr>
        <w:rPr>
          <w:vanish/>
          <w:sz w:val="2"/>
          <w:szCs w:val="2"/>
        </w:rPr>
      </w:pPr>
    </w:p>
    <w:p w14:paraId="42D12788" w14:textId="77777777" w:rsidR="001943F0" w:rsidRPr="000521B3" w:rsidRDefault="001943F0">
      <w:pPr>
        <w:rPr>
          <w:sz w:val="8"/>
          <w:szCs w:val="8"/>
        </w:rPr>
      </w:pPr>
    </w:p>
    <w:tbl>
      <w:tblPr>
        <w:tblpPr w:leftFromText="180" w:rightFromText="180" w:vertAnchor="text" w:horzAnchor="margin" w:tblpXSpec="center" w:tblpY="250"/>
        <w:tblW w:w="10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56"/>
        <w:gridCol w:w="1764"/>
      </w:tblGrid>
      <w:tr w:rsidR="003F17D4" w:rsidRPr="000521B3" w14:paraId="5C8BDAE6" w14:textId="77777777" w:rsidTr="00A50AF5">
        <w:trPr>
          <w:trHeight w:val="43"/>
        </w:trPr>
        <w:tc>
          <w:tcPr>
            <w:tcW w:w="9044" w:type="dxa"/>
            <w:gridSpan w:val="2"/>
            <w:shd w:val="clear" w:color="auto" w:fill="BDD6EE"/>
          </w:tcPr>
          <w:p w14:paraId="6CE667F7" w14:textId="77777777" w:rsidR="00993711" w:rsidRPr="000521B3" w:rsidRDefault="003F17D4" w:rsidP="002B2434">
            <w:pPr>
              <w:rPr>
                <w:rFonts w:ascii="Verdana" w:hAnsi="Verdana" w:cs="Tahoma"/>
                <w:b/>
                <w:color w:val="000000"/>
              </w:rPr>
            </w:pPr>
            <w:r w:rsidRPr="000521B3">
              <w:rPr>
                <w:rFonts w:ascii="Verdana" w:hAnsi="Verdana" w:cs="Tahoma"/>
                <w:b/>
                <w:color w:val="000000"/>
              </w:rPr>
              <w:lastRenderedPageBreak/>
              <w:t>Part 1. PRELIMINARY MATTERS</w:t>
            </w:r>
          </w:p>
        </w:tc>
        <w:tc>
          <w:tcPr>
            <w:tcW w:w="1764" w:type="dxa"/>
            <w:shd w:val="clear" w:color="auto" w:fill="BDD6EE"/>
          </w:tcPr>
          <w:p w14:paraId="5E2F6D95" w14:textId="77777777" w:rsidR="003F17D4" w:rsidRPr="000521B3" w:rsidRDefault="003F17D4" w:rsidP="00DF16AD">
            <w:pPr>
              <w:jc w:val="center"/>
              <w:outlineLvl w:val="0"/>
              <w:rPr>
                <w:rFonts w:ascii="Verdana" w:hAnsi="Verdana" w:cs="Tahoma"/>
                <w:b/>
                <w:bCs/>
                <w:color w:val="000000"/>
              </w:rPr>
            </w:pPr>
            <w:r w:rsidRPr="000521B3">
              <w:rPr>
                <w:rFonts w:ascii="Verdana" w:hAnsi="Verdana" w:cs="Tahoma"/>
                <w:b/>
                <w:bCs/>
                <w:color w:val="000000"/>
              </w:rPr>
              <w:t>ACTION</w:t>
            </w:r>
          </w:p>
        </w:tc>
      </w:tr>
      <w:tr w:rsidR="003F17D4" w:rsidRPr="000521B3" w14:paraId="7CE9E24F" w14:textId="77777777" w:rsidTr="00A50AF5">
        <w:trPr>
          <w:trHeight w:val="43"/>
        </w:trPr>
        <w:tc>
          <w:tcPr>
            <w:tcW w:w="988" w:type="dxa"/>
          </w:tcPr>
          <w:p w14:paraId="7C59875D" w14:textId="7466A1A3" w:rsidR="003F17D4" w:rsidRPr="000521B3" w:rsidRDefault="00B74B47"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A22D20" w:rsidRPr="000521B3">
              <w:rPr>
                <w:rFonts w:ascii="Verdana" w:hAnsi="Verdana" w:cs="Tahoma"/>
                <w:color w:val="000000"/>
                <w:sz w:val="20"/>
              </w:rPr>
              <w:t>2</w:t>
            </w:r>
            <w:r w:rsidR="006B502F">
              <w:rPr>
                <w:rFonts w:ascii="Verdana" w:hAnsi="Verdana" w:cs="Tahoma"/>
                <w:color w:val="000000"/>
                <w:sz w:val="20"/>
              </w:rPr>
              <w:t>3</w:t>
            </w:r>
            <w:r w:rsidR="00900EC6" w:rsidRPr="000521B3">
              <w:rPr>
                <w:rFonts w:ascii="Verdana" w:hAnsi="Verdana" w:cs="Tahoma"/>
                <w:color w:val="000000"/>
                <w:sz w:val="20"/>
              </w:rPr>
              <w:t>/</w:t>
            </w:r>
            <w:r w:rsidR="006B502F">
              <w:rPr>
                <w:rFonts w:ascii="Verdana" w:hAnsi="Verdana" w:cs="Tahoma"/>
                <w:color w:val="000000"/>
                <w:sz w:val="20"/>
              </w:rPr>
              <w:t>001</w:t>
            </w:r>
          </w:p>
        </w:tc>
        <w:tc>
          <w:tcPr>
            <w:tcW w:w="8056" w:type="dxa"/>
          </w:tcPr>
          <w:p w14:paraId="11AAE483" w14:textId="77777777" w:rsidR="003F17D4" w:rsidRPr="000521B3" w:rsidRDefault="003F17D4" w:rsidP="00DF16AD">
            <w:pPr>
              <w:pStyle w:val="Footer"/>
              <w:tabs>
                <w:tab w:val="clear" w:pos="4153"/>
                <w:tab w:val="clear" w:pos="8306"/>
              </w:tabs>
              <w:jc w:val="both"/>
              <w:rPr>
                <w:rFonts w:ascii="Verdana" w:hAnsi="Verdana" w:cs="Tahoma"/>
                <w:b/>
                <w:caps/>
                <w:color w:val="000000"/>
                <w:szCs w:val="24"/>
              </w:rPr>
            </w:pPr>
            <w:r w:rsidRPr="000521B3">
              <w:rPr>
                <w:rFonts w:ascii="Verdana" w:hAnsi="Verdana" w:cs="Tahoma"/>
                <w:b/>
                <w:caps/>
                <w:color w:val="000000"/>
                <w:szCs w:val="24"/>
              </w:rPr>
              <w:t>Welcome and Introductions</w:t>
            </w:r>
          </w:p>
          <w:p w14:paraId="640D3474" w14:textId="77777777" w:rsidR="00DC4D2A" w:rsidRPr="000521B3" w:rsidRDefault="00DC4D2A" w:rsidP="00E158F7">
            <w:pPr>
              <w:pStyle w:val="Footer"/>
              <w:tabs>
                <w:tab w:val="clear" w:pos="4153"/>
                <w:tab w:val="clear" w:pos="8306"/>
              </w:tabs>
              <w:jc w:val="both"/>
              <w:rPr>
                <w:rFonts w:ascii="Verdana" w:hAnsi="Verdana" w:cs="Tahoma"/>
                <w:color w:val="000000"/>
                <w:szCs w:val="24"/>
              </w:rPr>
            </w:pPr>
          </w:p>
          <w:p w14:paraId="0DF9379B" w14:textId="4D227D68" w:rsidR="00B70B35" w:rsidRPr="000521B3" w:rsidRDefault="003F17D4" w:rsidP="00DC7166">
            <w:pPr>
              <w:pStyle w:val="Footer"/>
              <w:tabs>
                <w:tab w:val="clear" w:pos="4153"/>
                <w:tab w:val="clear" w:pos="8306"/>
              </w:tabs>
              <w:jc w:val="both"/>
              <w:rPr>
                <w:rFonts w:ascii="Verdana" w:hAnsi="Verdana" w:cs="Tahoma"/>
                <w:color w:val="000000"/>
                <w:szCs w:val="24"/>
              </w:rPr>
            </w:pPr>
            <w:r w:rsidRPr="000521B3">
              <w:rPr>
                <w:rFonts w:ascii="Verdana" w:hAnsi="Verdana" w:cs="Tahoma"/>
                <w:color w:val="000000"/>
                <w:szCs w:val="24"/>
              </w:rPr>
              <w:t>Chris Turner (Chair), welcomed</w:t>
            </w:r>
            <w:r w:rsidRPr="000521B3">
              <w:rPr>
                <w:rFonts w:ascii="Verdana" w:hAnsi="Verdana" w:cs="Tahoma"/>
                <w:b/>
                <w:color w:val="000000"/>
                <w:szCs w:val="24"/>
              </w:rPr>
              <w:t xml:space="preserve"> </w:t>
            </w:r>
            <w:r w:rsidRPr="000521B3">
              <w:rPr>
                <w:rFonts w:ascii="Verdana" w:hAnsi="Verdana" w:cs="Tahoma"/>
                <w:color w:val="000000"/>
                <w:szCs w:val="24"/>
              </w:rPr>
              <w:t>Members to the</w:t>
            </w:r>
            <w:r w:rsidR="0077213D" w:rsidRPr="000521B3">
              <w:rPr>
                <w:rFonts w:ascii="Verdana" w:hAnsi="Verdana" w:cs="Tahoma"/>
                <w:color w:val="000000"/>
                <w:szCs w:val="24"/>
              </w:rPr>
              <w:t xml:space="preserve"> virtual</w:t>
            </w:r>
            <w:r w:rsidR="00CB7D1F">
              <w:rPr>
                <w:rFonts w:ascii="Verdana" w:hAnsi="Verdana" w:cs="Tahoma"/>
                <w:color w:val="000000"/>
                <w:szCs w:val="24"/>
              </w:rPr>
              <w:t xml:space="preserve"> ‘Teams Live’</w:t>
            </w:r>
            <w:r w:rsidRPr="000521B3">
              <w:rPr>
                <w:rFonts w:ascii="Verdana" w:hAnsi="Verdana" w:cs="Tahoma"/>
                <w:color w:val="000000"/>
                <w:szCs w:val="24"/>
              </w:rPr>
              <w:t xml:space="preserve"> meeting </w:t>
            </w:r>
            <w:r w:rsidR="0077213D" w:rsidRPr="000521B3">
              <w:rPr>
                <w:rFonts w:ascii="Verdana" w:hAnsi="Verdana" w:cs="Tahoma"/>
                <w:color w:val="000000"/>
                <w:szCs w:val="24"/>
              </w:rPr>
              <w:t xml:space="preserve">(using the </w:t>
            </w:r>
            <w:r w:rsidR="00E162E3" w:rsidRPr="000521B3">
              <w:rPr>
                <w:rFonts w:ascii="Verdana" w:hAnsi="Verdana" w:cs="Tahoma"/>
                <w:color w:val="000000"/>
                <w:szCs w:val="24"/>
              </w:rPr>
              <w:t>Microsoft Teams</w:t>
            </w:r>
            <w:r w:rsidR="0077213D" w:rsidRPr="000521B3">
              <w:rPr>
                <w:rFonts w:ascii="Verdana" w:hAnsi="Verdana" w:cs="Tahoma"/>
                <w:color w:val="000000"/>
                <w:szCs w:val="24"/>
              </w:rPr>
              <w:t xml:space="preserve"> platform) </w:t>
            </w:r>
            <w:r w:rsidRPr="000521B3">
              <w:rPr>
                <w:rFonts w:ascii="Verdana" w:hAnsi="Verdana" w:cs="Tahoma"/>
                <w:color w:val="000000"/>
                <w:szCs w:val="24"/>
              </w:rPr>
              <w:t>of the Emergency Ambulance Services Committee</w:t>
            </w:r>
            <w:r w:rsidR="001A3B22" w:rsidRPr="000521B3">
              <w:rPr>
                <w:rFonts w:ascii="Verdana" w:hAnsi="Verdana" w:cs="Tahoma"/>
                <w:color w:val="000000"/>
                <w:szCs w:val="24"/>
              </w:rPr>
              <w:t xml:space="preserve"> and gave an overview of the arrangements for the meeting</w:t>
            </w:r>
            <w:r w:rsidR="00535552" w:rsidRPr="000521B3">
              <w:rPr>
                <w:rFonts w:ascii="Verdana" w:hAnsi="Verdana" w:cs="Tahoma"/>
                <w:color w:val="000000"/>
                <w:szCs w:val="24"/>
              </w:rPr>
              <w:t>.</w:t>
            </w:r>
            <w:r w:rsidR="00CB7D1F">
              <w:rPr>
                <w:rFonts w:ascii="Verdana" w:hAnsi="Verdana" w:cs="Tahoma"/>
                <w:color w:val="000000"/>
                <w:szCs w:val="24"/>
              </w:rPr>
              <w:t xml:space="preserve"> </w:t>
            </w:r>
          </w:p>
        </w:tc>
        <w:tc>
          <w:tcPr>
            <w:tcW w:w="1764" w:type="dxa"/>
          </w:tcPr>
          <w:p w14:paraId="2CD6EFC1"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4CB88CAA" w14:textId="77777777" w:rsidR="003F17D4" w:rsidRPr="000521B3" w:rsidRDefault="003F17D4" w:rsidP="00DF16AD">
            <w:pPr>
              <w:jc w:val="center"/>
              <w:outlineLvl w:val="0"/>
              <w:rPr>
                <w:rFonts w:ascii="Verdana" w:hAnsi="Verdana" w:cs="Tahoma"/>
                <w:bCs/>
                <w:color w:val="000000"/>
              </w:rPr>
            </w:pPr>
          </w:p>
          <w:p w14:paraId="5EF92F85" w14:textId="77777777" w:rsidR="003F17D4" w:rsidRPr="000521B3" w:rsidRDefault="003F17D4" w:rsidP="00DF16AD">
            <w:pPr>
              <w:jc w:val="center"/>
              <w:outlineLvl w:val="0"/>
              <w:rPr>
                <w:rFonts w:ascii="Verdana" w:hAnsi="Verdana" w:cs="Tahoma"/>
                <w:bCs/>
                <w:color w:val="000000"/>
              </w:rPr>
            </w:pPr>
          </w:p>
          <w:p w14:paraId="18A0F263" w14:textId="77777777" w:rsidR="003F17D4" w:rsidRPr="000521B3" w:rsidRDefault="003F17D4" w:rsidP="00DF16AD">
            <w:pPr>
              <w:jc w:val="center"/>
              <w:outlineLvl w:val="0"/>
              <w:rPr>
                <w:rFonts w:ascii="Verdana" w:hAnsi="Verdana" w:cs="Tahoma"/>
                <w:bCs/>
                <w:color w:val="000000"/>
              </w:rPr>
            </w:pPr>
          </w:p>
          <w:p w14:paraId="717F771C" w14:textId="77777777" w:rsidR="003F17D4" w:rsidRPr="000521B3" w:rsidRDefault="003F17D4" w:rsidP="00DF16AD">
            <w:pPr>
              <w:jc w:val="center"/>
              <w:outlineLvl w:val="0"/>
              <w:rPr>
                <w:rFonts w:ascii="Verdana" w:hAnsi="Verdana" w:cs="Tahoma"/>
                <w:bCs/>
                <w:color w:val="000000"/>
              </w:rPr>
            </w:pPr>
          </w:p>
          <w:p w14:paraId="42096163" w14:textId="77777777" w:rsidR="003F17D4" w:rsidRPr="000521B3" w:rsidRDefault="003F17D4" w:rsidP="00DF16AD">
            <w:pPr>
              <w:jc w:val="center"/>
              <w:outlineLvl w:val="0"/>
              <w:rPr>
                <w:rFonts w:ascii="Verdana" w:hAnsi="Verdana" w:cs="Tahoma"/>
                <w:bCs/>
                <w:color w:val="000000"/>
              </w:rPr>
            </w:pPr>
          </w:p>
        </w:tc>
      </w:tr>
      <w:tr w:rsidR="003F17D4" w:rsidRPr="000521B3" w14:paraId="3A7A4495" w14:textId="77777777" w:rsidTr="00A50AF5">
        <w:trPr>
          <w:trHeight w:val="43"/>
        </w:trPr>
        <w:tc>
          <w:tcPr>
            <w:tcW w:w="988" w:type="dxa"/>
          </w:tcPr>
          <w:p w14:paraId="339BFE9D" w14:textId="128BB30A" w:rsidR="005E1488" w:rsidRPr="000521B3" w:rsidRDefault="003F17D4"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002</w:t>
            </w:r>
          </w:p>
        </w:tc>
        <w:tc>
          <w:tcPr>
            <w:tcW w:w="8056" w:type="dxa"/>
          </w:tcPr>
          <w:p w14:paraId="0283A814" w14:textId="77777777" w:rsidR="003F17D4" w:rsidRPr="000521B3" w:rsidRDefault="003F17D4" w:rsidP="00E90ED7">
            <w:pPr>
              <w:pStyle w:val="Footer"/>
              <w:tabs>
                <w:tab w:val="clear" w:pos="4153"/>
                <w:tab w:val="clear" w:pos="8306"/>
              </w:tabs>
              <w:jc w:val="both"/>
              <w:rPr>
                <w:rFonts w:ascii="Verdana" w:hAnsi="Verdana" w:cs="Tahoma"/>
                <w:b/>
                <w:caps/>
                <w:color w:val="000000"/>
                <w:szCs w:val="24"/>
              </w:rPr>
            </w:pPr>
            <w:r w:rsidRPr="000521B3">
              <w:rPr>
                <w:rFonts w:ascii="Verdana" w:hAnsi="Verdana" w:cs="Tahoma"/>
                <w:b/>
                <w:caps/>
                <w:color w:val="000000"/>
                <w:szCs w:val="24"/>
              </w:rPr>
              <w:t>Apologies for Absence</w:t>
            </w:r>
          </w:p>
          <w:p w14:paraId="0FD3AEFB" w14:textId="77777777" w:rsidR="00B56BE0" w:rsidRPr="000521B3" w:rsidRDefault="00B56BE0" w:rsidP="00E90ED7">
            <w:pPr>
              <w:pStyle w:val="Footer"/>
              <w:tabs>
                <w:tab w:val="clear" w:pos="4153"/>
                <w:tab w:val="clear" w:pos="8306"/>
              </w:tabs>
              <w:jc w:val="both"/>
              <w:rPr>
                <w:rFonts w:ascii="Verdana" w:hAnsi="Verdana" w:cs="Tahoma"/>
                <w:b/>
                <w:caps/>
                <w:color w:val="000000"/>
                <w:szCs w:val="24"/>
              </w:rPr>
            </w:pPr>
          </w:p>
          <w:p w14:paraId="7C839838" w14:textId="3F31E3B6" w:rsidR="006F1702" w:rsidRPr="001B6E1E" w:rsidRDefault="00535552" w:rsidP="001C7CE8">
            <w:pPr>
              <w:pStyle w:val="BodyText"/>
              <w:tabs>
                <w:tab w:val="left" w:pos="2914"/>
              </w:tabs>
              <w:rPr>
                <w:rFonts w:ascii="Verdana" w:hAnsi="Verdana" w:cs="Tahoma"/>
                <w:color w:val="000000" w:themeColor="text1"/>
                <w:szCs w:val="28"/>
              </w:rPr>
            </w:pPr>
            <w:r w:rsidRPr="000521B3">
              <w:rPr>
                <w:rFonts w:ascii="Verdana" w:hAnsi="Verdana" w:cs="Tahoma"/>
                <w:color w:val="000000" w:themeColor="text1"/>
                <w:szCs w:val="24"/>
              </w:rPr>
              <w:t>Apologies for abs</w:t>
            </w:r>
            <w:r w:rsidR="002C6834" w:rsidRPr="000521B3">
              <w:rPr>
                <w:rFonts w:ascii="Verdana" w:hAnsi="Verdana" w:cs="Tahoma"/>
                <w:color w:val="000000" w:themeColor="text1"/>
                <w:szCs w:val="24"/>
              </w:rPr>
              <w:t>ence were received from</w:t>
            </w:r>
            <w:bookmarkStart w:id="1" w:name="_Hlk112845406"/>
            <w:r w:rsidR="00F053E0">
              <w:rPr>
                <w:rFonts w:ascii="Verdana" w:hAnsi="Verdana" w:cs="Tahoma"/>
                <w:color w:val="000000" w:themeColor="text1"/>
                <w:szCs w:val="24"/>
              </w:rPr>
              <w:t xml:space="preserve"> </w:t>
            </w:r>
            <w:r w:rsidR="006B502F">
              <w:rPr>
                <w:rFonts w:ascii="Verdana" w:hAnsi="Verdana" w:cs="Tahoma"/>
                <w:color w:val="000000" w:themeColor="text1"/>
                <w:szCs w:val="28"/>
              </w:rPr>
              <w:t>Nicola Prygodzicz</w:t>
            </w:r>
            <w:r w:rsidR="00F053E0">
              <w:rPr>
                <w:rFonts w:ascii="Verdana" w:hAnsi="Verdana" w:cs="Tahoma"/>
                <w:color w:val="000000" w:themeColor="text1"/>
                <w:szCs w:val="28"/>
              </w:rPr>
              <w:t xml:space="preserve">, </w:t>
            </w:r>
            <w:r w:rsidR="001C7CE8" w:rsidRPr="000521B3">
              <w:rPr>
                <w:rFonts w:ascii="Verdana" w:hAnsi="Verdana" w:cs="Tahoma"/>
                <w:color w:val="000000" w:themeColor="text1"/>
                <w:szCs w:val="28"/>
              </w:rPr>
              <w:t>Mark Hackett</w:t>
            </w:r>
            <w:r w:rsidR="00F053E0">
              <w:rPr>
                <w:rFonts w:ascii="Verdana" w:hAnsi="Verdana" w:cs="Tahoma"/>
                <w:color w:val="000000" w:themeColor="text1"/>
                <w:szCs w:val="28"/>
              </w:rPr>
              <w:t xml:space="preserve">, </w:t>
            </w:r>
            <w:r w:rsidR="001C7CE8" w:rsidRPr="000521B3">
              <w:rPr>
                <w:rFonts w:ascii="Verdana" w:hAnsi="Verdana" w:cs="Tahoma"/>
                <w:color w:val="000000" w:themeColor="text1"/>
                <w:szCs w:val="28"/>
              </w:rPr>
              <w:t>Steve Ham</w:t>
            </w:r>
            <w:r w:rsidR="00F053E0">
              <w:rPr>
                <w:rFonts w:ascii="Verdana" w:hAnsi="Verdana" w:cs="Tahoma"/>
                <w:color w:val="000000" w:themeColor="text1"/>
                <w:szCs w:val="28"/>
              </w:rPr>
              <w:t xml:space="preserve"> and Tracey Cooper</w:t>
            </w:r>
            <w:r w:rsidR="001C7CE8" w:rsidRPr="000521B3">
              <w:rPr>
                <w:rFonts w:ascii="Verdana" w:hAnsi="Verdana" w:cs="Tahoma"/>
                <w:color w:val="000000" w:themeColor="text1"/>
                <w:szCs w:val="28"/>
              </w:rPr>
              <w:t>.</w:t>
            </w:r>
            <w:bookmarkEnd w:id="1"/>
          </w:p>
        </w:tc>
        <w:tc>
          <w:tcPr>
            <w:tcW w:w="1764" w:type="dxa"/>
          </w:tcPr>
          <w:p w14:paraId="5F7399C6"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70DF1D77" w14:textId="77777777" w:rsidR="003F17D4" w:rsidRPr="000521B3" w:rsidRDefault="003F17D4" w:rsidP="00DF16AD">
            <w:pPr>
              <w:jc w:val="center"/>
              <w:outlineLvl w:val="0"/>
              <w:rPr>
                <w:rFonts w:ascii="Verdana" w:hAnsi="Verdana" w:cs="Tahoma"/>
                <w:bCs/>
                <w:color w:val="000000"/>
              </w:rPr>
            </w:pPr>
          </w:p>
        </w:tc>
      </w:tr>
      <w:tr w:rsidR="003F17D4" w:rsidRPr="000521B3" w14:paraId="7503630A" w14:textId="77777777" w:rsidTr="00A50AF5">
        <w:trPr>
          <w:trHeight w:val="43"/>
        </w:trPr>
        <w:tc>
          <w:tcPr>
            <w:tcW w:w="988" w:type="dxa"/>
          </w:tcPr>
          <w:p w14:paraId="7FA5E6C3" w14:textId="1FC611CD" w:rsidR="003F17D4" w:rsidRPr="000521B3" w:rsidRDefault="00D771B7"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003</w:t>
            </w:r>
          </w:p>
        </w:tc>
        <w:tc>
          <w:tcPr>
            <w:tcW w:w="8056" w:type="dxa"/>
          </w:tcPr>
          <w:p w14:paraId="1A92B07E" w14:textId="77777777"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Declarations of InterestS</w:t>
            </w:r>
          </w:p>
          <w:p w14:paraId="088989C0" w14:textId="77777777" w:rsidR="00B56BE0" w:rsidRPr="000521B3" w:rsidRDefault="00B56BE0" w:rsidP="00E90ED7">
            <w:pPr>
              <w:jc w:val="both"/>
              <w:outlineLvl w:val="0"/>
              <w:rPr>
                <w:rFonts w:ascii="Verdana" w:hAnsi="Verdana" w:cs="Tahoma"/>
                <w:b/>
                <w:caps/>
                <w:color w:val="000000"/>
              </w:rPr>
            </w:pPr>
          </w:p>
          <w:p w14:paraId="42E95216" w14:textId="668D83FD" w:rsidR="005C055D" w:rsidRPr="000521B3" w:rsidRDefault="00E43671" w:rsidP="00E162E3">
            <w:pPr>
              <w:jc w:val="both"/>
              <w:outlineLvl w:val="0"/>
              <w:rPr>
                <w:rFonts w:ascii="Verdana" w:hAnsi="Verdana" w:cs="Tahoma"/>
                <w:color w:val="000000"/>
              </w:rPr>
            </w:pPr>
            <w:r w:rsidRPr="000521B3">
              <w:rPr>
                <w:rFonts w:ascii="Verdana" w:hAnsi="Verdana" w:cs="Tahoma"/>
                <w:color w:val="000000"/>
              </w:rPr>
              <w:t>The</w:t>
            </w:r>
            <w:r w:rsidR="00E158F7" w:rsidRPr="000521B3">
              <w:rPr>
                <w:rFonts w:ascii="Verdana" w:hAnsi="Verdana" w:cs="Tahoma"/>
                <w:color w:val="000000"/>
              </w:rPr>
              <w:t>re</w:t>
            </w:r>
            <w:r w:rsidRPr="000521B3">
              <w:rPr>
                <w:rFonts w:ascii="Verdana" w:hAnsi="Verdana" w:cs="Tahoma"/>
                <w:color w:val="000000"/>
              </w:rPr>
              <w:t xml:space="preserve"> </w:t>
            </w:r>
            <w:r w:rsidR="00524826" w:rsidRPr="000521B3">
              <w:rPr>
                <w:rFonts w:ascii="Verdana" w:hAnsi="Verdana" w:cs="Tahoma"/>
                <w:color w:val="000000"/>
              </w:rPr>
              <w:t>were none.</w:t>
            </w:r>
            <w:r w:rsidR="007C6568" w:rsidRPr="000521B3">
              <w:rPr>
                <w:rFonts w:ascii="Verdana" w:hAnsi="Verdana" w:cs="Tahoma"/>
                <w:color w:val="000000"/>
              </w:rPr>
              <w:t xml:space="preserve"> </w:t>
            </w:r>
          </w:p>
        </w:tc>
        <w:tc>
          <w:tcPr>
            <w:tcW w:w="1764" w:type="dxa"/>
          </w:tcPr>
          <w:p w14:paraId="0BFEFFA5"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50A214C3" w14:textId="77777777" w:rsidR="002830AB" w:rsidRPr="000521B3" w:rsidRDefault="002830AB" w:rsidP="00E162E3">
            <w:pPr>
              <w:outlineLvl w:val="0"/>
              <w:rPr>
                <w:rFonts w:ascii="Verdana" w:hAnsi="Verdana" w:cs="Tahoma"/>
                <w:bCs/>
                <w:color w:val="000000"/>
              </w:rPr>
            </w:pPr>
          </w:p>
        </w:tc>
      </w:tr>
      <w:tr w:rsidR="003F17D4" w:rsidRPr="000521B3" w14:paraId="1570DE76" w14:textId="77777777" w:rsidTr="00A50AF5">
        <w:trPr>
          <w:trHeight w:val="43"/>
        </w:trPr>
        <w:tc>
          <w:tcPr>
            <w:tcW w:w="988" w:type="dxa"/>
          </w:tcPr>
          <w:p w14:paraId="1DFB6D8C" w14:textId="751022DE" w:rsidR="003F17D4" w:rsidRPr="000521B3" w:rsidRDefault="005F5E90"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004</w:t>
            </w:r>
          </w:p>
        </w:tc>
        <w:tc>
          <w:tcPr>
            <w:tcW w:w="8056" w:type="dxa"/>
          </w:tcPr>
          <w:p w14:paraId="51A65186" w14:textId="32CC4497"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 xml:space="preserve">MINUTES OF THE MEETING HELD ON </w:t>
            </w:r>
            <w:r w:rsidR="006B502F">
              <w:rPr>
                <w:rFonts w:ascii="Verdana" w:hAnsi="Verdana" w:cs="Tahoma"/>
                <w:b/>
                <w:caps/>
                <w:color w:val="000000"/>
              </w:rPr>
              <w:t>6 DECEMBER</w:t>
            </w:r>
            <w:r w:rsidR="00173A73" w:rsidRPr="000521B3">
              <w:rPr>
                <w:rFonts w:ascii="Verdana" w:hAnsi="Verdana" w:cs="Tahoma"/>
                <w:b/>
                <w:caps/>
                <w:color w:val="000000"/>
              </w:rPr>
              <w:t xml:space="preserve"> </w:t>
            </w:r>
            <w:r w:rsidR="00524826" w:rsidRPr="000521B3">
              <w:rPr>
                <w:rFonts w:ascii="Verdana" w:hAnsi="Verdana" w:cs="Tahoma"/>
                <w:b/>
                <w:caps/>
                <w:color w:val="000000"/>
              </w:rPr>
              <w:t>2022</w:t>
            </w:r>
          </w:p>
          <w:p w14:paraId="74926E53" w14:textId="77777777" w:rsidR="00B56BE0" w:rsidRPr="000521B3" w:rsidRDefault="00B56BE0" w:rsidP="00E90ED7">
            <w:pPr>
              <w:jc w:val="both"/>
              <w:outlineLvl w:val="0"/>
              <w:rPr>
                <w:rFonts w:ascii="Verdana" w:hAnsi="Verdana" w:cs="Tahoma"/>
                <w:b/>
                <w:caps/>
                <w:color w:val="000000"/>
              </w:rPr>
            </w:pPr>
          </w:p>
          <w:p w14:paraId="309F4E87" w14:textId="7DD8B6BA" w:rsidR="003F17D4" w:rsidRPr="002C7F55" w:rsidRDefault="003F17D4" w:rsidP="00F053E0">
            <w:pPr>
              <w:jc w:val="both"/>
              <w:outlineLvl w:val="0"/>
              <w:rPr>
                <w:rFonts w:ascii="Verdana" w:hAnsi="Verdana" w:cs="Arial"/>
                <w:color w:val="000000"/>
              </w:rPr>
            </w:pPr>
            <w:r w:rsidRPr="000521B3">
              <w:rPr>
                <w:rFonts w:ascii="Verdana" w:hAnsi="Verdana" w:cs="Tahoma"/>
                <w:color w:val="000000"/>
              </w:rPr>
              <w:t xml:space="preserve">The minutes were </w:t>
            </w:r>
            <w:r w:rsidRPr="000521B3">
              <w:rPr>
                <w:rFonts w:ascii="Verdana" w:hAnsi="Verdana" w:cs="Tahoma"/>
                <w:b/>
                <w:color w:val="000000"/>
              </w:rPr>
              <w:t>confirmed</w:t>
            </w:r>
            <w:r w:rsidRPr="000521B3">
              <w:rPr>
                <w:rFonts w:ascii="Verdana" w:hAnsi="Verdana" w:cs="Tahoma"/>
                <w:color w:val="000000"/>
              </w:rPr>
              <w:t xml:space="preserve"> as an accurate</w:t>
            </w:r>
            <w:r w:rsidR="005F5E90" w:rsidRPr="000521B3">
              <w:rPr>
                <w:rFonts w:ascii="Verdana" w:hAnsi="Verdana" w:cs="Tahoma"/>
                <w:color w:val="000000"/>
              </w:rPr>
              <w:t xml:space="preserve"> record of the </w:t>
            </w:r>
            <w:r w:rsidR="0077213D" w:rsidRPr="000521B3">
              <w:rPr>
                <w:rFonts w:ascii="Verdana" w:hAnsi="Verdana" w:cs="Tahoma"/>
                <w:color w:val="000000"/>
              </w:rPr>
              <w:t xml:space="preserve">Joint Committee </w:t>
            </w:r>
            <w:r w:rsidR="005F5E90" w:rsidRPr="000521B3">
              <w:rPr>
                <w:rFonts w:ascii="Verdana" w:hAnsi="Verdana" w:cs="Tahoma"/>
                <w:color w:val="000000"/>
              </w:rPr>
              <w:t>meeting held</w:t>
            </w:r>
            <w:r w:rsidR="00A1500C" w:rsidRPr="000521B3">
              <w:rPr>
                <w:rFonts w:ascii="Verdana" w:hAnsi="Verdana" w:cs="Tahoma"/>
                <w:color w:val="000000"/>
              </w:rPr>
              <w:t xml:space="preserve"> on</w:t>
            </w:r>
            <w:r w:rsidR="00F053E0">
              <w:rPr>
                <w:rFonts w:ascii="Verdana" w:hAnsi="Verdana" w:cs="Tahoma"/>
                <w:color w:val="000000"/>
              </w:rPr>
              <w:t xml:space="preserve"> </w:t>
            </w:r>
            <w:r w:rsidR="006B502F">
              <w:rPr>
                <w:rFonts w:ascii="Verdana" w:hAnsi="Verdana" w:cs="Tahoma"/>
                <w:color w:val="000000"/>
              </w:rPr>
              <w:t>6 December</w:t>
            </w:r>
            <w:r w:rsidR="001C7CE8" w:rsidRPr="000521B3">
              <w:rPr>
                <w:rFonts w:ascii="Verdana" w:hAnsi="Verdana" w:cs="Tahoma"/>
                <w:color w:val="000000"/>
              </w:rPr>
              <w:t xml:space="preserve"> </w:t>
            </w:r>
            <w:r w:rsidR="00524826" w:rsidRPr="000521B3">
              <w:rPr>
                <w:rFonts w:ascii="Verdana" w:hAnsi="Verdana" w:cs="Tahoma"/>
                <w:color w:val="000000"/>
              </w:rPr>
              <w:t>2022</w:t>
            </w:r>
            <w:r w:rsidR="00F053E0">
              <w:rPr>
                <w:rFonts w:ascii="Verdana" w:hAnsi="Verdana" w:cs="Tahoma"/>
                <w:color w:val="000000"/>
              </w:rPr>
              <w:t>.</w:t>
            </w:r>
            <w:r w:rsidR="002C7F55">
              <w:rPr>
                <w:rFonts w:ascii="Verdana" w:hAnsi="Verdana" w:cs="Tahoma"/>
                <w:color w:val="000000"/>
              </w:rPr>
              <w:t xml:space="preserve"> </w:t>
            </w:r>
          </w:p>
          <w:p w14:paraId="13F50BD6" w14:textId="77777777" w:rsidR="00272EE6" w:rsidRDefault="00272EE6" w:rsidP="00BF066D">
            <w:pPr>
              <w:jc w:val="both"/>
              <w:outlineLvl w:val="0"/>
              <w:rPr>
                <w:rFonts w:ascii="Verdana" w:hAnsi="Verdana" w:cs="Tahoma"/>
                <w:color w:val="000000"/>
              </w:rPr>
            </w:pPr>
          </w:p>
          <w:p w14:paraId="5AFD6FF6" w14:textId="58C4E0E8" w:rsidR="00BF066D" w:rsidRPr="000521B3" w:rsidRDefault="00BF066D" w:rsidP="00BF066D">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 xml:space="preserve">RESOLVED </w:t>
            </w:r>
            <w:r w:rsidRPr="000521B3">
              <w:rPr>
                <w:rFonts w:ascii="Verdana" w:hAnsi="Verdana" w:cs="Tahoma"/>
                <w:color w:val="000000"/>
              </w:rPr>
              <w:t xml:space="preserve">to: </w:t>
            </w:r>
          </w:p>
          <w:p w14:paraId="3D0644DA" w14:textId="54DB32E2" w:rsidR="00B56BE0" w:rsidRPr="001B6E1E" w:rsidRDefault="00BF066D" w:rsidP="001B6E1E">
            <w:pPr>
              <w:pStyle w:val="BodyText"/>
              <w:numPr>
                <w:ilvl w:val="0"/>
                <w:numId w:val="1"/>
              </w:numPr>
              <w:rPr>
                <w:rFonts w:ascii="Verdana" w:hAnsi="Verdana" w:cs="Arial"/>
                <w:color w:val="000000"/>
              </w:rPr>
            </w:pPr>
            <w:r w:rsidRPr="000521B3">
              <w:rPr>
                <w:rFonts w:ascii="Verdana" w:hAnsi="Verdana" w:cs="Tahoma"/>
                <w:b/>
                <w:color w:val="000000"/>
              </w:rPr>
              <w:t xml:space="preserve">APPROVE </w:t>
            </w:r>
            <w:r w:rsidRPr="000521B3">
              <w:rPr>
                <w:rFonts w:ascii="Verdana" w:hAnsi="Verdana" w:cs="Tahoma"/>
                <w:color w:val="000000"/>
              </w:rPr>
              <w:t xml:space="preserve">the </w:t>
            </w:r>
            <w:r w:rsidR="00963CB7" w:rsidRPr="000521B3">
              <w:rPr>
                <w:rFonts w:ascii="Verdana" w:hAnsi="Verdana" w:cs="Tahoma"/>
                <w:color w:val="000000"/>
              </w:rPr>
              <w:t>m</w:t>
            </w:r>
            <w:r w:rsidRPr="000521B3">
              <w:rPr>
                <w:rFonts w:ascii="Verdana" w:hAnsi="Verdana" w:cs="Tahoma"/>
                <w:color w:val="000000"/>
              </w:rPr>
              <w:t xml:space="preserve">inutes of the meeting held </w:t>
            </w:r>
            <w:r w:rsidR="006B502F">
              <w:rPr>
                <w:rFonts w:ascii="Verdana" w:hAnsi="Verdana" w:cs="Tahoma"/>
                <w:color w:val="000000"/>
              </w:rPr>
              <w:t>6 December</w:t>
            </w:r>
            <w:r w:rsidR="002C7F55">
              <w:rPr>
                <w:rFonts w:ascii="Verdana" w:hAnsi="Verdana" w:cs="Tahoma"/>
                <w:color w:val="000000"/>
              </w:rPr>
              <w:t xml:space="preserve"> 2</w:t>
            </w:r>
            <w:r w:rsidR="00DC4D2A" w:rsidRPr="000521B3">
              <w:rPr>
                <w:rFonts w:ascii="Verdana" w:hAnsi="Verdana" w:cs="Tahoma"/>
                <w:color w:val="000000"/>
              </w:rPr>
              <w:t>022</w:t>
            </w:r>
            <w:r w:rsidR="00272EE6">
              <w:rPr>
                <w:rFonts w:ascii="Verdana" w:hAnsi="Verdana" w:cs="Tahoma"/>
                <w:color w:val="000000"/>
              </w:rPr>
              <w:t>.</w:t>
            </w:r>
          </w:p>
        </w:tc>
        <w:tc>
          <w:tcPr>
            <w:tcW w:w="1764" w:type="dxa"/>
          </w:tcPr>
          <w:p w14:paraId="348C465F"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047488ED" w14:textId="77777777" w:rsidR="003D7348" w:rsidRPr="000521B3" w:rsidRDefault="003D7348" w:rsidP="00E90ED7">
            <w:pPr>
              <w:jc w:val="center"/>
              <w:outlineLvl w:val="0"/>
              <w:rPr>
                <w:rFonts w:ascii="Verdana" w:hAnsi="Verdana" w:cs="Tahoma"/>
                <w:bCs/>
                <w:color w:val="000000"/>
              </w:rPr>
            </w:pPr>
          </w:p>
          <w:p w14:paraId="05B59A7B" w14:textId="77777777" w:rsidR="003D7348" w:rsidRPr="000521B3" w:rsidRDefault="003D7348" w:rsidP="00E90ED7">
            <w:pPr>
              <w:jc w:val="center"/>
              <w:outlineLvl w:val="0"/>
              <w:rPr>
                <w:rFonts w:ascii="Verdana" w:hAnsi="Verdana" w:cs="Tahoma"/>
                <w:bCs/>
                <w:color w:val="000000"/>
              </w:rPr>
            </w:pPr>
          </w:p>
          <w:p w14:paraId="22F424DF" w14:textId="77777777" w:rsidR="003D7348" w:rsidRPr="000521B3" w:rsidRDefault="003D7348" w:rsidP="00E90ED7">
            <w:pPr>
              <w:jc w:val="center"/>
              <w:outlineLvl w:val="0"/>
              <w:rPr>
                <w:rFonts w:ascii="Verdana" w:hAnsi="Verdana" w:cs="Tahoma"/>
                <w:bCs/>
                <w:color w:val="000000"/>
              </w:rPr>
            </w:pPr>
          </w:p>
          <w:p w14:paraId="0B373DBB" w14:textId="77777777" w:rsidR="003D7348" w:rsidRPr="000521B3" w:rsidRDefault="003D7348" w:rsidP="00E90ED7">
            <w:pPr>
              <w:jc w:val="center"/>
              <w:outlineLvl w:val="0"/>
              <w:rPr>
                <w:rFonts w:ascii="Verdana" w:hAnsi="Verdana" w:cs="Tahoma"/>
                <w:bCs/>
                <w:color w:val="000000"/>
              </w:rPr>
            </w:pPr>
          </w:p>
          <w:p w14:paraId="6147E3AE" w14:textId="77777777" w:rsidR="003D7348" w:rsidRPr="000521B3" w:rsidRDefault="003D7348" w:rsidP="00E90ED7">
            <w:pPr>
              <w:jc w:val="center"/>
              <w:outlineLvl w:val="0"/>
              <w:rPr>
                <w:rFonts w:ascii="Verdana" w:hAnsi="Verdana" w:cs="Tahoma"/>
                <w:bCs/>
                <w:color w:val="000000"/>
              </w:rPr>
            </w:pPr>
          </w:p>
          <w:p w14:paraId="1DF6859F" w14:textId="77777777" w:rsidR="003D7348" w:rsidRPr="000521B3" w:rsidRDefault="003D7348" w:rsidP="002D4485">
            <w:pPr>
              <w:outlineLvl w:val="0"/>
              <w:rPr>
                <w:rFonts w:ascii="Verdana" w:hAnsi="Verdana" w:cs="Tahoma"/>
                <w:bCs/>
                <w:color w:val="000000"/>
              </w:rPr>
            </w:pPr>
          </w:p>
        </w:tc>
      </w:tr>
      <w:tr w:rsidR="00CB7D1F" w:rsidRPr="000521B3" w14:paraId="20B9BFB6" w14:textId="77777777" w:rsidTr="00A50AF5">
        <w:trPr>
          <w:trHeight w:val="43"/>
        </w:trPr>
        <w:tc>
          <w:tcPr>
            <w:tcW w:w="988" w:type="dxa"/>
          </w:tcPr>
          <w:p w14:paraId="5F4AC50E" w14:textId="29173C03"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005</w:t>
            </w:r>
          </w:p>
        </w:tc>
        <w:tc>
          <w:tcPr>
            <w:tcW w:w="8056" w:type="dxa"/>
          </w:tcPr>
          <w:p w14:paraId="52769828" w14:textId="77777777" w:rsidR="00CB7D1F" w:rsidRPr="00495D35" w:rsidRDefault="00CB7D1F" w:rsidP="00CB7D1F">
            <w:pPr>
              <w:jc w:val="both"/>
              <w:outlineLvl w:val="0"/>
              <w:rPr>
                <w:rFonts w:ascii="Verdana" w:hAnsi="Verdana" w:cs="Tahoma"/>
                <w:b/>
                <w:caps/>
                <w:color w:val="000000"/>
              </w:rPr>
            </w:pPr>
            <w:r w:rsidRPr="00495D35">
              <w:rPr>
                <w:rFonts w:ascii="Verdana" w:hAnsi="Verdana" w:cs="Tahoma"/>
                <w:b/>
                <w:caps/>
                <w:color w:val="000000"/>
              </w:rPr>
              <w:t>action log</w:t>
            </w:r>
          </w:p>
          <w:p w14:paraId="2AB809DA" w14:textId="0C3BBEDC" w:rsidR="00CB7D1F" w:rsidRDefault="00CB7D1F" w:rsidP="00CB7D1F">
            <w:pPr>
              <w:jc w:val="both"/>
              <w:outlineLvl w:val="0"/>
              <w:rPr>
                <w:rFonts w:ascii="Verdana" w:hAnsi="Verdana" w:cs="Tahoma"/>
                <w:bCs/>
                <w:color w:val="000000"/>
              </w:rPr>
            </w:pPr>
            <w:r w:rsidRPr="00495D35">
              <w:rPr>
                <w:rFonts w:ascii="Verdana" w:hAnsi="Verdana" w:cs="Tahoma"/>
                <w:color w:val="000000"/>
              </w:rPr>
              <w:t xml:space="preserve">Members </w:t>
            </w:r>
            <w:r w:rsidRPr="00495D35">
              <w:rPr>
                <w:rFonts w:ascii="Verdana" w:hAnsi="Verdana" w:cs="Tahoma"/>
                <w:b/>
                <w:color w:val="000000"/>
              </w:rPr>
              <w:t>RECEIVED</w:t>
            </w:r>
            <w:r w:rsidRPr="00495D35">
              <w:rPr>
                <w:rFonts w:ascii="Verdana" w:hAnsi="Verdana" w:cs="Tahoma"/>
                <w:color w:val="000000"/>
              </w:rPr>
              <w:t xml:space="preserve"> the action log and </w:t>
            </w:r>
            <w:r w:rsidR="00F053E0">
              <w:rPr>
                <w:rFonts w:ascii="Verdana" w:hAnsi="Verdana" w:cs="Tahoma"/>
                <w:b/>
                <w:color w:val="000000"/>
              </w:rPr>
              <w:t>NOTED</w:t>
            </w:r>
            <w:r w:rsidR="001A1D14">
              <w:rPr>
                <w:rFonts w:ascii="Verdana" w:hAnsi="Verdana" w:cs="Tahoma"/>
                <w:bCs/>
                <w:color w:val="000000"/>
              </w:rPr>
              <w:t>:</w:t>
            </w:r>
          </w:p>
          <w:p w14:paraId="6B15B7FD" w14:textId="3B405C59" w:rsidR="001A1D14" w:rsidRDefault="001A1D14" w:rsidP="00CB7D1F">
            <w:pPr>
              <w:jc w:val="both"/>
              <w:outlineLvl w:val="0"/>
              <w:rPr>
                <w:rFonts w:ascii="Verdana" w:hAnsi="Verdana" w:cs="Tahoma"/>
                <w:bCs/>
                <w:color w:val="000000"/>
              </w:rPr>
            </w:pPr>
          </w:p>
          <w:p w14:paraId="0184B42E" w14:textId="405B59B9" w:rsidR="001A1D14" w:rsidRPr="00D76538" w:rsidRDefault="001A1D14" w:rsidP="001A1D14">
            <w:pPr>
              <w:outlineLvl w:val="0"/>
              <w:rPr>
                <w:rFonts w:ascii="Verdana" w:hAnsi="Verdana" w:cs="Tahoma"/>
                <w:b/>
                <w:bCs/>
                <w:color w:val="000000"/>
                <w:szCs w:val="28"/>
              </w:rPr>
            </w:pPr>
            <w:r w:rsidRPr="00D76538">
              <w:rPr>
                <w:rFonts w:ascii="Verdana" w:hAnsi="Verdana" w:cs="Tahoma"/>
                <w:b/>
                <w:bCs/>
                <w:color w:val="000000"/>
                <w:szCs w:val="28"/>
              </w:rPr>
              <w:t>EASC 22/1</w:t>
            </w:r>
            <w:r>
              <w:rPr>
                <w:rFonts w:ascii="Verdana" w:hAnsi="Verdana" w:cs="Tahoma"/>
                <w:b/>
                <w:bCs/>
                <w:color w:val="000000"/>
                <w:szCs w:val="28"/>
              </w:rPr>
              <w:t>39</w:t>
            </w:r>
          </w:p>
          <w:p w14:paraId="5B010939" w14:textId="3FD4881A" w:rsidR="001A1D14" w:rsidRDefault="001A1D14" w:rsidP="001A1D14">
            <w:pPr>
              <w:numPr>
                <w:ilvl w:val="0"/>
                <w:numId w:val="13"/>
              </w:numPr>
              <w:jc w:val="both"/>
              <w:outlineLvl w:val="0"/>
              <w:rPr>
                <w:rFonts w:ascii="Verdana" w:hAnsi="Verdana" w:cs="Arial"/>
                <w:b/>
                <w:bCs/>
                <w:color w:val="000000" w:themeColor="text1"/>
              </w:rPr>
            </w:pPr>
            <w:r>
              <w:rPr>
                <w:rFonts w:ascii="Verdana" w:hAnsi="Verdana" w:cs="Arial"/>
                <w:b/>
                <w:bCs/>
                <w:color w:val="000000" w:themeColor="text1"/>
              </w:rPr>
              <w:t>Performance Report (Ministerial Summit 28 November)</w:t>
            </w:r>
          </w:p>
          <w:p w14:paraId="57762184" w14:textId="2388FFF6" w:rsidR="001A1D14" w:rsidRPr="001A1D14" w:rsidRDefault="001A1D14" w:rsidP="001A1D14">
            <w:pPr>
              <w:jc w:val="both"/>
              <w:outlineLvl w:val="0"/>
              <w:rPr>
                <w:rFonts w:ascii="Verdana" w:hAnsi="Verdana" w:cs="Arial"/>
                <w:color w:val="000000" w:themeColor="text1"/>
              </w:rPr>
            </w:pPr>
            <w:r w:rsidRPr="001A1D14">
              <w:rPr>
                <w:rFonts w:ascii="Verdana" w:hAnsi="Verdana" w:cs="Arial"/>
                <w:color w:val="000000" w:themeColor="text1"/>
              </w:rPr>
              <w:t xml:space="preserve">It was </w:t>
            </w:r>
            <w:r>
              <w:rPr>
                <w:rFonts w:ascii="Verdana" w:hAnsi="Verdana" w:cs="Arial"/>
                <w:color w:val="000000" w:themeColor="text1"/>
              </w:rPr>
              <w:t>reported that discussions were being held with Chief Operating Officers to ensure a</w:t>
            </w:r>
            <w:r w:rsidR="006170A3">
              <w:rPr>
                <w:rFonts w:ascii="Verdana" w:hAnsi="Verdana" w:cs="Arial"/>
                <w:color w:val="000000" w:themeColor="text1"/>
              </w:rPr>
              <w:t xml:space="preserve"> coordinated </w:t>
            </w:r>
            <w:r>
              <w:rPr>
                <w:rFonts w:ascii="Verdana" w:hAnsi="Verdana" w:cs="Arial"/>
                <w:color w:val="000000" w:themeColor="text1"/>
              </w:rPr>
              <w:t>approach.</w:t>
            </w:r>
            <w:r w:rsidR="00B43E01">
              <w:rPr>
                <w:rFonts w:ascii="Verdana" w:hAnsi="Verdana" w:cs="Arial"/>
                <w:color w:val="000000" w:themeColor="text1"/>
              </w:rPr>
              <w:t xml:space="preserve"> Action closed.</w:t>
            </w:r>
          </w:p>
          <w:p w14:paraId="2F238A7D" w14:textId="77777777" w:rsidR="001A1D14" w:rsidRPr="00F053E0" w:rsidRDefault="001A1D14" w:rsidP="00CB7D1F">
            <w:pPr>
              <w:jc w:val="both"/>
              <w:outlineLvl w:val="0"/>
              <w:rPr>
                <w:rFonts w:ascii="Verdana" w:hAnsi="Verdana" w:cs="Tahoma"/>
                <w:bCs/>
                <w:color w:val="000000"/>
              </w:rPr>
            </w:pPr>
          </w:p>
          <w:p w14:paraId="10A16D9A" w14:textId="401E5354" w:rsidR="001A1D14" w:rsidRPr="00D76538" w:rsidRDefault="001A1D14" w:rsidP="001A1D14">
            <w:pPr>
              <w:outlineLvl w:val="0"/>
              <w:rPr>
                <w:rFonts w:ascii="Verdana" w:hAnsi="Verdana" w:cs="Tahoma"/>
                <w:b/>
                <w:bCs/>
                <w:color w:val="000000"/>
                <w:szCs w:val="28"/>
              </w:rPr>
            </w:pPr>
            <w:r w:rsidRPr="00D76538">
              <w:rPr>
                <w:rFonts w:ascii="Verdana" w:hAnsi="Verdana" w:cs="Tahoma"/>
                <w:b/>
                <w:bCs/>
                <w:color w:val="000000"/>
                <w:szCs w:val="28"/>
              </w:rPr>
              <w:t>EASC 22/1</w:t>
            </w:r>
            <w:r>
              <w:rPr>
                <w:rFonts w:ascii="Verdana" w:hAnsi="Verdana" w:cs="Tahoma"/>
                <w:b/>
                <w:bCs/>
                <w:color w:val="000000"/>
                <w:szCs w:val="28"/>
              </w:rPr>
              <w:t>19</w:t>
            </w:r>
          </w:p>
          <w:p w14:paraId="02EF6118" w14:textId="15CE5C75" w:rsidR="00CB7D1F" w:rsidRDefault="001A1D14" w:rsidP="001A1D14">
            <w:pPr>
              <w:numPr>
                <w:ilvl w:val="0"/>
                <w:numId w:val="13"/>
              </w:numPr>
              <w:jc w:val="both"/>
              <w:outlineLvl w:val="0"/>
              <w:rPr>
                <w:rFonts w:ascii="Verdana" w:hAnsi="Verdana" w:cs="Arial"/>
                <w:b/>
                <w:bCs/>
                <w:color w:val="000000" w:themeColor="text1"/>
              </w:rPr>
            </w:pPr>
            <w:r>
              <w:rPr>
                <w:rFonts w:ascii="Verdana" w:hAnsi="Verdana" w:cs="Arial"/>
                <w:b/>
                <w:bCs/>
                <w:color w:val="000000" w:themeColor="text1"/>
              </w:rPr>
              <w:t>Performance Report</w:t>
            </w:r>
          </w:p>
          <w:p w14:paraId="28BDAA61" w14:textId="2CFED3C7" w:rsidR="001A1D14" w:rsidRPr="001A1D14" w:rsidRDefault="001A1D14" w:rsidP="001A1D14">
            <w:pPr>
              <w:jc w:val="both"/>
              <w:outlineLvl w:val="0"/>
              <w:rPr>
                <w:rFonts w:ascii="Verdana" w:hAnsi="Verdana" w:cs="Arial"/>
                <w:color w:val="000000" w:themeColor="text1"/>
              </w:rPr>
            </w:pPr>
            <w:r w:rsidRPr="001A1D14">
              <w:rPr>
                <w:rFonts w:ascii="Verdana" w:hAnsi="Verdana" w:cs="Arial"/>
                <w:color w:val="000000" w:themeColor="text1"/>
              </w:rPr>
              <w:t xml:space="preserve">Jason Killens reported that </w:t>
            </w:r>
            <w:r>
              <w:rPr>
                <w:rFonts w:ascii="Verdana" w:hAnsi="Verdana" w:cs="Arial"/>
                <w:color w:val="000000" w:themeColor="text1"/>
              </w:rPr>
              <w:t>relevant metrics and charts have been updated following the roster changes, ensuring an accurate reflection of the current position.  This action has been completed</w:t>
            </w:r>
            <w:r w:rsidR="00B43E01">
              <w:rPr>
                <w:rFonts w:ascii="Verdana" w:hAnsi="Verdana" w:cs="Arial"/>
                <w:color w:val="000000" w:themeColor="text1"/>
              </w:rPr>
              <w:t xml:space="preserve"> and was closed</w:t>
            </w:r>
            <w:r>
              <w:rPr>
                <w:rFonts w:ascii="Verdana" w:hAnsi="Verdana" w:cs="Arial"/>
                <w:color w:val="000000" w:themeColor="text1"/>
              </w:rPr>
              <w:t>.</w:t>
            </w:r>
          </w:p>
          <w:p w14:paraId="5BD3FC73" w14:textId="4048E944" w:rsidR="001A1D14" w:rsidRDefault="001A1D14" w:rsidP="001A1D14">
            <w:pPr>
              <w:jc w:val="both"/>
              <w:outlineLvl w:val="0"/>
              <w:rPr>
                <w:rFonts w:ascii="Verdana" w:hAnsi="Verdana" w:cs="Arial"/>
                <w:b/>
                <w:bCs/>
                <w:color w:val="000000" w:themeColor="text1"/>
              </w:rPr>
            </w:pPr>
          </w:p>
          <w:p w14:paraId="3B4F9598" w14:textId="2B961B91" w:rsidR="001A1D14" w:rsidRPr="00D76538" w:rsidRDefault="001A1D14" w:rsidP="001A1D14">
            <w:pPr>
              <w:outlineLvl w:val="0"/>
              <w:rPr>
                <w:rFonts w:ascii="Verdana" w:hAnsi="Verdana" w:cs="Tahoma"/>
                <w:b/>
                <w:bCs/>
                <w:color w:val="000000"/>
                <w:szCs w:val="28"/>
              </w:rPr>
            </w:pPr>
            <w:r w:rsidRPr="00D76538">
              <w:rPr>
                <w:rFonts w:ascii="Verdana" w:hAnsi="Verdana" w:cs="Tahoma"/>
                <w:b/>
                <w:bCs/>
                <w:color w:val="000000"/>
                <w:szCs w:val="28"/>
              </w:rPr>
              <w:t>EASC 22/1</w:t>
            </w:r>
            <w:r>
              <w:rPr>
                <w:rFonts w:ascii="Verdana" w:hAnsi="Verdana" w:cs="Tahoma"/>
                <w:b/>
                <w:bCs/>
                <w:color w:val="000000"/>
                <w:szCs w:val="28"/>
              </w:rPr>
              <w:t>23</w:t>
            </w:r>
          </w:p>
          <w:p w14:paraId="772AB458" w14:textId="43ACF601" w:rsidR="001A1D14" w:rsidRDefault="001A1D14" w:rsidP="001A1D14">
            <w:pPr>
              <w:numPr>
                <w:ilvl w:val="0"/>
                <w:numId w:val="13"/>
              </w:numPr>
              <w:jc w:val="both"/>
              <w:outlineLvl w:val="0"/>
              <w:rPr>
                <w:rFonts w:ascii="Verdana" w:hAnsi="Verdana" w:cs="Arial"/>
                <w:b/>
                <w:bCs/>
                <w:color w:val="000000" w:themeColor="text1"/>
              </w:rPr>
            </w:pPr>
            <w:r w:rsidRPr="00D76538">
              <w:rPr>
                <w:rFonts w:ascii="Verdana" w:hAnsi="Verdana" w:cs="Arial"/>
                <w:b/>
                <w:bCs/>
                <w:color w:val="000000" w:themeColor="text1"/>
              </w:rPr>
              <w:t>WAST Provider Report</w:t>
            </w:r>
          </w:p>
          <w:p w14:paraId="48299F5C" w14:textId="5D665AD4" w:rsidR="001A1D14" w:rsidRDefault="008C1694" w:rsidP="001A1D14">
            <w:pPr>
              <w:jc w:val="both"/>
              <w:outlineLvl w:val="0"/>
              <w:rPr>
                <w:rFonts w:ascii="Verdana" w:hAnsi="Verdana" w:cs="Arial"/>
                <w:color w:val="000000" w:themeColor="text1"/>
              </w:rPr>
            </w:pPr>
            <w:r w:rsidRPr="008C1694">
              <w:rPr>
                <w:rFonts w:ascii="Verdana" w:hAnsi="Verdana" w:cs="Arial"/>
                <w:color w:val="000000" w:themeColor="text1"/>
              </w:rPr>
              <w:t>Jason Killens confirmed that work to provide additional information on the improvement trajectory and understand the impact of interventions was underway and a more detailed report would be included at a future meeting.</w:t>
            </w:r>
          </w:p>
          <w:p w14:paraId="6B76A22D" w14:textId="77777777" w:rsidR="001B6E1E" w:rsidRDefault="001B6E1E" w:rsidP="001A1D14">
            <w:pPr>
              <w:jc w:val="both"/>
              <w:outlineLvl w:val="0"/>
              <w:rPr>
                <w:rFonts w:ascii="Verdana" w:hAnsi="Verdana" w:cs="Arial"/>
                <w:b/>
                <w:bCs/>
                <w:color w:val="000000" w:themeColor="text1"/>
              </w:rPr>
            </w:pPr>
          </w:p>
          <w:p w14:paraId="6357CDE6" w14:textId="77777777" w:rsidR="001A1D14" w:rsidRPr="00D76538" w:rsidRDefault="001A1D14" w:rsidP="001A1D14">
            <w:pPr>
              <w:outlineLvl w:val="0"/>
              <w:rPr>
                <w:rFonts w:ascii="Verdana" w:hAnsi="Verdana" w:cs="Tahoma"/>
                <w:b/>
                <w:bCs/>
                <w:color w:val="000000"/>
                <w:szCs w:val="28"/>
              </w:rPr>
            </w:pPr>
            <w:r w:rsidRPr="00D76538">
              <w:rPr>
                <w:rFonts w:ascii="Verdana" w:hAnsi="Verdana" w:cs="Tahoma"/>
                <w:b/>
                <w:bCs/>
                <w:color w:val="000000"/>
                <w:szCs w:val="28"/>
              </w:rPr>
              <w:t>EASC 22/101</w:t>
            </w:r>
          </w:p>
          <w:p w14:paraId="3A82CA18" w14:textId="468FD6E1" w:rsidR="001A1D14" w:rsidRDefault="001A1D14" w:rsidP="001A1D14">
            <w:pPr>
              <w:numPr>
                <w:ilvl w:val="0"/>
                <w:numId w:val="13"/>
              </w:numPr>
              <w:jc w:val="both"/>
              <w:outlineLvl w:val="0"/>
              <w:rPr>
                <w:rFonts w:ascii="Verdana" w:hAnsi="Verdana" w:cs="Arial"/>
                <w:b/>
                <w:bCs/>
                <w:color w:val="000000" w:themeColor="text1"/>
              </w:rPr>
            </w:pPr>
            <w:r w:rsidRPr="00D76538">
              <w:rPr>
                <w:rFonts w:ascii="Verdana" w:hAnsi="Verdana" w:cs="Arial"/>
                <w:b/>
                <w:bCs/>
                <w:color w:val="000000" w:themeColor="text1"/>
              </w:rPr>
              <w:t>WAST Provider Report – Red variation</w:t>
            </w:r>
          </w:p>
          <w:p w14:paraId="17335F9D" w14:textId="0D912BD1" w:rsidR="001A1D14" w:rsidRPr="00FF0086" w:rsidRDefault="001A1D14" w:rsidP="001A1D14">
            <w:pPr>
              <w:jc w:val="both"/>
              <w:outlineLvl w:val="0"/>
              <w:rPr>
                <w:rFonts w:ascii="Verdana" w:hAnsi="Verdana" w:cs="Arial"/>
                <w:color w:val="000000" w:themeColor="text1"/>
              </w:rPr>
            </w:pPr>
            <w:r w:rsidRPr="00FF0086">
              <w:rPr>
                <w:rFonts w:ascii="Verdana" w:hAnsi="Verdana" w:cs="Arial"/>
                <w:color w:val="000000" w:themeColor="text1"/>
              </w:rPr>
              <w:t xml:space="preserve">As previously agreed, </w:t>
            </w:r>
            <w:r w:rsidR="008C1694">
              <w:rPr>
                <w:rFonts w:ascii="Verdana" w:hAnsi="Verdana" w:cs="Arial"/>
                <w:color w:val="000000" w:themeColor="text1"/>
              </w:rPr>
              <w:t xml:space="preserve">this would be </w:t>
            </w:r>
            <w:r w:rsidRPr="00FF0086">
              <w:rPr>
                <w:rFonts w:ascii="Verdana" w:hAnsi="Verdana" w:cs="Arial"/>
                <w:color w:val="000000" w:themeColor="text1"/>
              </w:rPr>
              <w:t xml:space="preserve">to be </w:t>
            </w:r>
            <w:r w:rsidR="00FF0086" w:rsidRPr="00FF0086">
              <w:rPr>
                <w:rFonts w:ascii="Verdana" w:hAnsi="Verdana" w:cs="Arial"/>
                <w:color w:val="000000" w:themeColor="text1"/>
              </w:rPr>
              <w:t>discussed in more detail at the EASC Management Group</w:t>
            </w:r>
            <w:r w:rsidR="00FF0086">
              <w:rPr>
                <w:rFonts w:ascii="Verdana" w:hAnsi="Verdana" w:cs="Arial"/>
                <w:color w:val="000000" w:themeColor="text1"/>
              </w:rPr>
              <w:t xml:space="preserve"> to be held on 16 February.  </w:t>
            </w:r>
            <w:r w:rsidR="00FF0086">
              <w:rPr>
                <w:rFonts w:ascii="Verdana" w:hAnsi="Verdana" w:cs="Arial"/>
                <w:color w:val="000000" w:themeColor="text1"/>
              </w:rPr>
              <w:lastRenderedPageBreak/>
              <w:t xml:space="preserve">Stephen Harrhy added that this been </w:t>
            </w:r>
            <w:r w:rsidR="008C1694">
              <w:rPr>
                <w:rFonts w:ascii="Verdana" w:hAnsi="Verdana" w:cs="Arial"/>
                <w:color w:val="000000" w:themeColor="text1"/>
              </w:rPr>
              <w:t xml:space="preserve">identified </w:t>
            </w:r>
            <w:r w:rsidR="00FF0086">
              <w:rPr>
                <w:rFonts w:ascii="Verdana" w:hAnsi="Verdana" w:cs="Arial"/>
                <w:color w:val="000000" w:themeColor="text1"/>
              </w:rPr>
              <w:t xml:space="preserve">in the Welsh Government Integrated Quality, Planning and Delivery (IQPD) meetings with the Welsh Ambulance Services NHS Trust (WAST) </w:t>
            </w:r>
            <w:r w:rsidR="008C1694">
              <w:rPr>
                <w:rFonts w:ascii="Verdana" w:hAnsi="Verdana" w:cs="Arial"/>
                <w:color w:val="000000" w:themeColor="text1"/>
              </w:rPr>
              <w:t xml:space="preserve">and </w:t>
            </w:r>
            <w:r w:rsidR="00FF0086">
              <w:rPr>
                <w:rFonts w:ascii="Verdana" w:hAnsi="Verdana" w:cs="Arial"/>
                <w:color w:val="000000" w:themeColor="text1"/>
              </w:rPr>
              <w:t xml:space="preserve">WAST </w:t>
            </w:r>
            <w:r w:rsidR="008C1694">
              <w:rPr>
                <w:rFonts w:ascii="Verdana" w:hAnsi="Verdana" w:cs="Arial"/>
                <w:color w:val="000000" w:themeColor="text1"/>
              </w:rPr>
              <w:t xml:space="preserve">had been </w:t>
            </w:r>
            <w:r w:rsidR="00FF0086">
              <w:rPr>
                <w:rFonts w:ascii="Verdana" w:hAnsi="Verdana" w:cs="Arial"/>
                <w:color w:val="000000" w:themeColor="text1"/>
              </w:rPr>
              <w:t xml:space="preserve">asked to undertake some modelling </w:t>
            </w:r>
            <w:r w:rsidR="008C1694">
              <w:rPr>
                <w:rFonts w:ascii="Verdana" w:hAnsi="Verdana" w:cs="Arial"/>
                <w:color w:val="000000" w:themeColor="text1"/>
              </w:rPr>
              <w:t xml:space="preserve">for </w:t>
            </w:r>
            <w:r w:rsidR="00FF0086">
              <w:rPr>
                <w:rFonts w:ascii="Verdana" w:hAnsi="Verdana" w:cs="Arial"/>
                <w:color w:val="000000" w:themeColor="text1"/>
              </w:rPr>
              <w:t>this matter.</w:t>
            </w:r>
          </w:p>
          <w:p w14:paraId="5D6DBFAD" w14:textId="15E11301" w:rsidR="001A1D14" w:rsidRDefault="001A1D14" w:rsidP="001A1D14">
            <w:pPr>
              <w:outlineLvl w:val="0"/>
              <w:rPr>
                <w:rFonts w:ascii="Verdana" w:hAnsi="Verdana" w:cs="Tahoma"/>
                <w:b/>
                <w:bCs/>
                <w:color w:val="000000"/>
                <w:szCs w:val="28"/>
              </w:rPr>
            </w:pPr>
          </w:p>
          <w:p w14:paraId="3DDCF52F" w14:textId="32B55007" w:rsidR="00FF0086" w:rsidRPr="00D76538" w:rsidRDefault="00FF0086" w:rsidP="00FF0086">
            <w:pPr>
              <w:outlineLvl w:val="0"/>
              <w:rPr>
                <w:rFonts w:ascii="Verdana" w:hAnsi="Verdana" w:cs="Tahoma"/>
                <w:b/>
                <w:bCs/>
                <w:color w:val="000000"/>
                <w:szCs w:val="28"/>
              </w:rPr>
            </w:pPr>
            <w:r w:rsidRPr="00D76538">
              <w:rPr>
                <w:rFonts w:ascii="Verdana" w:hAnsi="Verdana" w:cs="Tahoma"/>
                <w:b/>
                <w:bCs/>
                <w:color w:val="000000"/>
                <w:szCs w:val="28"/>
              </w:rPr>
              <w:t>EASC 22/</w:t>
            </w:r>
            <w:r>
              <w:rPr>
                <w:rFonts w:ascii="Verdana" w:hAnsi="Verdana" w:cs="Tahoma"/>
                <w:b/>
                <w:bCs/>
                <w:color w:val="000000"/>
                <w:szCs w:val="28"/>
              </w:rPr>
              <w:t>79</w:t>
            </w:r>
          </w:p>
          <w:p w14:paraId="045FE7DC" w14:textId="77777777" w:rsidR="004F3716" w:rsidRDefault="00FF0086" w:rsidP="00FF0086">
            <w:pPr>
              <w:numPr>
                <w:ilvl w:val="0"/>
                <w:numId w:val="13"/>
              </w:numPr>
              <w:jc w:val="both"/>
              <w:outlineLvl w:val="0"/>
              <w:rPr>
                <w:rFonts w:ascii="Verdana" w:hAnsi="Verdana" w:cs="Arial"/>
                <w:b/>
                <w:bCs/>
                <w:color w:val="000000" w:themeColor="text1"/>
              </w:rPr>
            </w:pPr>
            <w:r>
              <w:rPr>
                <w:rFonts w:ascii="Verdana" w:hAnsi="Verdana" w:cs="Arial"/>
                <w:b/>
                <w:bCs/>
                <w:color w:val="000000" w:themeColor="text1"/>
              </w:rPr>
              <w:t>Different staff input to WAST Control</w:t>
            </w:r>
            <w:r w:rsidR="004F3716">
              <w:rPr>
                <w:rFonts w:ascii="Verdana" w:hAnsi="Verdana" w:cs="Arial"/>
                <w:b/>
                <w:bCs/>
                <w:color w:val="000000" w:themeColor="text1"/>
              </w:rPr>
              <w:t xml:space="preserve"> / call options</w:t>
            </w:r>
          </w:p>
          <w:p w14:paraId="307F7FB6" w14:textId="175423A6" w:rsidR="004F3716" w:rsidRPr="004F3716" w:rsidRDefault="00CE255F" w:rsidP="00FF0086">
            <w:pPr>
              <w:outlineLvl w:val="0"/>
              <w:rPr>
                <w:rFonts w:ascii="Verdana" w:hAnsi="Verdana" w:cs="Tahoma"/>
                <w:color w:val="000000"/>
                <w:szCs w:val="28"/>
              </w:rPr>
            </w:pPr>
            <w:r w:rsidRPr="00CE255F">
              <w:rPr>
                <w:rFonts w:ascii="Verdana" w:hAnsi="Verdana" w:cs="Tahoma"/>
                <w:color w:val="000000"/>
                <w:szCs w:val="28"/>
              </w:rPr>
              <w:t xml:space="preserve">It was reported that the number </w:t>
            </w:r>
            <w:r w:rsidR="008C1694">
              <w:rPr>
                <w:rFonts w:ascii="Verdana" w:hAnsi="Verdana" w:cs="Tahoma"/>
                <w:color w:val="000000"/>
                <w:szCs w:val="28"/>
              </w:rPr>
              <w:t xml:space="preserve">of patients in ‘hear and treat’ had </w:t>
            </w:r>
            <w:r w:rsidRPr="00CE255F">
              <w:rPr>
                <w:rFonts w:ascii="Verdana" w:hAnsi="Verdana" w:cs="Tahoma"/>
                <w:color w:val="000000"/>
                <w:szCs w:val="28"/>
              </w:rPr>
              <w:t>increase</w:t>
            </w:r>
            <w:r w:rsidR="008C1694">
              <w:rPr>
                <w:rFonts w:ascii="Verdana" w:hAnsi="Verdana" w:cs="Tahoma"/>
                <w:color w:val="000000"/>
                <w:szCs w:val="28"/>
              </w:rPr>
              <w:t>d and this was expected to rise further</w:t>
            </w:r>
            <w:r w:rsidRPr="00CE255F">
              <w:rPr>
                <w:rFonts w:ascii="Verdana" w:hAnsi="Verdana" w:cs="Tahoma"/>
                <w:color w:val="000000"/>
                <w:szCs w:val="28"/>
              </w:rPr>
              <w:t>.</w:t>
            </w:r>
          </w:p>
          <w:p w14:paraId="7FBAAFCF" w14:textId="77777777" w:rsidR="004F3716" w:rsidRDefault="004F3716" w:rsidP="00FF0086">
            <w:pPr>
              <w:outlineLvl w:val="0"/>
              <w:rPr>
                <w:rFonts w:ascii="Verdana" w:hAnsi="Verdana" w:cs="Tahoma"/>
                <w:b/>
                <w:bCs/>
                <w:color w:val="000000"/>
                <w:szCs w:val="28"/>
              </w:rPr>
            </w:pPr>
          </w:p>
          <w:p w14:paraId="013C9E10" w14:textId="34BC2260" w:rsidR="00FF0086" w:rsidRPr="00D76538" w:rsidRDefault="00FF0086" w:rsidP="00FF0086">
            <w:pPr>
              <w:outlineLvl w:val="0"/>
              <w:rPr>
                <w:rFonts w:ascii="Verdana" w:hAnsi="Verdana" w:cs="Tahoma"/>
                <w:b/>
                <w:bCs/>
                <w:color w:val="000000"/>
                <w:szCs w:val="28"/>
              </w:rPr>
            </w:pPr>
            <w:r w:rsidRPr="00D76538">
              <w:rPr>
                <w:rFonts w:ascii="Verdana" w:hAnsi="Verdana" w:cs="Tahoma"/>
                <w:b/>
                <w:bCs/>
                <w:color w:val="000000"/>
                <w:szCs w:val="28"/>
              </w:rPr>
              <w:t>EASC 22/</w:t>
            </w:r>
            <w:r>
              <w:rPr>
                <w:rFonts w:ascii="Verdana" w:hAnsi="Verdana" w:cs="Tahoma"/>
                <w:b/>
                <w:bCs/>
                <w:color w:val="000000"/>
                <w:szCs w:val="28"/>
              </w:rPr>
              <w:t>79</w:t>
            </w:r>
          </w:p>
          <w:p w14:paraId="0FBA8960" w14:textId="77777777" w:rsidR="004F3716" w:rsidRDefault="004F3716" w:rsidP="00FF0086">
            <w:pPr>
              <w:numPr>
                <w:ilvl w:val="0"/>
                <w:numId w:val="13"/>
              </w:numPr>
              <w:jc w:val="both"/>
              <w:outlineLvl w:val="0"/>
              <w:rPr>
                <w:rFonts w:ascii="Verdana" w:hAnsi="Verdana" w:cs="Arial"/>
                <w:b/>
                <w:bCs/>
                <w:color w:val="000000" w:themeColor="text1"/>
              </w:rPr>
            </w:pPr>
            <w:r>
              <w:rPr>
                <w:rFonts w:ascii="Verdana" w:hAnsi="Verdana" w:cs="Arial"/>
                <w:b/>
                <w:bCs/>
                <w:color w:val="000000" w:themeColor="text1"/>
              </w:rPr>
              <w:t>Red Demand and Variation</w:t>
            </w:r>
          </w:p>
          <w:p w14:paraId="65DD98D2" w14:textId="1A3B8D4B" w:rsidR="00FF0086" w:rsidRPr="004F3716" w:rsidRDefault="00CE255F" w:rsidP="001A1D14">
            <w:pPr>
              <w:outlineLvl w:val="0"/>
              <w:rPr>
                <w:rFonts w:ascii="Verdana" w:hAnsi="Verdana" w:cs="Tahoma"/>
                <w:color w:val="000000"/>
                <w:szCs w:val="28"/>
              </w:rPr>
            </w:pPr>
            <w:r w:rsidRPr="00CE255F">
              <w:rPr>
                <w:rFonts w:ascii="Verdana" w:hAnsi="Verdana" w:cs="Tahoma"/>
                <w:color w:val="000000"/>
                <w:szCs w:val="28"/>
              </w:rPr>
              <w:t xml:space="preserve">It was felt that this has already been picked up and that this action could be linked </w:t>
            </w:r>
            <w:r w:rsidR="004F3716" w:rsidRPr="00CE255F">
              <w:rPr>
                <w:rFonts w:ascii="Verdana" w:hAnsi="Verdana" w:cs="Tahoma"/>
                <w:color w:val="000000"/>
                <w:szCs w:val="28"/>
              </w:rPr>
              <w:t>link with above actio</w:t>
            </w:r>
            <w:r w:rsidR="004F3716" w:rsidRPr="008C1694">
              <w:rPr>
                <w:rFonts w:ascii="Verdana" w:hAnsi="Verdana" w:cs="Tahoma"/>
                <w:color w:val="000000"/>
                <w:szCs w:val="28"/>
              </w:rPr>
              <w:t>n</w:t>
            </w:r>
            <w:r w:rsidRPr="008C1694">
              <w:rPr>
                <w:rFonts w:ascii="Verdana" w:hAnsi="Verdana" w:cs="Tahoma"/>
                <w:color w:val="000000"/>
                <w:szCs w:val="28"/>
              </w:rPr>
              <w:t xml:space="preserve"> </w:t>
            </w:r>
            <w:r w:rsidR="008C1694">
              <w:rPr>
                <w:rFonts w:ascii="Verdana" w:hAnsi="Verdana" w:cs="Tahoma"/>
                <w:color w:val="000000"/>
                <w:szCs w:val="28"/>
              </w:rPr>
              <w:t>(</w:t>
            </w:r>
            <w:r w:rsidRPr="008C1694">
              <w:rPr>
                <w:rFonts w:ascii="Verdana" w:hAnsi="Verdana" w:cs="Tahoma"/>
                <w:color w:val="000000"/>
                <w:szCs w:val="28"/>
              </w:rPr>
              <w:t>EASC 22/101</w:t>
            </w:r>
            <w:r w:rsidR="008C1694">
              <w:rPr>
                <w:rFonts w:ascii="Verdana" w:hAnsi="Verdana" w:cs="Tahoma"/>
                <w:color w:val="000000"/>
                <w:szCs w:val="28"/>
              </w:rPr>
              <w:t>)</w:t>
            </w:r>
            <w:r w:rsidRPr="008C1694">
              <w:rPr>
                <w:rFonts w:ascii="Verdana" w:hAnsi="Verdana" w:cs="Tahoma"/>
                <w:color w:val="000000"/>
                <w:szCs w:val="28"/>
              </w:rPr>
              <w:t>.</w:t>
            </w:r>
          </w:p>
          <w:p w14:paraId="1D134BB1" w14:textId="48362FF8" w:rsidR="004F3716" w:rsidRDefault="004F3716" w:rsidP="001A1D14">
            <w:pPr>
              <w:outlineLvl w:val="0"/>
              <w:rPr>
                <w:rFonts w:ascii="Verdana" w:hAnsi="Verdana" w:cs="Tahoma"/>
                <w:b/>
                <w:bCs/>
                <w:color w:val="000000"/>
                <w:szCs w:val="28"/>
              </w:rPr>
            </w:pPr>
          </w:p>
          <w:p w14:paraId="664E0E60" w14:textId="0608B0E2" w:rsidR="004F3716" w:rsidRPr="00D76538" w:rsidRDefault="004F3716" w:rsidP="004F3716">
            <w:pPr>
              <w:outlineLvl w:val="0"/>
              <w:rPr>
                <w:rFonts w:ascii="Verdana" w:hAnsi="Verdana" w:cs="Tahoma"/>
                <w:b/>
                <w:bCs/>
                <w:color w:val="000000"/>
                <w:szCs w:val="28"/>
              </w:rPr>
            </w:pPr>
            <w:r w:rsidRPr="00D76538">
              <w:rPr>
                <w:rFonts w:ascii="Verdana" w:hAnsi="Verdana" w:cs="Tahoma"/>
                <w:b/>
                <w:bCs/>
                <w:color w:val="000000"/>
                <w:szCs w:val="28"/>
              </w:rPr>
              <w:t>EASC 22/</w:t>
            </w:r>
            <w:r>
              <w:rPr>
                <w:rFonts w:ascii="Verdana" w:hAnsi="Verdana" w:cs="Tahoma"/>
                <w:b/>
                <w:bCs/>
                <w:color w:val="000000"/>
                <w:szCs w:val="28"/>
              </w:rPr>
              <w:t>8</w:t>
            </w:r>
            <w:r w:rsidRPr="00D76538">
              <w:rPr>
                <w:rFonts w:ascii="Verdana" w:hAnsi="Verdana" w:cs="Tahoma"/>
                <w:b/>
                <w:bCs/>
                <w:color w:val="000000"/>
                <w:szCs w:val="28"/>
              </w:rPr>
              <w:t>1</w:t>
            </w:r>
          </w:p>
          <w:p w14:paraId="5B8A7614" w14:textId="2FBF9CFA" w:rsidR="004F3716" w:rsidRDefault="004F3716" w:rsidP="004F3716">
            <w:pPr>
              <w:numPr>
                <w:ilvl w:val="0"/>
                <w:numId w:val="13"/>
              </w:numPr>
              <w:jc w:val="both"/>
              <w:outlineLvl w:val="0"/>
              <w:rPr>
                <w:rFonts w:ascii="Verdana" w:hAnsi="Verdana" w:cs="Arial"/>
                <w:b/>
                <w:bCs/>
                <w:color w:val="000000" w:themeColor="text1"/>
              </w:rPr>
            </w:pPr>
            <w:r>
              <w:rPr>
                <w:rFonts w:ascii="Verdana" w:hAnsi="Verdana" w:cs="Arial"/>
                <w:b/>
                <w:bCs/>
                <w:color w:val="000000" w:themeColor="text1"/>
              </w:rPr>
              <w:t>Roster Reviews</w:t>
            </w:r>
          </w:p>
          <w:p w14:paraId="64F5F1A5" w14:textId="6E579111" w:rsidR="004F3716" w:rsidRDefault="008C1694" w:rsidP="004F3716">
            <w:pPr>
              <w:jc w:val="both"/>
              <w:outlineLvl w:val="0"/>
              <w:rPr>
                <w:rFonts w:ascii="Verdana" w:hAnsi="Verdana" w:cs="Arial"/>
                <w:color w:val="000000" w:themeColor="text1"/>
              </w:rPr>
            </w:pPr>
            <w:r>
              <w:rPr>
                <w:rFonts w:ascii="Verdana" w:hAnsi="Verdana" w:cs="Arial"/>
                <w:color w:val="000000" w:themeColor="text1"/>
              </w:rPr>
              <w:t xml:space="preserve">Members noted that the roster reviews had been completed and a table showing the breakdown of numbers and </w:t>
            </w:r>
            <w:r w:rsidR="00CE255F" w:rsidRPr="00CE255F">
              <w:rPr>
                <w:rFonts w:ascii="Verdana" w:hAnsi="Verdana" w:cs="Arial"/>
                <w:color w:val="000000" w:themeColor="text1"/>
              </w:rPr>
              <w:t xml:space="preserve">the </w:t>
            </w:r>
            <w:r w:rsidR="004F3716" w:rsidRPr="00CE255F">
              <w:rPr>
                <w:rFonts w:ascii="Verdana" w:hAnsi="Verdana" w:cs="Arial"/>
                <w:color w:val="000000" w:themeColor="text1"/>
              </w:rPr>
              <w:t xml:space="preserve">investment </w:t>
            </w:r>
            <w:r>
              <w:rPr>
                <w:rFonts w:ascii="Verdana" w:hAnsi="Verdana" w:cs="Arial"/>
                <w:color w:val="000000" w:themeColor="text1"/>
              </w:rPr>
              <w:t>level would be shared via the Committee Secretary</w:t>
            </w:r>
            <w:r w:rsidR="00CE255F">
              <w:rPr>
                <w:rFonts w:ascii="Verdana" w:hAnsi="Verdana" w:cs="Arial"/>
                <w:color w:val="000000" w:themeColor="text1"/>
              </w:rPr>
              <w:t>.</w:t>
            </w:r>
          </w:p>
          <w:p w14:paraId="6F97E315" w14:textId="77777777" w:rsidR="00CE255F" w:rsidRPr="004F3716" w:rsidRDefault="00CE255F" w:rsidP="004F3716">
            <w:pPr>
              <w:jc w:val="both"/>
              <w:outlineLvl w:val="0"/>
              <w:rPr>
                <w:rFonts w:ascii="Verdana" w:hAnsi="Verdana" w:cs="Arial"/>
                <w:color w:val="000000" w:themeColor="text1"/>
              </w:rPr>
            </w:pPr>
          </w:p>
          <w:p w14:paraId="61DB283E" w14:textId="158659FF" w:rsidR="004F3716" w:rsidRPr="004F3716" w:rsidRDefault="004F3716" w:rsidP="00744E22">
            <w:pPr>
              <w:numPr>
                <w:ilvl w:val="0"/>
                <w:numId w:val="13"/>
              </w:numPr>
              <w:jc w:val="both"/>
              <w:outlineLvl w:val="0"/>
              <w:rPr>
                <w:rFonts w:ascii="Verdana" w:hAnsi="Verdana" w:cs="Tahoma"/>
                <w:b/>
                <w:bCs/>
                <w:color w:val="000000"/>
                <w:szCs w:val="28"/>
              </w:rPr>
            </w:pPr>
            <w:r w:rsidRPr="004F3716">
              <w:rPr>
                <w:rFonts w:ascii="Verdana" w:hAnsi="Verdana" w:cs="Arial"/>
                <w:b/>
                <w:bCs/>
                <w:color w:val="000000" w:themeColor="text1"/>
              </w:rPr>
              <w:t xml:space="preserve">Changes to WAST </w:t>
            </w:r>
            <w:r>
              <w:rPr>
                <w:rFonts w:ascii="Verdana" w:hAnsi="Verdana" w:cs="Arial"/>
                <w:b/>
                <w:bCs/>
                <w:color w:val="000000" w:themeColor="text1"/>
              </w:rPr>
              <w:t>w</w:t>
            </w:r>
            <w:r w:rsidRPr="004F3716">
              <w:rPr>
                <w:rFonts w:ascii="Verdana" w:hAnsi="Verdana" w:cs="Arial"/>
                <w:b/>
                <w:bCs/>
                <w:color w:val="000000" w:themeColor="text1"/>
              </w:rPr>
              <w:t>orking practices</w:t>
            </w:r>
          </w:p>
          <w:p w14:paraId="5E373598" w14:textId="434DA493" w:rsidR="004F3716" w:rsidRPr="004F3716" w:rsidRDefault="004F3716" w:rsidP="004F3716">
            <w:pPr>
              <w:jc w:val="both"/>
              <w:outlineLvl w:val="0"/>
              <w:rPr>
                <w:rFonts w:ascii="Verdana" w:hAnsi="Verdana" w:cs="Tahoma"/>
                <w:color w:val="000000"/>
                <w:szCs w:val="28"/>
              </w:rPr>
            </w:pPr>
            <w:r w:rsidRPr="004F3716">
              <w:rPr>
                <w:rFonts w:ascii="Verdana" w:hAnsi="Verdana" w:cs="Arial"/>
                <w:color w:val="000000" w:themeColor="text1"/>
              </w:rPr>
              <w:t xml:space="preserve">It was reported that </w:t>
            </w:r>
            <w:r>
              <w:rPr>
                <w:rFonts w:ascii="Verdana" w:hAnsi="Verdana" w:cs="Arial"/>
                <w:color w:val="000000" w:themeColor="text1"/>
              </w:rPr>
              <w:t>these discussions were currently on hold.</w:t>
            </w:r>
          </w:p>
          <w:p w14:paraId="355A5A7C" w14:textId="77777777" w:rsidR="004F3716" w:rsidRDefault="004F3716" w:rsidP="001A1D14">
            <w:pPr>
              <w:outlineLvl w:val="0"/>
              <w:rPr>
                <w:rFonts w:ascii="Verdana" w:hAnsi="Verdana" w:cs="Tahoma"/>
                <w:b/>
                <w:bCs/>
                <w:color w:val="000000"/>
                <w:szCs w:val="28"/>
              </w:rPr>
            </w:pPr>
          </w:p>
          <w:p w14:paraId="755D8D40" w14:textId="5C073222" w:rsidR="001A1D14" w:rsidRPr="00D76538" w:rsidRDefault="001A1D14" w:rsidP="001A1D14">
            <w:pPr>
              <w:outlineLvl w:val="0"/>
              <w:rPr>
                <w:rFonts w:ascii="Verdana" w:hAnsi="Verdana" w:cs="Tahoma"/>
                <w:b/>
                <w:bCs/>
                <w:color w:val="000000"/>
                <w:szCs w:val="28"/>
              </w:rPr>
            </w:pPr>
            <w:r w:rsidRPr="00D76538">
              <w:rPr>
                <w:rFonts w:ascii="Verdana" w:hAnsi="Verdana" w:cs="Tahoma"/>
                <w:b/>
                <w:bCs/>
                <w:color w:val="000000"/>
                <w:szCs w:val="28"/>
              </w:rPr>
              <w:t>EASC 22/</w:t>
            </w:r>
            <w:r w:rsidR="004F3716">
              <w:rPr>
                <w:rFonts w:ascii="Verdana" w:hAnsi="Verdana" w:cs="Tahoma"/>
                <w:b/>
                <w:bCs/>
                <w:color w:val="000000"/>
                <w:szCs w:val="28"/>
              </w:rPr>
              <w:t>20</w:t>
            </w:r>
          </w:p>
          <w:p w14:paraId="2100B58E" w14:textId="61494E92" w:rsidR="001A1D14" w:rsidRDefault="004F3716" w:rsidP="001A1D14">
            <w:pPr>
              <w:numPr>
                <w:ilvl w:val="0"/>
                <w:numId w:val="13"/>
              </w:numPr>
              <w:jc w:val="both"/>
              <w:outlineLvl w:val="0"/>
              <w:rPr>
                <w:rFonts w:ascii="Verdana" w:hAnsi="Verdana" w:cs="Arial"/>
                <w:b/>
                <w:bCs/>
                <w:color w:val="000000" w:themeColor="text1"/>
              </w:rPr>
            </w:pPr>
            <w:r>
              <w:rPr>
                <w:rFonts w:ascii="Verdana" w:hAnsi="Verdana" w:cs="Arial"/>
                <w:b/>
                <w:bCs/>
                <w:color w:val="000000" w:themeColor="text1"/>
              </w:rPr>
              <w:t>Performance Report</w:t>
            </w:r>
          </w:p>
          <w:p w14:paraId="54582A0E" w14:textId="32001CEA" w:rsidR="004F3716" w:rsidRPr="004F3716" w:rsidRDefault="004F3716" w:rsidP="004F3716">
            <w:pPr>
              <w:jc w:val="both"/>
              <w:outlineLvl w:val="0"/>
              <w:rPr>
                <w:rFonts w:ascii="Verdana" w:hAnsi="Verdana" w:cs="Arial"/>
                <w:color w:val="000000" w:themeColor="text1"/>
              </w:rPr>
            </w:pPr>
            <w:r>
              <w:rPr>
                <w:rFonts w:ascii="Verdana" w:hAnsi="Verdana" w:cs="Arial"/>
                <w:color w:val="000000" w:themeColor="text1"/>
              </w:rPr>
              <w:t xml:space="preserve">It was noted that this </w:t>
            </w:r>
            <w:r w:rsidR="00CE255F">
              <w:rPr>
                <w:rFonts w:ascii="Verdana" w:hAnsi="Verdana" w:cs="Arial"/>
                <w:color w:val="000000" w:themeColor="text1"/>
              </w:rPr>
              <w:t xml:space="preserve">would be </w:t>
            </w:r>
            <w:r>
              <w:rPr>
                <w:rFonts w:ascii="Verdana" w:hAnsi="Verdana" w:cs="Arial"/>
                <w:color w:val="000000" w:themeColor="text1"/>
              </w:rPr>
              <w:t>a standard item in the Chief Ambulan</w:t>
            </w:r>
            <w:r w:rsidRPr="00CE255F">
              <w:rPr>
                <w:rFonts w:ascii="Verdana" w:hAnsi="Verdana" w:cs="Arial"/>
                <w:color w:val="000000" w:themeColor="text1"/>
              </w:rPr>
              <w:t>ce Services Commissioner’s (CASC) Report.</w:t>
            </w:r>
          </w:p>
          <w:p w14:paraId="5152ED11" w14:textId="77777777" w:rsidR="001A1D14" w:rsidRPr="00495D35" w:rsidRDefault="001A1D14" w:rsidP="00CB7D1F">
            <w:pPr>
              <w:jc w:val="both"/>
              <w:outlineLvl w:val="0"/>
              <w:rPr>
                <w:rFonts w:ascii="Verdana" w:hAnsi="Verdana" w:cs="Tahoma"/>
                <w:color w:val="000000"/>
              </w:rPr>
            </w:pPr>
          </w:p>
          <w:p w14:paraId="429BB78E" w14:textId="41387F39" w:rsidR="00CB7D1F" w:rsidRPr="001B6E1E" w:rsidRDefault="00CB7D1F" w:rsidP="00CB7D1F">
            <w:pPr>
              <w:jc w:val="both"/>
              <w:outlineLvl w:val="0"/>
              <w:rPr>
                <w:rFonts w:ascii="Verdana" w:hAnsi="Verdana" w:cs="Tahoma"/>
                <w:color w:val="000000"/>
              </w:rPr>
            </w:pPr>
            <w:r w:rsidRPr="00495D35">
              <w:rPr>
                <w:rFonts w:ascii="Verdana" w:hAnsi="Verdana" w:cs="Tahoma"/>
                <w:color w:val="000000"/>
              </w:rPr>
              <w:t xml:space="preserve">Members </w:t>
            </w:r>
            <w:r w:rsidRPr="00495D35">
              <w:rPr>
                <w:rFonts w:ascii="Verdana" w:hAnsi="Verdana" w:cs="Tahoma"/>
                <w:b/>
                <w:color w:val="000000"/>
              </w:rPr>
              <w:t xml:space="preserve">RESOLVED </w:t>
            </w:r>
            <w:r w:rsidRPr="00495D35">
              <w:rPr>
                <w:rFonts w:ascii="Verdana" w:hAnsi="Verdana" w:cs="Tahoma"/>
                <w:color w:val="000000"/>
              </w:rPr>
              <w:t xml:space="preserve">to: </w:t>
            </w:r>
            <w:r w:rsidRPr="00495D35">
              <w:rPr>
                <w:rFonts w:ascii="Verdana" w:hAnsi="Verdana"/>
                <w:b/>
                <w:bCs/>
                <w:color w:val="000000"/>
              </w:rPr>
              <w:t>NOTE</w:t>
            </w:r>
            <w:r w:rsidRPr="00495D35">
              <w:rPr>
                <w:rFonts w:ascii="Verdana" w:hAnsi="Verdana" w:cs="Tahoma"/>
                <w:color w:val="000000"/>
              </w:rPr>
              <w:t xml:space="preserve"> the Action Log.</w:t>
            </w:r>
          </w:p>
        </w:tc>
        <w:tc>
          <w:tcPr>
            <w:tcW w:w="1764" w:type="dxa"/>
          </w:tcPr>
          <w:p w14:paraId="6ADD966E" w14:textId="077027F4" w:rsidR="00CB7D1F" w:rsidRDefault="00FF77F0" w:rsidP="00CB7D1F">
            <w:pPr>
              <w:jc w:val="center"/>
              <w:outlineLvl w:val="0"/>
              <w:rPr>
                <w:rFonts w:ascii="Verdana" w:hAnsi="Verdana" w:cs="Tahoma"/>
                <w:bCs/>
                <w:color w:val="000000"/>
              </w:rPr>
            </w:pPr>
            <w:r>
              <w:rPr>
                <w:rFonts w:ascii="Verdana" w:hAnsi="Verdana" w:cs="Tahoma"/>
                <w:bCs/>
                <w:color w:val="000000"/>
              </w:rPr>
              <w:lastRenderedPageBreak/>
              <w:t>Chair</w:t>
            </w:r>
          </w:p>
          <w:p w14:paraId="74B97E19" w14:textId="0B2789B5" w:rsidR="00CE255F" w:rsidRDefault="00CE255F" w:rsidP="00CB7D1F">
            <w:pPr>
              <w:jc w:val="center"/>
              <w:outlineLvl w:val="0"/>
              <w:rPr>
                <w:rFonts w:ascii="Verdana" w:hAnsi="Verdana" w:cs="Tahoma"/>
                <w:bCs/>
                <w:color w:val="000000"/>
              </w:rPr>
            </w:pPr>
          </w:p>
          <w:p w14:paraId="06DAABB7" w14:textId="0DFA3F7C" w:rsidR="00CE255F" w:rsidRDefault="00CE255F" w:rsidP="00CB7D1F">
            <w:pPr>
              <w:jc w:val="center"/>
              <w:outlineLvl w:val="0"/>
              <w:rPr>
                <w:rFonts w:ascii="Verdana" w:hAnsi="Verdana" w:cs="Tahoma"/>
                <w:bCs/>
                <w:color w:val="000000"/>
              </w:rPr>
            </w:pPr>
          </w:p>
          <w:p w14:paraId="54622DC5" w14:textId="5582C179" w:rsidR="00CE255F" w:rsidRDefault="00CE255F" w:rsidP="00CB7D1F">
            <w:pPr>
              <w:jc w:val="center"/>
              <w:outlineLvl w:val="0"/>
              <w:rPr>
                <w:rFonts w:ascii="Verdana" w:hAnsi="Verdana" w:cs="Tahoma"/>
                <w:bCs/>
                <w:color w:val="000000"/>
              </w:rPr>
            </w:pPr>
          </w:p>
          <w:p w14:paraId="14450FCF" w14:textId="387C2B4D" w:rsidR="00CE255F" w:rsidRDefault="00CE255F" w:rsidP="00CB7D1F">
            <w:pPr>
              <w:jc w:val="center"/>
              <w:outlineLvl w:val="0"/>
              <w:rPr>
                <w:rFonts w:ascii="Verdana" w:hAnsi="Verdana" w:cs="Tahoma"/>
                <w:bCs/>
                <w:color w:val="000000"/>
              </w:rPr>
            </w:pPr>
          </w:p>
          <w:p w14:paraId="0E95FE2B" w14:textId="2B447F41" w:rsidR="00CE255F" w:rsidRDefault="00CE255F" w:rsidP="00CB7D1F">
            <w:pPr>
              <w:jc w:val="center"/>
              <w:outlineLvl w:val="0"/>
              <w:rPr>
                <w:rFonts w:ascii="Verdana" w:hAnsi="Verdana" w:cs="Tahoma"/>
                <w:bCs/>
                <w:color w:val="000000"/>
              </w:rPr>
            </w:pPr>
          </w:p>
          <w:p w14:paraId="7DD2ACF6" w14:textId="16425D18" w:rsidR="00CE255F" w:rsidRDefault="00CE255F" w:rsidP="00CB7D1F">
            <w:pPr>
              <w:jc w:val="center"/>
              <w:outlineLvl w:val="0"/>
              <w:rPr>
                <w:rFonts w:ascii="Verdana" w:hAnsi="Verdana" w:cs="Tahoma"/>
                <w:bCs/>
                <w:color w:val="000000"/>
              </w:rPr>
            </w:pPr>
          </w:p>
          <w:p w14:paraId="0AFA21C9" w14:textId="38EEDB1C" w:rsidR="00CE255F" w:rsidRDefault="00CE255F" w:rsidP="00CB7D1F">
            <w:pPr>
              <w:jc w:val="center"/>
              <w:outlineLvl w:val="0"/>
              <w:rPr>
                <w:rFonts w:ascii="Verdana" w:hAnsi="Verdana" w:cs="Tahoma"/>
                <w:bCs/>
                <w:color w:val="000000"/>
              </w:rPr>
            </w:pPr>
          </w:p>
          <w:p w14:paraId="3E5898C3" w14:textId="67E957A4" w:rsidR="00CE255F" w:rsidRDefault="00CE255F" w:rsidP="00CB7D1F">
            <w:pPr>
              <w:jc w:val="center"/>
              <w:outlineLvl w:val="0"/>
              <w:rPr>
                <w:rFonts w:ascii="Verdana" w:hAnsi="Verdana" w:cs="Tahoma"/>
                <w:bCs/>
                <w:color w:val="000000"/>
              </w:rPr>
            </w:pPr>
          </w:p>
          <w:p w14:paraId="7DD41082" w14:textId="4B8A3493" w:rsidR="00CE255F" w:rsidRDefault="00CE255F" w:rsidP="00CB7D1F">
            <w:pPr>
              <w:jc w:val="center"/>
              <w:outlineLvl w:val="0"/>
              <w:rPr>
                <w:rFonts w:ascii="Verdana" w:hAnsi="Verdana" w:cs="Tahoma"/>
                <w:bCs/>
                <w:color w:val="000000"/>
              </w:rPr>
            </w:pPr>
          </w:p>
          <w:p w14:paraId="100FD43B" w14:textId="4A4D9354" w:rsidR="00CE255F" w:rsidRDefault="00CE255F" w:rsidP="00CB7D1F">
            <w:pPr>
              <w:jc w:val="center"/>
              <w:outlineLvl w:val="0"/>
              <w:rPr>
                <w:rFonts w:ascii="Verdana" w:hAnsi="Verdana" w:cs="Tahoma"/>
                <w:bCs/>
                <w:color w:val="000000"/>
              </w:rPr>
            </w:pPr>
          </w:p>
          <w:p w14:paraId="1D19EAB0" w14:textId="064D2E5E" w:rsidR="00CE255F" w:rsidRDefault="00CE255F" w:rsidP="00CB7D1F">
            <w:pPr>
              <w:jc w:val="center"/>
              <w:outlineLvl w:val="0"/>
              <w:rPr>
                <w:rFonts w:ascii="Verdana" w:hAnsi="Verdana" w:cs="Tahoma"/>
                <w:bCs/>
                <w:color w:val="000000"/>
              </w:rPr>
            </w:pPr>
          </w:p>
          <w:p w14:paraId="59F88A1D" w14:textId="2ED75CB1" w:rsidR="00CE255F" w:rsidRDefault="00CE255F" w:rsidP="00CB7D1F">
            <w:pPr>
              <w:jc w:val="center"/>
              <w:outlineLvl w:val="0"/>
              <w:rPr>
                <w:rFonts w:ascii="Verdana" w:hAnsi="Verdana" w:cs="Tahoma"/>
                <w:bCs/>
                <w:color w:val="000000"/>
              </w:rPr>
            </w:pPr>
          </w:p>
          <w:p w14:paraId="170BCA32" w14:textId="3A58961D" w:rsidR="00CE255F" w:rsidRDefault="00CE255F" w:rsidP="00CB7D1F">
            <w:pPr>
              <w:jc w:val="center"/>
              <w:outlineLvl w:val="0"/>
              <w:rPr>
                <w:rFonts w:ascii="Verdana" w:hAnsi="Verdana" w:cs="Tahoma"/>
                <w:bCs/>
                <w:color w:val="000000"/>
              </w:rPr>
            </w:pPr>
          </w:p>
          <w:p w14:paraId="7383A7FB" w14:textId="1CD03309" w:rsidR="00CE255F" w:rsidRDefault="00CE255F" w:rsidP="00CB7D1F">
            <w:pPr>
              <w:jc w:val="center"/>
              <w:outlineLvl w:val="0"/>
              <w:rPr>
                <w:rFonts w:ascii="Verdana" w:hAnsi="Verdana" w:cs="Tahoma"/>
                <w:bCs/>
                <w:color w:val="000000"/>
              </w:rPr>
            </w:pPr>
          </w:p>
          <w:p w14:paraId="7A4294A4" w14:textId="674D5681" w:rsidR="00CE255F" w:rsidRDefault="00CE255F" w:rsidP="00CB7D1F">
            <w:pPr>
              <w:jc w:val="center"/>
              <w:outlineLvl w:val="0"/>
              <w:rPr>
                <w:rFonts w:ascii="Verdana" w:hAnsi="Verdana" w:cs="Tahoma"/>
                <w:bCs/>
                <w:color w:val="000000"/>
              </w:rPr>
            </w:pPr>
          </w:p>
          <w:p w14:paraId="1CFC87AE" w14:textId="1EEDD882" w:rsidR="00CE255F" w:rsidRDefault="00CE255F" w:rsidP="00CB7D1F">
            <w:pPr>
              <w:jc w:val="center"/>
              <w:outlineLvl w:val="0"/>
              <w:rPr>
                <w:rFonts w:ascii="Verdana" w:hAnsi="Verdana" w:cs="Tahoma"/>
                <w:bCs/>
                <w:color w:val="000000"/>
              </w:rPr>
            </w:pPr>
          </w:p>
          <w:p w14:paraId="2597B2D8" w14:textId="47B4C41D" w:rsidR="00CE255F" w:rsidRDefault="00CE255F" w:rsidP="00CB7D1F">
            <w:pPr>
              <w:jc w:val="center"/>
              <w:outlineLvl w:val="0"/>
              <w:rPr>
                <w:rFonts w:ascii="Verdana" w:hAnsi="Verdana" w:cs="Tahoma"/>
                <w:bCs/>
                <w:color w:val="000000"/>
              </w:rPr>
            </w:pPr>
          </w:p>
          <w:p w14:paraId="7CD4567C" w14:textId="7906DDF6" w:rsidR="00CE255F" w:rsidRDefault="00CE255F" w:rsidP="00CB7D1F">
            <w:pPr>
              <w:jc w:val="center"/>
              <w:outlineLvl w:val="0"/>
              <w:rPr>
                <w:rFonts w:ascii="Verdana" w:hAnsi="Verdana" w:cs="Tahoma"/>
                <w:bCs/>
                <w:color w:val="000000"/>
              </w:rPr>
            </w:pPr>
          </w:p>
          <w:p w14:paraId="177E1D95" w14:textId="5C41904E" w:rsidR="00CE255F" w:rsidRDefault="00CE255F" w:rsidP="00CB7D1F">
            <w:pPr>
              <w:jc w:val="center"/>
              <w:outlineLvl w:val="0"/>
              <w:rPr>
                <w:rFonts w:ascii="Verdana" w:hAnsi="Verdana" w:cs="Tahoma"/>
                <w:bCs/>
                <w:color w:val="000000"/>
              </w:rPr>
            </w:pPr>
          </w:p>
          <w:p w14:paraId="5A49DC7F" w14:textId="5E9CDE02" w:rsidR="00CE255F" w:rsidRDefault="00CE255F" w:rsidP="00CB7D1F">
            <w:pPr>
              <w:jc w:val="center"/>
              <w:outlineLvl w:val="0"/>
              <w:rPr>
                <w:rFonts w:ascii="Verdana" w:hAnsi="Verdana" w:cs="Tahoma"/>
                <w:bCs/>
                <w:color w:val="000000"/>
              </w:rPr>
            </w:pPr>
          </w:p>
          <w:p w14:paraId="42FDE5D1" w14:textId="21665CC4" w:rsidR="00CE255F" w:rsidRDefault="00CE255F" w:rsidP="00CB7D1F">
            <w:pPr>
              <w:jc w:val="center"/>
              <w:outlineLvl w:val="0"/>
              <w:rPr>
                <w:rFonts w:ascii="Verdana" w:hAnsi="Verdana" w:cs="Tahoma"/>
                <w:bCs/>
                <w:color w:val="000000"/>
              </w:rPr>
            </w:pPr>
          </w:p>
          <w:p w14:paraId="6F019CDF" w14:textId="2BEC16C4" w:rsidR="00CE255F" w:rsidRDefault="00CE255F" w:rsidP="00CB7D1F">
            <w:pPr>
              <w:jc w:val="center"/>
              <w:outlineLvl w:val="0"/>
              <w:rPr>
                <w:rFonts w:ascii="Verdana" w:hAnsi="Verdana" w:cs="Tahoma"/>
                <w:bCs/>
                <w:color w:val="000000"/>
              </w:rPr>
            </w:pPr>
          </w:p>
          <w:p w14:paraId="1B322B81" w14:textId="6EBBC695" w:rsidR="00CE255F" w:rsidRDefault="00CE255F" w:rsidP="00CB7D1F">
            <w:pPr>
              <w:jc w:val="center"/>
              <w:outlineLvl w:val="0"/>
              <w:rPr>
                <w:rFonts w:ascii="Verdana" w:hAnsi="Verdana" w:cs="Tahoma"/>
                <w:bCs/>
                <w:color w:val="000000"/>
              </w:rPr>
            </w:pPr>
          </w:p>
          <w:p w14:paraId="34BE3059" w14:textId="7F51A7A9" w:rsidR="00CE255F" w:rsidRDefault="00CE255F" w:rsidP="00CB7D1F">
            <w:pPr>
              <w:jc w:val="center"/>
              <w:outlineLvl w:val="0"/>
              <w:rPr>
                <w:rFonts w:ascii="Verdana" w:hAnsi="Verdana" w:cs="Tahoma"/>
                <w:bCs/>
                <w:color w:val="000000"/>
              </w:rPr>
            </w:pPr>
          </w:p>
          <w:p w14:paraId="7A99FCB8" w14:textId="008128A4" w:rsidR="00CE255F" w:rsidRDefault="00CE255F" w:rsidP="00CB7D1F">
            <w:pPr>
              <w:jc w:val="center"/>
              <w:outlineLvl w:val="0"/>
              <w:rPr>
                <w:rFonts w:ascii="Verdana" w:hAnsi="Verdana" w:cs="Tahoma"/>
                <w:bCs/>
                <w:color w:val="000000"/>
              </w:rPr>
            </w:pPr>
          </w:p>
          <w:p w14:paraId="7600D08D" w14:textId="184D9B2D" w:rsidR="00CE255F" w:rsidRDefault="00CE255F" w:rsidP="00CB7D1F">
            <w:pPr>
              <w:jc w:val="center"/>
              <w:outlineLvl w:val="0"/>
              <w:rPr>
                <w:rFonts w:ascii="Verdana" w:hAnsi="Verdana" w:cs="Tahoma"/>
                <w:bCs/>
                <w:color w:val="000000"/>
              </w:rPr>
            </w:pPr>
          </w:p>
          <w:p w14:paraId="7446C637" w14:textId="16A8642A" w:rsidR="00CE255F" w:rsidRDefault="00CE255F" w:rsidP="00CB7D1F">
            <w:pPr>
              <w:jc w:val="center"/>
              <w:outlineLvl w:val="0"/>
              <w:rPr>
                <w:rFonts w:ascii="Verdana" w:hAnsi="Verdana" w:cs="Tahoma"/>
                <w:bCs/>
                <w:color w:val="000000"/>
              </w:rPr>
            </w:pPr>
            <w:r>
              <w:rPr>
                <w:rFonts w:ascii="Verdana" w:hAnsi="Verdana" w:cs="Tahoma"/>
                <w:bCs/>
                <w:color w:val="000000"/>
              </w:rPr>
              <w:lastRenderedPageBreak/>
              <w:t>WAST</w:t>
            </w:r>
          </w:p>
          <w:p w14:paraId="5DF881D1" w14:textId="21992610" w:rsidR="00CE255F" w:rsidRDefault="00CE255F" w:rsidP="00CB7D1F">
            <w:pPr>
              <w:jc w:val="center"/>
              <w:outlineLvl w:val="0"/>
              <w:rPr>
                <w:rFonts w:ascii="Verdana" w:hAnsi="Verdana" w:cs="Tahoma"/>
                <w:bCs/>
                <w:color w:val="000000"/>
              </w:rPr>
            </w:pPr>
          </w:p>
          <w:p w14:paraId="0B560650" w14:textId="7E3CDE03" w:rsidR="00CE255F" w:rsidRDefault="00CE255F" w:rsidP="00CB7D1F">
            <w:pPr>
              <w:jc w:val="center"/>
              <w:outlineLvl w:val="0"/>
              <w:rPr>
                <w:rFonts w:ascii="Verdana" w:hAnsi="Verdana" w:cs="Tahoma"/>
                <w:bCs/>
                <w:color w:val="000000"/>
              </w:rPr>
            </w:pPr>
          </w:p>
          <w:p w14:paraId="001E06B7" w14:textId="1AF44411" w:rsidR="00CE255F" w:rsidRDefault="00CE255F" w:rsidP="00CB7D1F">
            <w:pPr>
              <w:jc w:val="center"/>
              <w:outlineLvl w:val="0"/>
              <w:rPr>
                <w:rFonts w:ascii="Verdana" w:hAnsi="Verdana" w:cs="Tahoma"/>
                <w:bCs/>
                <w:color w:val="000000"/>
              </w:rPr>
            </w:pPr>
          </w:p>
          <w:p w14:paraId="27E412C0" w14:textId="73B0180E" w:rsidR="00CE255F" w:rsidRDefault="00CE255F" w:rsidP="00CB7D1F">
            <w:pPr>
              <w:jc w:val="center"/>
              <w:outlineLvl w:val="0"/>
              <w:rPr>
                <w:rFonts w:ascii="Verdana" w:hAnsi="Verdana" w:cs="Tahoma"/>
                <w:bCs/>
                <w:color w:val="000000"/>
              </w:rPr>
            </w:pPr>
          </w:p>
          <w:p w14:paraId="4597B5CA" w14:textId="6825E504" w:rsidR="00CE255F" w:rsidRDefault="00CE255F" w:rsidP="00CB7D1F">
            <w:pPr>
              <w:jc w:val="center"/>
              <w:outlineLvl w:val="0"/>
              <w:rPr>
                <w:rFonts w:ascii="Verdana" w:hAnsi="Verdana" w:cs="Tahoma"/>
                <w:bCs/>
                <w:color w:val="000000"/>
              </w:rPr>
            </w:pPr>
          </w:p>
          <w:p w14:paraId="10CFB41B" w14:textId="0B3D27A2" w:rsidR="00CE255F" w:rsidRDefault="00CE255F" w:rsidP="00CB7D1F">
            <w:pPr>
              <w:jc w:val="center"/>
              <w:outlineLvl w:val="0"/>
              <w:rPr>
                <w:rFonts w:ascii="Verdana" w:hAnsi="Verdana" w:cs="Tahoma"/>
                <w:bCs/>
                <w:color w:val="000000"/>
              </w:rPr>
            </w:pPr>
          </w:p>
          <w:p w14:paraId="442631B1" w14:textId="55175355" w:rsidR="00CE255F" w:rsidRDefault="00CE255F" w:rsidP="00CB7D1F">
            <w:pPr>
              <w:jc w:val="center"/>
              <w:outlineLvl w:val="0"/>
              <w:rPr>
                <w:rFonts w:ascii="Verdana" w:hAnsi="Verdana" w:cs="Tahoma"/>
                <w:bCs/>
                <w:color w:val="000000"/>
              </w:rPr>
            </w:pPr>
          </w:p>
          <w:p w14:paraId="7AE4C6EE" w14:textId="35B09D9C" w:rsidR="00CE255F" w:rsidRDefault="00CE255F" w:rsidP="00CB7D1F">
            <w:pPr>
              <w:jc w:val="center"/>
              <w:outlineLvl w:val="0"/>
              <w:rPr>
                <w:rFonts w:ascii="Verdana" w:hAnsi="Verdana" w:cs="Tahoma"/>
                <w:bCs/>
                <w:color w:val="000000"/>
              </w:rPr>
            </w:pPr>
          </w:p>
          <w:p w14:paraId="539B3AF8" w14:textId="05321902" w:rsidR="00CE255F" w:rsidRDefault="00CE255F" w:rsidP="00CB7D1F">
            <w:pPr>
              <w:jc w:val="center"/>
              <w:outlineLvl w:val="0"/>
              <w:rPr>
                <w:rFonts w:ascii="Verdana" w:hAnsi="Verdana" w:cs="Tahoma"/>
                <w:bCs/>
                <w:color w:val="000000"/>
              </w:rPr>
            </w:pPr>
          </w:p>
          <w:p w14:paraId="6DF61E31" w14:textId="15F12E0C" w:rsidR="00CE255F" w:rsidRDefault="00CE255F" w:rsidP="00CB7D1F">
            <w:pPr>
              <w:jc w:val="center"/>
              <w:outlineLvl w:val="0"/>
              <w:rPr>
                <w:rFonts w:ascii="Verdana" w:hAnsi="Verdana" w:cs="Tahoma"/>
                <w:bCs/>
                <w:color w:val="000000"/>
              </w:rPr>
            </w:pPr>
          </w:p>
          <w:p w14:paraId="608039BB" w14:textId="32339DB1" w:rsidR="00CE255F" w:rsidRDefault="00CE255F" w:rsidP="00CB7D1F">
            <w:pPr>
              <w:jc w:val="center"/>
              <w:outlineLvl w:val="0"/>
              <w:rPr>
                <w:rFonts w:ascii="Verdana" w:hAnsi="Verdana" w:cs="Tahoma"/>
                <w:bCs/>
                <w:color w:val="000000"/>
              </w:rPr>
            </w:pPr>
          </w:p>
          <w:p w14:paraId="01355237" w14:textId="759FC352" w:rsidR="00CE255F" w:rsidRDefault="00CE255F" w:rsidP="00CB7D1F">
            <w:pPr>
              <w:jc w:val="center"/>
              <w:outlineLvl w:val="0"/>
              <w:rPr>
                <w:rFonts w:ascii="Verdana" w:hAnsi="Verdana" w:cs="Tahoma"/>
                <w:bCs/>
                <w:color w:val="000000"/>
              </w:rPr>
            </w:pPr>
          </w:p>
          <w:p w14:paraId="0D151B9A" w14:textId="7DD096DE" w:rsidR="00CE255F" w:rsidRDefault="00CE255F" w:rsidP="00CB7D1F">
            <w:pPr>
              <w:jc w:val="center"/>
              <w:outlineLvl w:val="0"/>
              <w:rPr>
                <w:rFonts w:ascii="Verdana" w:hAnsi="Verdana" w:cs="Tahoma"/>
                <w:bCs/>
                <w:color w:val="000000"/>
              </w:rPr>
            </w:pPr>
          </w:p>
          <w:p w14:paraId="4638BE21" w14:textId="09E2DF05" w:rsidR="00CE255F" w:rsidRDefault="00CE255F" w:rsidP="00CB7D1F">
            <w:pPr>
              <w:jc w:val="center"/>
              <w:outlineLvl w:val="0"/>
              <w:rPr>
                <w:rFonts w:ascii="Verdana" w:hAnsi="Verdana" w:cs="Tahoma"/>
                <w:bCs/>
                <w:color w:val="000000"/>
              </w:rPr>
            </w:pPr>
          </w:p>
          <w:p w14:paraId="5F926CED" w14:textId="0F699D16" w:rsidR="00CE255F" w:rsidRDefault="00CE255F" w:rsidP="00CB7D1F">
            <w:pPr>
              <w:jc w:val="center"/>
              <w:outlineLvl w:val="0"/>
              <w:rPr>
                <w:rFonts w:ascii="Verdana" w:hAnsi="Verdana" w:cs="Tahoma"/>
                <w:bCs/>
                <w:color w:val="000000"/>
              </w:rPr>
            </w:pPr>
          </w:p>
          <w:p w14:paraId="61BC186D" w14:textId="0801F9B9" w:rsidR="00CE255F" w:rsidRDefault="00CE255F" w:rsidP="00CB7D1F">
            <w:pPr>
              <w:jc w:val="center"/>
              <w:outlineLvl w:val="0"/>
              <w:rPr>
                <w:rFonts w:ascii="Verdana" w:hAnsi="Verdana" w:cs="Tahoma"/>
                <w:bCs/>
                <w:color w:val="000000"/>
              </w:rPr>
            </w:pPr>
          </w:p>
          <w:p w14:paraId="74C0FA7F" w14:textId="77777777" w:rsidR="00CE255F" w:rsidRDefault="00CE255F" w:rsidP="00CB7D1F">
            <w:pPr>
              <w:jc w:val="center"/>
              <w:outlineLvl w:val="0"/>
              <w:rPr>
                <w:rFonts w:ascii="Verdana" w:hAnsi="Verdana" w:cs="Tahoma"/>
                <w:bCs/>
                <w:color w:val="000000"/>
              </w:rPr>
            </w:pPr>
            <w:r>
              <w:rPr>
                <w:rFonts w:ascii="Verdana" w:hAnsi="Verdana" w:cs="Tahoma"/>
                <w:bCs/>
                <w:color w:val="000000"/>
              </w:rPr>
              <w:t>WAST/</w:t>
            </w:r>
          </w:p>
          <w:p w14:paraId="4ED5E5CE" w14:textId="18AB0A90" w:rsidR="00CE255F" w:rsidRDefault="00CE255F" w:rsidP="00CB7D1F">
            <w:pPr>
              <w:jc w:val="center"/>
              <w:outlineLvl w:val="0"/>
              <w:rPr>
                <w:rFonts w:ascii="Verdana" w:hAnsi="Verdana" w:cs="Tahoma"/>
                <w:bCs/>
                <w:color w:val="000000"/>
              </w:rPr>
            </w:pPr>
            <w:r>
              <w:rPr>
                <w:rFonts w:ascii="Verdana" w:hAnsi="Verdana" w:cs="Tahoma"/>
                <w:bCs/>
                <w:color w:val="000000"/>
              </w:rPr>
              <w:t>EASCT</w:t>
            </w:r>
          </w:p>
          <w:p w14:paraId="70950A51" w14:textId="77777777" w:rsidR="00CB7D1F" w:rsidRPr="000521B3" w:rsidRDefault="00CB7D1F" w:rsidP="00CB7D1F">
            <w:pPr>
              <w:jc w:val="center"/>
              <w:outlineLvl w:val="0"/>
              <w:rPr>
                <w:rFonts w:ascii="Verdana" w:hAnsi="Verdana"/>
                <w:color w:val="000000"/>
              </w:rPr>
            </w:pPr>
          </w:p>
        </w:tc>
      </w:tr>
      <w:tr w:rsidR="00CB7D1F" w:rsidRPr="000521B3" w14:paraId="518F2683" w14:textId="77777777" w:rsidTr="00A50AF5">
        <w:trPr>
          <w:trHeight w:val="43"/>
        </w:trPr>
        <w:tc>
          <w:tcPr>
            <w:tcW w:w="988" w:type="dxa"/>
          </w:tcPr>
          <w:p w14:paraId="10FC6D61" w14:textId="48E6FA46"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lastRenderedPageBreak/>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006</w:t>
            </w:r>
          </w:p>
        </w:tc>
        <w:tc>
          <w:tcPr>
            <w:tcW w:w="8056" w:type="dxa"/>
          </w:tcPr>
          <w:p w14:paraId="3EFCE7EC"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MATTERS ARISING</w:t>
            </w:r>
          </w:p>
          <w:p w14:paraId="075A1FBB" w14:textId="77777777" w:rsidR="00CB7D1F" w:rsidRPr="000521B3" w:rsidRDefault="00CB7D1F" w:rsidP="00CB7D1F">
            <w:pPr>
              <w:jc w:val="both"/>
              <w:outlineLvl w:val="0"/>
              <w:rPr>
                <w:rFonts w:ascii="Verdana" w:hAnsi="Verdana" w:cs="Tahoma"/>
                <w:b/>
                <w:color w:val="000000"/>
                <w:sz w:val="20"/>
                <w:szCs w:val="20"/>
              </w:rPr>
            </w:pPr>
          </w:p>
          <w:p w14:paraId="73598172" w14:textId="2F7596AF" w:rsidR="00CB7D1F" w:rsidRPr="000521B3" w:rsidRDefault="00CB7D1F" w:rsidP="00CB7D1F">
            <w:pPr>
              <w:jc w:val="both"/>
              <w:outlineLvl w:val="0"/>
              <w:rPr>
                <w:rFonts w:ascii="Verdana" w:hAnsi="Verdana" w:cs="Tahoma"/>
                <w:color w:val="000000"/>
              </w:rPr>
            </w:pPr>
            <w:r w:rsidRPr="000521B3">
              <w:rPr>
                <w:rFonts w:ascii="Verdana" w:hAnsi="Verdana" w:cs="Tahoma"/>
                <w:color w:val="000000"/>
              </w:rPr>
              <w:t xml:space="preserve">There were no matters arising from the minutes. </w:t>
            </w:r>
          </w:p>
        </w:tc>
        <w:tc>
          <w:tcPr>
            <w:tcW w:w="1764" w:type="dxa"/>
          </w:tcPr>
          <w:p w14:paraId="4BC7D8C4"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CD3B5D6" w14:textId="77777777" w:rsidR="00CB7D1F" w:rsidRPr="000521B3" w:rsidRDefault="00CB7D1F" w:rsidP="00CB7D1F">
            <w:pPr>
              <w:jc w:val="center"/>
              <w:outlineLvl w:val="0"/>
              <w:rPr>
                <w:rFonts w:ascii="Verdana" w:hAnsi="Verdana" w:cs="Tahoma"/>
                <w:bCs/>
                <w:color w:val="000000"/>
              </w:rPr>
            </w:pPr>
          </w:p>
          <w:p w14:paraId="70F3BC63" w14:textId="77777777" w:rsidR="00CB7D1F" w:rsidRPr="000521B3" w:rsidRDefault="00CB7D1F" w:rsidP="00CB7D1F">
            <w:pPr>
              <w:jc w:val="center"/>
              <w:outlineLvl w:val="0"/>
              <w:rPr>
                <w:rFonts w:ascii="Verdana" w:hAnsi="Verdana" w:cs="Tahoma"/>
                <w:bCs/>
                <w:color w:val="000000"/>
              </w:rPr>
            </w:pPr>
          </w:p>
        </w:tc>
      </w:tr>
      <w:tr w:rsidR="00CB7D1F" w:rsidRPr="000521B3" w14:paraId="30813857" w14:textId="77777777" w:rsidTr="00A50AF5">
        <w:trPr>
          <w:trHeight w:val="43"/>
        </w:trPr>
        <w:tc>
          <w:tcPr>
            <w:tcW w:w="988" w:type="dxa"/>
          </w:tcPr>
          <w:p w14:paraId="7BC555DD" w14:textId="6ABAE849"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007</w:t>
            </w:r>
          </w:p>
        </w:tc>
        <w:tc>
          <w:tcPr>
            <w:tcW w:w="8056" w:type="dxa"/>
          </w:tcPr>
          <w:p w14:paraId="5C7BFD2A"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CHAIR’S REPORT</w:t>
            </w:r>
          </w:p>
          <w:p w14:paraId="1BAC1418" w14:textId="77777777" w:rsidR="00CB7D1F" w:rsidRPr="000521B3" w:rsidRDefault="00CB7D1F" w:rsidP="00CB7D1F">
            <w:pPr>
              <w:jc w:val="both"/>
              <w:outlineLvl w:val="0"/>
              <w:rPr>
                <w:rFonts w:ascii="Verdana" w:hAnsi="Verdana" w:cs="Tahoma"/>
                <w:b/>
                <w:color w:val="000000"/>
                <w:sz w:val="20"/>
                <w:szCs w:val="20"/>
              </w:rPr>
            </w:pPr>
          </w:p>
          <w:p w14:paraId="2D957590" w14:textId="67ACA4ED" w:rsidR="00CB7D1F" w:rsidRDefault="00535ED3" w:rsidP="00535ED3">
            <w:pPr>
              <w:contextualSpacing/>
              <w:jc w:val="both"/>
              <w:rPr>
                <w:rFonts w:ascii="Verdana" w:hAnsi="Verdana" w:cs="Tahoma"/>
                <w:color w:val="000000"/>
              </w:rPr>
            </w:pPr>
            <w:r w:rsidRPr="00535ED3">
              <w:rPr>
                <w:rFonts w:ascii="Verdana" w:hAnsi="Verdana" w:cs="Tahoma"/>
                <w:color w:val="000000"/>
              </w:rPr>
              <w:t xml:space="preserve">The Chair’s report </w:t>
            </w:r>
            <w:r w:rsidR="000219FA">
              <w:rPr>
                <w:rFonts w:ascii="Verdana" w:hAnsi="Verdana" w:cs="Tahoma"/>
                <w:color w:val="000000"/>
              </w:rPr>
              <w:t xml:space="preserve">including the </w:t>
            </w:r>
            <w:r w:rsidR="000219FA" w:rsidRPr="00535ED3">
              <w:rPr>
                <w:rFonts w:ascii="Verdana" w:hAnsi="Verdana" w:cs="Arial"/>
              </w:rPr>
              <w:t>Chair’s Objectives</w:t>
            </w:r>
            <w:r w:rsidR="000219FA">
              <w:rPr>
                <w:rFonts w:ascii="Verdana" w:hAnsi="Verdana" w:cs="Arial"/>
              </w:rPr>
              <w:t xml:space="preserve"> </w:t>
            </w:r>
            <w:r w:rsidRPr="00535ED3">
              <w:rPr>
                <w:rFonts w:ascii="Verdana" w:hAnsi="Verdana" w:cs="Tahoma"/>
                <w:color w:val="000000"/>
              </w:rPr>
              <w:t>was received.</w:t>
            </w:r>
          </w:p>
          <w:p w14:paraId="26D07326" w14:textId="1E9397A3" w:rsidR="00535ED3" w:rsidRDefault="00535ED3" w:rsidP="000F5819">
            <w:pPr>
              <w:jc w:val="both"/>
              <w:outlineLvl w:val="0"/>
              <w:rPr>
                <w:rFonts w:ascii="Verdana" w:hAnsi="Verdana" w:cs="Tahoma"/>
                <w:color w:val="000000"/>
              </w:rPr>
            </w:pPr>
          </w:p>
          <w:p w14:paraId="1E304AE9" w14:textId="34809086" w:rsidR="00535ED3" w:rsidRDefault="00535ED3" w:rsidP="00535ED3">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w:t>
            </w:r>
            <w:r w:rsidRPr="00C025A4">
              <w:rPr>
                <w:rFonts w:ascii="Verdana" w:hAnsi="Verdana" w:cs="Tahoma"/>
                <w:color w:val="000000"/>
              </w:rPr>
              <w:t>to:</w:t>
            </w:r>
          </w:p>
          <w:p w14:paraId="30B1338A" w14:textId="63CCE639" w:rsidR="00535ED3" w:rsidRDefault="00535ED3" w:rsidP="000219FA">
            <w:pPr>
              <w:pStyle w:val="ListParagraph"/>
              <w:numPr>
                <w:ilvl w:val="0"/>
                <w:numId w:val="3"/>
              </w:numPr>
              <w:contextualSpacing/>
              <w:jc w:val="both"/>
              <w:rPr>
                <w:rFonts w:ascii="Verdana" w:hAnsi="Verdana" w:cs="Arial"/>
              </w:rPr>
            </w:pPr>
            <w:r w:rsidRPr="00F04713">
              <w:rPr>
                <w:rFonts w:ascii="Verdana" w:hAnsi="Verdana" w:cs="Arial"/>
                <w:b/>
              </w:rPr>
              <w:t>NOTE</w:t>
            </w:r>
            <w:r w:rsidRPr="00F04713">
              <w:rPr>
                <w:rFonts w:ascii="Verdana" w:hAnsi="Verdana" w:cs="Arial"/>
              </w:rPr>
              <w:t xml:space="preserve"> the information within the report</w:t>
            </w:r>
          </w:p>
          <w:p w14:paraId="19130190" w14:textId="46A90A26" w:rsidR="00535ED3" w:rsidRDefault="00535ED3" w:rsidP="000219FA">
            <w:pPr>
              <w:pStyle w:val="ListParagraph"/>
              <w:numPr>
                <w:ilvl w:val="0"/>
                <w:numId w:val="3"/>
              </w:numPr>
              <w:contextualSpacing/>
              <w:jc w:val="both"/>
              <w:rPr>
                <w:rFonts w:ascii="Verdana" w:hAnsi="Verdana" w:cs="Arial"/>
              </w:rPr>
            </w:pPr>
            <w:r w:rsidRPr="000219FA">
              <w:rPr>
                <w:rFonts w:ascii="Verdana" w:hAnsi="Verdana" w:cs="Arial"/>
                <w:b/>
              </w:rPr>
              <w:t xml:space="preserve">NOTE </w:t>
            </w:r>
            <w:r w:rsidRPr="000219FA">
              <w:rPr>
                <w:rFonts w:ascii="Verdana" w:hAnsi="Verdana" w:cs="Arial"/>
              </w:rPr>
              <w:t>the Chair’s objectives set by the Minister</w:t>
            </w:r>
          </w:p>
          <w:p w14:paraId="018368E1" w14:textId="77777777" w:rsidR="00A50AF5" w:rsidRDefault="00535ED3" w:rsidP="001B6E1E">
            <w:pPr>
              <w:pStyle w:val="ListParagraph"/>
              <w:numPr>
                <w:ilvl w:val="0"/>
                <w:numId w:val="3"/>
              </w:numPr>
              <w:contextualSpacing/>
              <w:jc w:val="both"/>
              <w:rPr>
                <w:rFonts w:ascii="Verdana" w:hAnsi="Verdana" w:cs="Arial"/>
              </w:rPr>
            </w:pPr>
            <w:r w:rsidRPr="000219FA">
              <w:rPr>
                <w:rFonts w:ascii="Verdana" w:hAnsi="Verdana" w:cs="Arial"/>
                <w:b/>
              </w:rPr>
              <w:t xml:space="preserve">NOTE </w:t>
            </w:r>
            <w:r w:rsidRPr="000219FA">
              <w:rPr>
                <w:rFonts w:ascii="Verdana" w:hAnsi="Verdana" w:cs="Arial"/>
                <w:bCs/>
              </w:rPr>
              <w:t>the continuation of Chair’s action from the last meeting in relation to the engagement materials for the formal engagement on the Emergency Medical Retrieval and Transfer Service Review process</w:t>
            </w:r>
            <w:r w:rsidRPr="000219FA">
              <w:rPr>
                <w:rFonts w:ascii="Verdana" w:hAnsi="Verdana" w:cs="Arial"/>
              </w:rPr>
              <w:t>.</w:t>
            </w:r>
          </w:p>
          <w:p w14:paraId="28F9CB7A" w14:textId="77777777" w:rsidR="008F6ABA" w:rsidRDefault="008F6ABA" w:rsidP="008F6ABA">
            <w:pPr>
              <w:pStyle w:val="ListParagraph"/>
              <w:ind w:left="360"/>
              <w:contextualSpacing/>
              <w:jc w:val="both"/>
              <w:rPr>
                <w:rFonts w:ascii="Verdana" w:hAnsi="Verdana" w:cs="Arial"/>
                <w:b/>
              </w:rPr>
            </w:pPr>
          </w:p>
          <w:p w14:paraId="1E07FF2E" w14:textId="77777777" w:rsidR="008F6ABA" w:rsidRDefault="008F6ABA" w:rsidP="008F6ABA">
            <w:pPr>
              <w:pStyle w:val="ListParagraph"/>
              <w:ind w:left="360"/>
              <w:contextualSpacing/>
              <w:jc w:val="both"/>
              <w:rPr>
                <w:rFonts w:ascii="Verdana" w:hAnsi="Verdana" w:cs="Arial"/>
                <w:b/>
              </w:rPr>
            </w:pPr>
          </w:p>
          <w:p w14:paraId="18BAC61D" w14:textId="77777777" w:rsidR="008F6ABA" w:rsidRDefault="008F6ABA" w:rsidP="008F6ABA">
            <w:pPr>
              <w:pStyle w:val="ListParagraph"/>
              <w:ind w:left="360"/>
              <w:contextualSpacing/>
              <w:jc w:val="both"/>
              <w:rPr>
                <w:rFonts w:ascii="Verdana" w:hAnsi="Verdana" w:cs="Arial"/>
                <w:b/>
              </w:rPr>
            </w:pPr>
          </w:p>
          <w:p w14:paraId="4C229158" w14:textId="33D54B69" w:rsidR="008F6ABA" w:rsidRPr="001B6E1E" w:rsidRDefault="008F6ABA" w:rsidP="008F6ABA">
            <w:pPr>
              <w:pStyle w:val="ListParagraph"/>
              <w:ind w:left="360"/>
              <w:contextualSpacing/>
              <w:jc w:val="both"/>
              <w:rPr>
                <w:rFonts w:ascii="Verdana" w:hAnsi="Verdana" w:cs="Arial"/>
              </w:rPr>
            </w:pPr>
          </w:p>
        </w:tc>
        <w:tc>
          <w:tcPr>
            <w:tcW w:w="1764" w:type="dxa"/>
          </w:tcPr>
          <w:p w14:paraId="652EC74A"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EA0586B" w14:textId="77777777" w:rsidR="00CB7D1F" w:rsidRPr="000521B3" w:rsidRDefault="00CB7D1F" w:rsidP="00CB7D1F">
            <w:pPr>
              <w:jc w:val="center"/>
              <w:outlineLvl w:val="0"/>
              <w:rPr>
                <w:rFonts w:ascii="Verdana" w:hAnsi="Verdana" w:cs="Tahoma"/>
                <w:bCs/>
                <w:color w:val="000000"/>
              </w:rPr>
            </w:pPr>
          </w:p>
          <w:p w14:paraId="786CE858" w14:textId="77777777" w:rsidR="00CB7D1F" w:rsidRPr="000521B3" w:rsidRDefault="00CB7D1F" w:rsidP="00CB7D1F">
            <w:pPr>
              <w:jc w:val="center"/>
              <w:outlineLvl w:val="0"/>
              <w:rPr>
                <w:rFonts w:ascii="Verdana" w:hAnsi="Verdana" w:cs="Tahoma"/>
                <w:bCs/>
                <w:color w:val="000000"/>
              </w:rPr>
            </w:pPr>
          </w:p>
          <w:p w14:paraId="354B3471" w14:textId="77777777" w:rsidR="00CB7D1F" w:rsidRPr="000521B3" w:rsidRDefault="00CB7D1F" w:rsidP="00CB7D1F">
            <w:pPr>
              <w:jc w:val="center"/>
              <w:outlineLvl w:val="0"/>
              <w:rPr>
                <w:rFonts w:ascii="Verdana" w:hAnsi="Verdana" w:cs="Tahoma"/>
                <w:bCs/>
                <w:color w:val="000000"/>
              </w:rPr>
            </w:pPr>
          </w:p>
          <w:p w14:paraId="0976E022" w14:textId="77777777" w:rsidR="00CB7D1F" w:rsidRPr="000521B3" w:rsidRDefault="00CB7D1F" w:rsidP="00C025A4">
            <w:pPr>
              <w:outlineLvl w:val="0"/>
              <w:rPr>
                <w:rFonts w:ascii="Verdana" w:hAnsi="Verdana" w:cs="Tahoma"/>
                <w:bCs/>
                <w:color w:val="000000"/>
              </w:rPr>
            </w:pPr>
          </w:p>
        </w:tc>
      </w:tr>
      <w:tr w:rsidR="00CB7D1F" w:rsidRPr="000521B3" w14:paraId="6975089A" w14:textId="77777777" w:rsidTr="00A50AF5">
        <w:trPr>
          <w:trHeight w:val="43"/>
        </w:trPr>
        <w:tc>
          <w:tcPr>
            <w:tcW w:w="9044" w:type="dxa"/>
            <w:gridSpan w:val="2"/>
            <w:shd w:val="clear" w:color="auto" w:fill="BDD6EE"/>
          </w:tcPr>
          <w:p w14:paraId="685B4017" w14:textId="77777777" w:rsidR="00CB7D1F" w:rsidRPr="000521B3" w:rsidRDefault="00CB7D1F" w:rsidP="00CB7D1F">
            <w:pPr>
              <w:rPr>
                <w:rFonts w:ascii="Verdana" w:hAnsi="Verdana" w:cs="Tahoma"/>
                <w:b/>
                <w:color w:val="000000"/>
              </w:rPr>
            </w:pPr>
            <w:r w:rsidRPr="000521B3">
              <w:rPr>
                <w:rFonts w:ascii="Verdana" w:hAnsi="Verdana" w:cs="Tahoma"/>
                <w:b/>
                <w:color w:val="000000"/>
              </w:rPr>
              <w:lastRenderedPageBreak/>
              <w:t>Part 2. ITEMS FOR DISCUSSION AND APPROVAL</w:t>
            </w:r>
          </w:p>
        </w:tc>
        <w:tc>
          <w:tcPr>
            <w:tcW w:w="1764" w:type="dxa"/>
            <w:shd w:val="clear" w:color="auto" w:fill="BDD6EE"/>
          </w:tcPr>
          <w:p w14:paraId="0FB68E12" w14:textId="77777777" w:rsidR="00CB7D1F" w:rsidRPr="000521B3" w:rsidRDefault="00CB7D1F" w:rsidP="00CB7D1F">
            <w:pPr>
              <w:jc w:val="center"/>
              <w:outlineLvl w:val="0"/>
              <w:rPr>
                <w:rFonts w:ascii="Verdana" w:hAnsi="Verdana" w:cs="Tahoma"/>
                <w:b/>
                <w:bCs/>
                <w:color w:val="000000"/>
              </w:rPr>
            </w:pPr>
            <w:r w:rsidRPr="000521B3">
              <w:rPr>
                <w:rFonts w:ascii="Verdana" w:hAnsi="Verdana" w:cs="Tahoma"/>
                <w:b/>
                <w:bCs/>
                <w:color w:val="000000"/>
              </w:rPr>
              <w:t>ACTION</w:t>
            </w:r>
          </w:p>
        </w:tc>
      </w:tr>
      <w:tr w:rsidR="00CB7D1F" w:rsidRPr="000521B3" w14:paraId="2FE5F6C2" w14:textId="77777777" w:rsidTr="00A50AF5">
        <w:trPr>
          <w:trHeight w:val="43"/>
        </w:trPr>
        <w:tc>
          <w:tcPr>
            <w:tcW w:w="988" w:type="dxa"/>
          </w:tcPr>
          <w:p w14:paraId="49D7E166" w14:textId="30E4E275"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008</w:t>
            </w:r>
          </w:p>
        </w:tc>
        <w:tc>
          <w:tcPr>
            <w:tcW w:w="8056" w:type="dxa"/>
          </w:tcPr>
          <w:p w14:paraId="79EEDDA5" w14:textId="77777777" w:rsidR="00CB7D1F" w:rsidRPr="000521B3" w:rsidRDefault="00CB7D1F" w:rsidP="00CB7D1F">
            <w:pPr>
              <w:jc w:val="both"/>
              <w:outlineLvl w:val="0"/>
              <w:rPr>
                <w:rFonts w:ascii="Verdana" w:hAnsi="Verdana" w:cs="Tahoma"/>
                <w:b/>
                <w:bCs/>
              </w:rPr>
            </w:pPr>
            <w:r w:rsidRPr="000521B3">
              <w:rPr>
                <w:rFonts w:ascii="Verdana" w:hAnsi="Verdana" w:cs="Tahoma"/>
                <w:b/>
                <w:bCs/>
              </w:rPr>
              <w:t>PERFORMANCE REPORT</w:t>
            </w:r>
          </w:p>
          <w:p w14:paraId="5BB9E9BE" w14:textId="77777777" w:rsidR="00CB7D1F" w:rsidRPr="000521B3" w:rsidRDefault="00CB7D1F" w:rsidP="00CB7D1F">
            <w:pPr>
              <w:jc w:val="both"/>
              <w:outlineLvl w:val="0"/>
              <w:rPr>
                <w:rFonts w:ascii="Verdana" w:hAnsi="Verdana" w:cs="Tahoma"/>
                <w:b/>
                <w:bCs/>
              </w:rPr>
            </w:pPr>
          </w:p>
          <w:p w14:paraId="2FEE918C" w14:textId="4DACBB4B" w:rsidR="000F5819" w:rsidRDefault="00CB7D1F" w:rsidP="00CB7D1F">
            <w:pPr>
              <w:jc w:val="both"/>
              <w:outlineLvl w:val="0"/>
              <w:rPr>
                <w:rFonts w:ascii="Verdana" w:hAnsi="Verdana" w:cs="Tahoma"/>
              </w:rPr>
            </w:pPr>
            <w:r w:rsidRPr="000521B3">
              <w:rPr>
                <w:rFonts w:ascii="Verdana" w:hAnsi="Verdana" w:cs="Tahoma"/>
              </w:rPr>
              <w:t>The Performance Report was received</w:t>
            </w:r>
            <w:r w:rsidR="006B502F">
              <w:rPr>
                <w:rFonts w:ascii="Verdana" w:hAnsi="Verdana" w:cs="Tahoma"/>
              </w:rPr>
              <w:t xml:space="preserve"> which included the Ambulance Service Indicators and the EASC Action Plan</w:t>
            </w:r>
            <w:r w:rsidRPr="000521B3">
              <w:rPr>
                <w:rFonts w:ascii="Verdana" w:hAnsi="Verdana" w:cs="Tahoma"/>
              </w:rPr>
              <w:t>.</w:t>
            </w:r>
          </w:p>
          <w:p w14:paraId="769A1A17" w14:textId="10E7C923" w:rsidR="000907F1" w:rsidRDefault="000907F1" w:rsidP="00CB7D1F">
            <w:pPr>
              <w:jc w:val="both"/>
              <w:outlineLvl w:val="0"/>
              <w:rPr>
                <w:rFonts w:ascii="Verdana" w:hAnsi="Verdana" w:cs="Tahoma"/>
              </w:rPr>
            </w:pPr>
          </w:p>
          <w:p w14:paraId="2DB64EA0" w14:textId="0553D7AC" w:rsidR="00274C2F" w:rsidRDefault="000907F1" w:rsidP="007B2075">
            <w:pPr>
              <w:jc w:val="both"/>
              <w:rPr>
                <w:rFonts w:ascii="Verdana" w:hAnsi="Verdana"/>
              </w:rPr>
            </w:pPr>
            <w:r>
              <w:rPr>
                <w:rFonts w:ascii="Verdana" w:hAnsi="Verdana"/>
              </w:rPr>
              <w:t>N</w:t>
            </w:r>
            <w:r w:rsidR="006B502F">
              <w:rPr>
                <w:rFonts w:ascii="Verdana" w:hAnsi="Verdana"/>
              </w:rPr>
              <w:t>oted that:</w:t>
            </w:r>
          </w:p>
          <w:p w14:paraId="7F4774D0" w14:textId="78C8B942" w:rsidR="000907F1" w:rsidRDefault="000907F1" w:rsidP="0097670C">
            <w:pPr>
              <w:pStyle w:val="ListParagraph"/>
              <w:numPr>
                <w:ilvl w:val="0"/>
                <w:numId w:val="1"/>
              </w:numPr>
              <w:contextualSpacing/>
              <w:jc w:val="both"/>
              <w:rPr>
                <w:rFonts w:ascii="Verdana" w:hAnsi="Verdana" w:cs="Arial"/>
              </w:rPr>
            </w:pPr>
            <w:r>
              <w:rPr>
                <w:rFonts w:ascii="Verdana" w:hAnsi="Verdana" w:cs="Arial"/>
              </w:rPr>
              <w:t xml:space="preserve">the </w:t>
            </w:r>
            <w:r w:rsidRPr="000907F1">
              <w:rPr>
                <w:rFonts w:ascii="Verdana" w:hAnsi="Verdana" w:cs="Arial"/>
              </w:rPr>
              <w:t>report provide</w:t>
            </w:r>
            <w:r>
              <w:rPr>
                <w:rFonts w:ascii="Verdana" w:hAnsi="Verdana" w:cs="Arial"/>
              </w:rPr>
              <w:t>d</w:t>
            </w:r>
            <w:r w:rsidRPr="000907F1">
              <w:rPr>
                <w:rFonts w:ascii="Verdana" w:hAnsi="Verdana" w:cs="Arial"/>
              </w:rPr>
              <w:t xml:space="preserve"> an update on current emergency ambulance performance and an overview of the range of actions and processes that have </w:t>
            </w:r>
            <w:r w:rsidR="000D00B0">
              <w:rPr>
                <w:rFonts w:ascii="Verdana" w:hAnsi="Verdana" w:cs="Arial"/>
              </w:rPr>
              <w:t xml:space="preserve">been, </w:t>
            </w:r>
            <w:r w:rsidRPr="000907F1">
              <w:rPr>
                <w:rFonts w:ascii="Verdana" w:hAnsi="Verdana" w:cs="Arial"/>
              </w:rPr>
              <w:t>or are being</w:t>
            </w:r>
            <w:r w:rsidR="000D00B0">
              <w:rPr>
                <w:rFonts w:ascii="Verdana" w:hAnsi="Verdana" w:cs="Arial"/>
              </w:rPr>
              <w:t>,</w:t>
            </w:r>
            <w:r w:rsidRPr="000907F1">
              <w:rPr>
                <w:rFonts w:ascii="Verdana" w:hAnsi="Verdana" w:cs="Arial"/>
              </w:rPr>
              <w:t xml:space="preserve"> implemented to support performance improvement</w:t>
            </w:r>
            <w:r w:rsidR="00851EAE">
              <w:rPr>
                <w:rFonts w:ascii="Verdana" w:hAnsi="Verdana" w:cs="Arial"/>
              </w:rPr>
              <w:t>;</w:t>
            </w:r>
          </w:p>
          <w:p w14:paraId="4EE9A310" w14:textId="477820F9" w:rsidR="000907F1" w:rsidRDefault="000907F1" w:rsidP="0097670C">
            <w:pPr>
              <w:pStyle w:val="ListParagraph"/>
              <w:numPr>
                <w:ilvl w:val="0"/>
                <w:numId w:val="1"/>
              </w:numPr>
              <w:contextualSpacing/>
              <w:jc w:val="both"/>
              <w:rPr>
                <w:rFonts w:ascii="Verdana" w:hAnsi="Verdana" w:cs="Arial"/>
              </w:rPr>
            </w:pPr>
            <w:r w:rsidRPr="000907F1">
              <w:rPr>
                <w:rFonts w:ascii="Verdana" w:hAnsi="Verdana" w:cs="Arial"/>
              </w:rPr>
              <w:t>the report present</w:t>
            </w:r>
            <w:r w:rsidR="000D00B0">
              <w:rPr>
                <w:rFonts w:ascii="Verdana" w:hAnsi="Verdana" w:cs="Arial"/>
              </w:rPr>
              <w:t>ed</w:t>
            </w:r>
            <w:r w:rsidRPr="000907F1">
              <w:rPr>
                <w:rFonts w:ascii="Verdana" w:hAnsi="Verdana" w:cs="Arial"/>
              </w:rPr>
              <w:t xml:space="preserve"> information in line with the most recent publication of the Ambulance Service Indicators </w:t>
            </w:r>
            <w:r>
              <w:rPr>
                <w:rFonts w:ascii="Verdana" w:hAnsi="Verdana" w:cs="Arial"/>
              </w:rPr>
              <w:t>(November</w:t>
            </w:r>
            <w:r w:rsidR="00CF538D">
              <w:rPr>
                <w:rFonts w:ascii="Verdana" w:hAnsi="Verdana" w:cs="Arial"/>
              </w:rPr>
              <w:t xml:space="preserve"> information</w:t>
            </w:r>
            <w:r>
              <w:rPr>
                <w:rFonts w:ascii="Verdana" w:hAnsi="Verdana" w:cs="Arial"/>
              </w:rPr>
              <w:t>)</w:t>
            </w:r>
            <w:r w:rsidR="000D00B0">
              <w:rPr>
                <w:rFonts w:ascii="Verdana" w:hAnsi="Verdana" w:cs="Arial"/>
              </w:rPr>
              <w:t>,</w:t>
            </w:r>
            <w:r>
              <w:rPr>
                <w:rFonts w:ascii="Verdana" w:hAnsi="Verdana" w:cs="Arial"/>
              </w:rPr>
              <w:t xml:space="preserve"> </w:t>
            </w:r>
            <w:r w:rsidR="008C1694">
              <w:rPr>
                <w:rFonts w:ascii="Verdana" w:hAnsi="Verdana" w:cs="Arial"/>
              </w:rPr>
              <w:t xml:space="preserve">the </w:t>
            </w:r>
            <w:r>
              <w:rPr>
                <w:rFonts w:ascii="Verdana" w:hAnsi="Verdana" w:cs="Arial"/>
              </w:rPr>
              <w:t>publication of</w:t>
            </w:r>
            <w:r w:rsidR="000D00B0">
              <w:rPr>
                <w:rFonts w:ascii="Verdana" w:hAnsi="Verdana" w:cs="Arial"/>
              </w:rPr>
              <w:t xml:space="preserve"> December </w:t>
            </w:r>
            <w:r w:rsidR="008C1694">
              <w:rPr>
                <w:rFonts w:ascii="Verdana" w:hAnsi="Verdana" w:cs="Arial"/>
              </w:rPr>
              <w:t>performance data wou</w:t>
            </w:r>
            <w:r w:rsidR="000D00B0">
              <w:rPr>
                <w:rFonts w:ascii="Verdana" w:hAnsi="Verdana" w:cs="Arial"/>
              </w:rPr>
              <w:t>l</w:t>
            </w:r>
            <w:r w:rsidR="008C1694">
              <w:rPr>
                <w:rFonts w:ascii="Verdana" w:hAnsi="Verdana" w:cs="Arial"/>
              </w:rPr>
              <w:t xml:space="preserve">d take place on 19 </w:t>
            </w:r>
            <w:r>
              <w:rPr>
                <w:rFonts w:ascii="Verdana" w:hAnsi="Verdana" w:cs="Arial"/>
              </w:rPr>
              <w:t>January</w:t>
            </w:r>
            <w:r w:rsidR="00851EAE">
              <w:rPr>
                <w:rFonts w:ascii="Verdana" w:hAnsi="Verdana" w:cs="Arial"/>
              </w:rPr>
              <w:t>;</w:t>
            </w:r>
          </w:p>
          <w:p w14:paraId="587C93CB" w14:textId="6695BE01" w:rsidR="008C1694" w:rsidRPr="008C1694" w:rsidRDefault="008C1694" w:rsidP="008C1694">
            <w:pPr>
              <w:pStyle w:val="ListParagraph"/>
              <w:numPr>
                <w:ilvl w:val="0"/>
                <w:numId w:val="1"/>
              </w:numPr>
              <w:contextualSpacing/>
              <w:jc w:val="both"/>
              <w:rPr>
                <w:rFonts w:ascii="Verdana" w:hAnsi="Verdana" w:cs="Arial"/>
              </w:rPr>
            </w:pPr>
            <w:r w:rsidRPr="008C1694">
              <w:rPr>
                <w:rFonts w:ascii="Verdana" w:hAnsi="Verdana" w:cs="Arial"/>
              </w:rPr>
              <w:t xml:space="preserve">Chart 1 – significant challenge in relation to call </w:t>
            </w:r>
            <w:r w:rsidR="00692885">
              <w:rPr>
                <w:rFonts w:ascii="Verdana" w:hAnsi="Verdana" w:cs="Arial"/>
              </w:rPr>
              <w:t>volume and a</w:t>
            </w:r>
            <w:r w:rsidR="009B748A">
              <w:rPr>
                <w:rFonts w:ascii="Verdana" w:hAnsi="Verdana" w:cs="Arial"/>
              </w:rPr>
              <w:t xml:space="preserve">nswer </w:t>
            </w:r>
            <w:r w:rsidRPr="008C1694">
              <w:rPr>
                <w:rFonts w:ascii="Verdana" w:hAnsi="Verdana" w:cs="Arial"/>
              </w:rPr>
              <w:t>time</w:t>
            </w:r>
            <w:r w:rsidR="009B748A">
              <w:rPr>
                <w:rFonts w:ascii="Verdana" w:hAnsi="Verdana" w:cs="Arial"/>
              </w:rPr>
              <w:t>s</w:t>
            </w:r>
            <w:r w:rsidR="00851EAE">
              <w:rPr>
                <w:rFonts w:ascii="Verdana" w:hAnsi="Verdana" w:cs="Arial"/>
              </w:rPr>
              <w:t>;</w:t>
            </w:r>
          </w:p>
          <w:p w14:paraId="3E3EB31B" w14:textId="5492C28D" w:rsidR="008C1694" w:rsidRPr="008C1694" w:rsidRDefault="008C1694" w:rsidP="008C1694">
            <w:pPr>
              <w:pStyle w:val="ListParagraph"/>
              <w:numPr>
                <w:ilvl w:val="0"/>
                <w:numId w:val="1"/>
              </w:numPr>
              <w:contextualSpacing/>
              <w:jc w:val="both"/>
              <w:rPr>
                <w:rFonts w:ascii="Verdana" w:hAnsi="Verdana" w:cs="Arial"/>
              </w:rPr>
            </w:pPr>
            <w:r w:rsidRPr="008C1694">
              <w:rPr>
                <w:rFonts w:ascii="Verdana" w:hAnsi="Verdana" w:cs="Arial"/>
              </w:rPr>
              <w:t xml:space="preserve">Chart 3 –  the impact of remote clinical support for patients, the increasing numbers of patients receiving an outcome of </w:t>
            </w:r>
            <w:r w:rsidR="009B748A">
              <w:rPr>
                <w:rFonts w:ascii="Verdana" w:hAnsi="Verdana" w:cs="Arial"/>
              </w:rPr>
              <w:t>“</w:t>
            </w:r>
            <w:r w:rsidRPr="008C1694">
              <w:rPr>
                <w:rFonts w:ascii="Verdana" w:hAnsi="Verdana" w:cs="Arial"/>
              </w:rPr>
              <w:t>hear and treat</w:t>
            </w:r>
            <w:r w:rsidR="009B748A">
              <w:rPr>
                <w:rFonts w:ascii="Verdana" w:hAnsi="Verdana" w:cs="Arial"/>
              </w:rPr>
              <w:t>”</w:t>
            </w:r>
            <w:r w:rsidRPr="008C1694">
              <w:rPr>
                <w:rFonts w:ascii="Verdana" w:hAnsi="Verdana" w:cs="Arial"/>
              </w:rPr>
              <w:t xml:space="preserve"> and the collection of more granular data on patient outcomes as a result of investment in both staff and technology within the clinical support desk</w:t>
            </w:r>
            <w:r w:rsidR="00851EAE">
              <w:rPr>
                <w:rFonts w:ascii="Verdana" w:hAnsi="Verdana" w:cs="Arial"/>
              </w:rPr>
              <w:t>;</w:t>
            </w:r>
          </w:p>
          <w:p w14:paraId="55A2561F" w14:textId="1D3E81E0" w:rsidR="00CF538D" w:rsidRDefault="00851EAE" w:rsidP="0097670C">
            <w:pPr>
              <w:pStyle w:val="ListParagraph"/>
              <w:numPr>
                <w:ilvl w:val="0"/>
                <w:numId w:val="1"/>
              </w:numPr>
              <w:contextualSpacing/>
              <w:jc w:val="both"/>
              <w:rPr>
                <w:rFonts w:ascii="Verdana" w:hAnsi="Verdana" w:cs="Arial"/>
              </w:rPr>
            </w:pPr>
            <w:r>
              <w:rPr>
                <w:rFonts w:ascii="Verdana" w:hAnsi="Verdana" w:cs="Arial"/>
              </w:rPr>
              <w:t>w</w:t>
            </w:r>
            <w:r w:rsidR="00CF538D">
              <w:rPr>
                <w:rFonts w:ascii="Verdana" w:hAnsi="Verdana" w:cs="Arial"/>
              </w:rPr>
              <w:t>hile there has been a reduction in the number of incidents receiving a response overall, there has been an increase in Red incident volume and that by their nature red incidents often require multiple responses at scene (Chart 4)</w:t>
            </w:r>
            <w:r>
              <w:rPr>
                <w:rFonts w:ascii="Verdana" w:hAnsi="Verdana" w:cs="Arial"/>
              </w:rPr>
              <w:t>;</w:t>
            </w:r>
          </w:p>
          <w:p w14:paraId="7F8DAF9B" w14:textId="384401BE" w:rsidR="0097670C" w:rsidRDefault="00851EAE" w:rsidP="0097670C">
            <w:pPr>
              <w:pStyle w:val="ListParagraph"/>
              <w:numPr>
                <w:ilvl w:val="0"/>
                <w:numId w:val="1"/>
              </w:numPr>
              <w:contextualSpacing/>
              <w:jc w:val="both"/>
              <w:rPr>
                <w:rFonts w:ascii="Verdana" w:hAnsi="Verdana" w:cs="Arial"/>
              </w:rPr>
            </w:pPr>
            <w:r>
              <w:rPr>
                <w:rFonts w:ascii="Verdana" w:hAnsi="Verdana" w:cs="Arial"/>
              </w:rPr>
              <w:t>t</w:t>
            </w:r>
            <w:r w:rsidR="0097670C">
              <w:rPr>
                <w:rFonts w:ascii="Verdana" w:hAnsi="Verdana" w:cs="Arial"/>
              </w:rPr>
              <w:t>he addition of the Cymru High Acuity Resource Unit (CHARU) [a new type of resource that is replacing rapid response vehicles (RRVs), focused on improving clinical outcomes for the sickest patients] to the chart illustrating the total level of emergency medical services (EMS) hours produced (Chart 5)</w:t>
            </w:r>
            <w:r>
              <w:rPr>
                <w:rFonts w:ascii="Verdana" w:hAnsi="Verdana" w:cs="Arial"/>
              </w:rPr>
              <w:t>;</w:t>
            </w:r>
          </w:p>
          <w:p w14:paraId="461368E0" w14:textId="24039797" w:rsidR="0097670C" w:rsidRDefault="00851EAE" w:rsidP="0097670C">
            <w:pPr>
              <w:pStyle w:val="ListParagraph"/>
              <w:numPr>
                <w:ilvl w:val="0"/>
                <w:numId w:val="1"/>
              </w:numPr>
              <w:contextualSpacing/>
              <w:jc w:val="both"/>
              <w:rPr>
                <w:rFonts w:ascii="Verdana" w:hAnsi="Verdana" w:cs="Arial"/>
              </w:rPr>
            </w:pPr>
            <w:r>
              <w:rPr>
                <w:rFonts w:ascii="Verdana" w:hAnsi="Verdana" w:cs="Arial"/>
              </w:rPr>
              <w:t>t</w:t>
            </w:r>
            <w:r w:rsidR="0097670C">
              <w:rPr>
                <w:rFonts w:ascii="Verdana" w:hAnsi="Verdana" w:cs="Arial"/>
              </w:rPr>
              <w:t>hat CHARU is a key driver of improved outcomes for sicker patients</w:t>
            </w:r>
            <w:r>
              <w:rPr>
                <w:rFonts w:ascii="Verdana" w:hAnsi="Verdana" w:cs="Arial"/>
              </w:rPr>
              <w:t>;</w:t>
            </w:r>
          </w:p>
          <w:p w14:paraId="7E09DD0C" w14:textId="38DB43DD" w:rsidR="00CF538D" w:rsidRDefault="00851EAE" w:rsidP="0097670C">
            <w:pPr>
              <w:pStyle w:val="ListParagraph"/>
              <w:numPr>
                <w:ilvl w:val="0"/>
                <w:numId w:val="1"/>
              </w:numPr>
              <w:contextualSpacing/>
              <w:jc w:val="both"/>
              <w:rPr>
                <w:rFonts w:ascii="Verdana" w:hAnsi="Verdana" w:cs="Arial"/>
              </w:rPr>
            </w:pPr>
            <w:r>
              <w:rPr>
                <w:rFonts w:ascii="Verdana" w:hAnsi="Verdana" w:cs="Arial"/>
              </w:rPr>
              <w:t>t</w:t>
            </w:r>
            <w:r w:rsidR="0097670C">
              <w:rPr>
                <w:rFonts w:ascii="Verdana" w:hAnsi="Verdana" w:cs="Arial"/>
              </w:rPr>
              <w:t>he continued challenges regarding red and amber performance (Chart 7 &amp; 8)</w:t>
            </w:r>
            <w:r>
              <w:rPr>
                <w:rFonts w:ascii="Verdana" w:hAnsi="Verdana" w:cs="Arial"/>
              </w:rPr>
              <w:t>;</w:t>
            </w:r>
          </w:p>
          <w:p w14:paraId="551473CF" w14:textId="4EC73E1D" w:rsidR="0097670C" w:rsidRDefault="00851EAE" w:rsidP="0097670C">
            <w:pPr>
              <w:pStyle w:val="ListParagraph"/>
              <w:numPr>
                <w:ilvl w:val="0"/>
                <w:numId w:val="1"/>
              </w:numPr>
              <w:contextualSpacing/>
              <w:jc w:val="both"/>
              <w:rPr>
                <w:rFonts w:ascii="Verdana" w:hAnsi="Verdana" w:cs="Arial"/>
              </w:rPr>
            </w:pPr>
            <w:r>
              <w:rPr>
                <w:rFonts w:ascii="Verdana" w:hAnsi="Verdana" w:cs="Arial"/>
              </w:rPr>
              <w:t>t</w:t>
            </w:r>
            <w:r w:rsidR="0097670C">
              <w:rPr>
                <w:rFonts w:ascii="Verdana" w:hAnsi="Verdana" w:cs="Arial"/>
              </w:rPr>
              <w:t>he unprecedented levels of ambulance handover lost hours and how these pose</w:t>
            </w:r>
            <w:r w:rsidR="00982D7A">
              <w:rPr>
                <w:rFonts w:ascii="Verdana" w:hAnsi="Verdana" w:cs="Arial"/>
              </w:rPr>
              <w:t>d</w:t>
            </w:r>
            <w:r w:rsidR="0097670C">
              <w:rPr>
                <w:rFonts w:ascii="Verdana" w:hAnsi="Verdana" w:cs="Arial"/>
              </w:rPr>
              <w:t xml:space="preserve"> a real and significant challenge to the delivery of timely, safe and effective emergency ambulance provision for the population (Chart 10)</w:t>
            </w:r>
            <w:r>
              <w:rPr>
                <w:rFonts w:ascii="Verdana" w:hAnsi="Verdana" w:cs="Arial"/>
              </w:rPr>
              <w:t>;</w:t>
            </w:r>
          </w:p>
          <w:p w14:paraId="196CDE3A" w14:textId="4CA6CDA7" w:rsidR="00851EAE" w:rsidRPr="00851EAE" w:rsidRDefault="00851EAE" w:rsidP="00744E22">
            <w:pPr>
              <w:pStyle w:val="ListParagraph"/>
              <w:numPr>
                <w:ilvl w:val="0"/>
                <w:numId w:val="1"/>
              </w:numPr>
              <w:contextualSpacing/>
              <w:jc w:val="both"/>
              <w:rPr>
                <w:rFonts w:ascii="Verdana" w:hAnsi="Verdana" w:cs="Arial"/>
              </w:rPr>
            </w:pPr>
            <w:r>
              <w:rPr>
                <w:rFonts w:ascii="Verdana" w:hAnsi="Verdana"/>
              </w:rPr>
              <w:t>t</w:t>
            </w:r>
            <w:r w:rsidR="0097670C" w:rsidRPr="0097670C">
              <w:rPr>
                <w:rFonts w:ascii="Verdana" w:hAnsi="Verdana"/>
              </w:rPr>
              <w:t xml:space="preserve">he Ministerial Summit held on 28 November 2022 </w:t>
            </w:r>
            <w:r w:rsidR="0097670C">
              <w:rPr>
                <w:rFonts w:ascii="Verdana" w:hAnsi="Verdana"/>
              </w:rPr>
              <w:t>relat</w:t>
            </w:r>
            <w:r w:rsidR="009B748A">
              <w:rPr>
                <w:rFonts w:ascii="Verdana" w:hAnsi="Verdana"/>
              </w:rPr>
              <w:t>ed</w:t>
            </w:r>
            <w:r w:rsidR="0097670C">
              <w:rPr>
                <w:rFonts w:ascii="Verdana" w:hAnsi="Verdana"/>
              </w:rPr>
              <w:t xml:space="preserve"> to h</w:t>
            </w:r>
            <w:r w:rsidR="0097670C" w:rsidRPr="0097670C">
              <w:rPr>
                <w:rFonts w:ascii="Verdana" w:hAnsi="Verdana"/>
              </w:rPr>
              <w:t xml:space="preserve">andover </w:t>
            </w:r>
            <w:r w:rsidR="0097670C">
              <w:rPr>
                <w:rFonts w:ascii="Verdana" w:hAnsi="Verdana"/>
              </w:rPr>
              <w:t>d</w:t>
            </w:r>
            <w:r w:rsidR="0097670C" w:rsidRPr="0097670C">
              <w:rPr>
                <w:rFonts w:ascii="Verdana" w:hAnsi="Verdana"/>
              </w:rPr>
              <w:t>elays</w:t>
            </w:r>
            <w:r w:rsidR="00744E22">
              <w:rPr>
                <w:rFonts w:ascii="Verdana" w:hAnsi="Verdana"/>
              </w:rPr>
              <w:t xml:space="preserve"> with the aim of </w:t>
            </w:r>
            <w:r w:rsidR="0097670C" w:rsidRPr="0097670C">
              <w:rPr>
                <w:rFonts w:ascii="Verdana" w:hAnsi="Verdana"/>
              </w:rPr>
              <w:t>discuss</w:t>
            </w:r>
            <w:r w:rsidR="00744E22">
              <w:rPr>
                <w:rFonts w:ascii="Verdana" w:hAnsi="Verdana"/>
              </w:rPr>
              <w:t>ing</w:t>
            </w:r>
            <w:r w:rsidR="0097670C" w:rsidRPr="0097670C">
              <w:rPr>
                <w:rFonts w:ascii="Verdana" w:hAnsi="Verdana"/>
              </w:rPr>
              <w:t xml:space="preserve"> ongoing concerns around </w:t>
            </w:r>
            <w:r w:rsidR="00744E22">
              <w:rPr>
                <w:rFonts w:ascii="Verdana" w:hAnsi="Verdana"/>
              </w:rPr>
              <w:t>impact of d</w:t>
            </w:r>
            <w:r w:rsidR="0097670C" w:rsidRPr="0097670C">
              <w:rPr>
                <w:rFonts w:ascii="Verdana" w:hAnsi="Verdana"/>
              </w:rPr>
              <w:t xml:space="preserve">elays </w:t>
            </w:r>
            <w:r w:rsidR="00744E22">
              <w:rPr>
                <w:rFonts w:ascii="Verdana" w:hAnsi="Verdana"/>
              </w:rPr>
              <w:t>on patient harm.</w:t>
            </w:r>
            <w:r w:rsidR="0097670C" w:rsidRPr="0097670C">
              <w:rPr>
                <w:rFonts w:ascii="Verdana" w:hAnsi="Verdana"/>
              </w:rPr>
              <w:t xml:space="preserve"> Each health board provided an update on their handover improvement plans and commitments</w:t>
            </w:r>
            <w:r>
              <w:rPr>
                <w:rFonts w:ascii="Verdana" w:hAnsi="Verdana"/>
              </w:rPr>
              <w:t>;</w:t>
            </w:r>
          </w:p>
          <w:p w14:paraId="4DE47B5E" w14:textId="3542CF10" w:rsidR="0097670C" w:rsidRPr="00744E22" w:rsidRDefault="00851EAE" w:rsidP="00744E22">
            <w:pPr>
              <w:pStyle w:val="ListParagraph"/>
              <w:numPr>
                <w:ilvl w:val="0"/>
                <w:numId w:val="1"/>
              </w:numPr>
              <w:contextualSpacing/>
              <w:jc w:val="both"/>
              <w:rPr>
                <w:rFonts w:ascii="Verdana" w:hAnsi="Verdana" w:cs="Arial"/>
              </w:rPr>
            </w:pPr>
            <w:r>
              <w:rPr>
                <w:rFonts w:ascii="Verdana" w:hAnsi="Verdana"/>
              </w:rPr>
              <w:t>further, t</w:t>
            </w:r>
            <w:r w:rsidR="0097670C" w:rsidRPr="00744E22">
              <w:rPr>
                <w:rFonts w:ascii="Verdana" w:hAnsi="Verdana"/>
              </w:rPr>
              <w:t>he Minister closed the meeting by asking attendees to continue to work with the Chief Ambulance Services Commissioner (CASC) and the EASC team to update handover improvement plans and to make immediate improvements to reduce the risk to patients in the community</w:t>
            </w:r>
            <w:r>
              <w:rPr>
                <w:rFonts w:ascii="Verdana" w:hAnsi="Verdana"/>
              </w:rPr>
              <w:t>;</w:t>
            </w:r>
          </w:p>
          <w:p w14:paraId="36C4F74D" w14:textId="5F0E61DE" w:rsidR="00744E22" w:rsidRPr="00744E22" w:rsidRDefault="00851EAE" w:rsidP="00744E22">
            <w:pPr>
              <w:pStyle w:val="ListParagraph"/>
              <w:numPr>
                <w:ilvl w:val="0"/>
                <w:numId w:val="1"/>
              </w:numPr>
              <w:contextualSpacing/>
              <w:jc w:val="both"/>
              <w:rPr>
                <w:rFonts w:ascii="Verdana" w:hAnsi="Verdana" w:cs="Arial"/>
              </w:rPr>
            </w:pPr>
            <w:r>
              <w:rPr>
                <w:rFonts w:ascii="Verdana" w:hAnsi="Verdana" w:cs="Arial"/>
              </w:rPr>
              <w:lastRenderedPageBreak/>
              <w:t>t</w:t>
            </w:r>
            <w:r w:rsidR="00744E22">
              <w:rPr>
                <w:rFonts w:ascii="Verdana" w:hAnsi="Verdana" w:cs="Arial"/>
              </w:rPr>
              <w:t>he EASC Action Plan including the actions that ha</w:t>
            </w:r>
            <w:r w:rsidR="00982D7A">
              <w:rPr>
                <w:rFonts w:ascii="Verdana" w:hAnsi="Verdana" w:cs="Arial"/>
              </w:rPr>
              <w:t>d</w:t>
            </w:r>
            <w:r w:rsidR="00744E22">
              <w:rPr>
                <w:rFonts w:ascii="Verdana" w:hAnsi="Verdana" w:cs="Arial"/>
              </w:rPr>
              <w:t xml:space="preserve"> been agreed to improve the current position. This is </w:t>
            </w:r>
            <w:r w:rsidR="009B748A">
              <w:rPr>
                <w:rFonts w:ascii="Verdana" w:hAnsi="Verdana" w:cs="Arial"/>
              </w:rPr>
              <w:t xml:space="preserve">also </w:t>
            </w:r>
            <w:r w:rsidR="00744E22">
              <w:rPr>
                <w:rFonts w:ascii="Verdana" w:hAnsi="Verdana" w:cs="Arial"/>
              </w:rPr>
              <w:t>taken through the Cwm Taf Morgannwg UHB Audit and Risk Committee.</w:t>
            </w:r>
          </w:p>
          <w:p w14:paraId="600D13E8" w14:textId="78C8EA49" w:rsidR="006B502F" w:rsidRDefault="006B502F" w:rsidP="007B2075">
            <w:pPr>
              <w:jc w:val="both"/>
              <w:rPr>
                <w:rFonts w:ascii="Verdana" w:hAnsi="Verdana"/>
              </w:rPr>
            </w:pPr>
            <w:r>
              <w:rPr>
                <w:rFonts w:ascii="Verdana" w:hAnsi="Verdana"/>
              </w:rPr>
              <w:t>Agreed that</w:t>
            </w:r>
            <w:r w:rsidR="00744E22">
              <w:rPr>
                <w:rFonts w:ascii="Verdana" w:hAnsi="Verdana"/>
              </w:rPr>
              <w:t>:</w:t>
            </w:r>
          </w:p>
          <w:p w14:paraId="24943FA4" w14:textId="45CD5F4F" w:rsidR="00744E22" w:rsidRPr="00744E22" w:rsidRDefault="00851EAE" w:rsidP="00744E22">
            <w:pPr>
              <w:pStyle w:val="ListParagraph"/>
              <w:numPr>
                <w:ilvl w:val="0"/>
                <w:numId w:val="1"/>
              </w:numPr>
              <w:contextualSpacing/>
              <w:jc w:val="both"/>
              <w:rPr>
                <w:rFonts w:ascii="Verdana" w:hAnsi="Verdana"/>
              </w:rPr>
            </w:pPr>
            <w:r>
              <w:rPr>
                <w:rFonts w:ascii="Verdana" w:hAnsi="Verdana" w:cs="Arial"/>
              </w:rPr>
              <w:t>a</w:t>
            </w:r>
            <w:r w:rsidR="009B748A">
              <w:rPr>
                <w:rFonts w:ascii="Verdana" w:hAnsi="Verdana" w:cs="Arial"/>
              </w:rPr>
              <w:t xml:space="preserve"> summary</w:t>
            </w:r>
            <w:r w:rsidR="00744E22">
              <w:rPr>
                <w:rFonts w:ascii="Verdana" w:hAnsi="Verdana" w:cs="Arial"/>
              </w:rPr>
              <w:t xml:space="preserve"> of the Briefing Session on emergency ambulance performance that took place prior to the EASC Committee meeting would be </w:t>
            </w:r>
            <w:r w:rsidR="00982D7A">
              <w:rPr>
                <w:rFonts w:ascii="Verdana" w:hAnsi="Verdana" w:cs="Arial"/>
              </w:rPr>
              <w:t xml:space="preserve">presented with </w:t>
            </w:r>
            <w:r w:rsidR="00744E22">
              <w:rPr>
                <w:rFonts w:ascii="Verdana" w:hAnsi="Verdana" w:cs="Arial"/>
              </w:rPr>
              <w:t>the minutes</w:t>
            </w:r>
            <w:r w:rsidR="00982D7A">
              <w:rPr>
                <w:rFonts w:ascii="Verdana" w:hAnsi="Verdana" w:cs="Arial"/>
              </w:rPr>
              <w:t>.</w:t>
            </w:r>
          </w:p>
          <w:p w14:paraId="4D03DB29" w14:textId="77777777" w:rsidR="007B2075" w:rsidRDefault="007B2075" w:rsidP="007B2075">
            <w:pPr>
              <w:jc w:val="both"/>
              <w:rPr>
                <w:rFonts w:ascii="Verdana" w:hAnsi="Verdana"/>
              </w:rPr>
            </w:pPr>
          </w:p>
          <w:p w14:paraId="68D6A8B2" w14:textId="01EFDB5B" w:rsidR="000F5819" w:rsidRDefault="000F5819" w:rsidP="00FC4556">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14:paraId="457545D5" w14:textId="6042F4CF" w:rsidR="006B502F" w:rsidRDefault="006B502F" w:rsidP="00FC4556">
            <w:pPr>
              <w:pStyle w:val="ListParagraph"/>
              <w:numPr>
                <w:ilvl w:val="0"/>
                <w:numId w:val="1"/>
              </w:numPr>
              <w:contextualSpacing/>
              <w:jc w:val="both"/>
              <w:rPr>
                <w:rFonts w:ascii="Verdana" w:hAnsi="Verdana" w:cs="Arial"/>
              </w:rPr>
            </w:pPr>
            <w:r w:rsidRPr="006B502F">
              <w:rPr>
                <w:rFonts w:ascii="Verdana" w:hAnsi="Verdana" w:cs="Arial"/>
                <w:b/>
              </w:rPr>
              <w:t xml:space="preserve">NOTE </w:t>
            </w:r>
            <w:r w:rsidRPr="006B502F">
              <w:rPr>
                <w:rFonts w:ascii="Verdana" w:hAnsi="Verdana" w:cs="Arial"/>
              </w:rPr>
              <w:t xml:space="preserve">the </w:t>
            </w:r>
            <w:r w:rsidR="00FA6708">
              <w:rPr>
                <w:rFonts w:ascii="Verdana" w:hAnsi="Verdana" w:cs="Arial"/>
              </w:rPr>
              <w:t xml:space="preserve">discussion </w:t>
            </w:r>
            <w:r w:rsidRPr="006B502F">
              <w:rPr>
                <w:rFonts w:ascii="Verdana" w:hAnsi="Verdana" w:cs="Arial"/>
              </w:rPr>
              <w:t>content of the report</w:t>
            </w:r>
          </w:p>
          <w:p w14:paraId="1DD7A514" w14:textId="03B68823" w:rsidR="006B502F" w:rsidRPr="006B502F" w:rsidRDefault="006B502F" w:rsidP="00FC4556">
            <w:pPr>
              <w:pStyle w:val="ListParagraph"/>
              <w:numPr>
                <w:ilvl w:val="0"/>
                <w:numId w:val="1"/>
              </w:numPr>
              <w:contextualSpacing/>
              <w:jc w:val="both"/>
              <w:rPr>
                <w:rFonts w:ascii="Verdana" w:hAnsi="Verdana" w:cs="Arial"/>
              </w:rPr>
            </w:pPr>
            <w:r w:rsidRPr="006B502F">
              <w:rPr>
                <w:rFonts w:ascii="Verdana" w:hAnsi="Verdana" w:cs="Arial"/>
                <w:b/>
              </w:rPr>
              <w:t xml:space="preserve">NOTE </w:t>
            </w:r>
            <w:r w:rsidRPr="006B502F">
              <w:rPr>
                <w:rFonts w:ascii="Verdana" w:hAnsi="Verdana" w:cs="Arial"/>
                <w:bCs/>
              </w:rPr>
              <w:t>the Ambulance Services Indicators</w:t>
            </w:r>
          </w:p>
          <w:p w14:paraId="1BDA839D" w14:textId="0C915F84" w:rsidR="00814C15" w:rsidRDefault="006B502F" w:rsidP="00FC4556">
            <w:pPr>
              <w:pStyle w:val="ListParagraph"/>
              <w:numPr>
                <w:ilvl w:val="0"/>
                <w:numId w:val="1"/>
              </w:numPr>
              <w:contextualSpacing/>
              <w:jc w:val="both"/>
              <w:rPr>
                <w:rFonts w:ascii="Verdana" w:hAnsi="Verdana" w:cs="Arial"/>
              </w:rPr>
            </w:pPr>
            <w:r w:rsidRPr="006B502F">
              <w:rPr>
                <w:rFonts w:ascii="Verdana" w:hAnsi="Verdana" w:cs="Arial"/>
                <w:b/>
              </w:rPr>
              <w:t xml:space="preserve">NOTE </w:t>
            </w:r>
            <w:r w:rsidRPr="006B502F">
              <w:rPr>
                <w:rFonts w:ascii="Verdana" w:hAnsi="Verdana" w:cs="Arial"/>
              </w:rPr>
              <w:t>the handover improvement Ministerial summit discussion and the specific requirements of organisations</w:t>
            </w:r>
          </w:p>
          <w:p w14:paraId="0F1752E8" w14:textId="42BB2802" w:rsidR="00744E22" w:rsidRPr="001B6E1E" w:rsidRDefault="00FA6708" w:rsidP="001B6E1E">
            <w:pPr>
              <w:pStyle w:val="ListParagraph"/>
              <w:numPr>
                <w:ilvl w:val="0"/>
                <w:numId w:val="1"/>
              </w:numPr>
              <w:contextualSpacing/>
              <w:jc w:val="both"/>
              <w:rPr>
                <w:rFonts w:ascii="Verdana" w:hAnsi="Verdana" w:cs="Arial"/>
              </w:rPr>
            </w:pPr>
            <w:r>
              <w:rPr>
                <w:rFonts w:ascii="Verdana" w:hAnsi="Verdana" w:cs="Arial"/>
                <w:b/>
              </w:rPr>
              <w:t xml:space="preserve">AGREE </w:t>
            </w:r>
            <w:r w:rsidRPr="00FD5E06">
              <w:rPr>
                <w:rFonts w:ascii="Verdana" w:hAnsi="Verdana" w:cs="Arial"/>
                <w:bCs/>
              </w:rPr>
              <w:t>to consider all additional</w:t>
            </w:r>
            <w:r w:rsidRPr="006B502F">
              <w:rPr>
                <w:rFonts w:ascii="Verdana" w:hAnsi="Verdana" w:cs="Arial"/>
              </w:rPr>
              <w:t xml:space="preserve"> actions that could be taken to improve performance delivery of commissioned services</w:t>
            </w:r>
            <w:r w:rsidR="00FD5E06">
              <w:rPr>
                <w:rFonts w:ascii="Verdana" w:hAnsi="Verdana" w:cs="Arial"/>
              </w:rPr>
              <w:t>.</w:t>
            </w:r>
          </w:p>
        </w:tc>
        <w:tc>
          <w:tcPr>
            <w:tcW w:w="1764" w:type="dxa"/>
          </w:tcPr>
          <w:p w14:paraId="0CD4431C" w14:textId="59572A55" w:rsidR="00CB7D1F" w:rsidRDefault="00CB7D1F" w:rsidP="00CB7D1F">
            <w:pPr>
              <w:outlineLvl w:val="0"/>
              <w:rPr>
                <w:rFonts w:ascii="Verdana" w:hAnsi="Verdana" w:cs="Tahoma"/>
                <w:bCs/>
                <w:color w:val="000000"/>
              </w:rPr>
            </w:pPr>
          </w:p>
          <w:p w14:paraId="7FFFF21D" w14:textId="18F850AD" w:rsidR="00FF77F0" w:rsidRDefault="00FF77F0" w:rsidP="00CB7D1F">
            <w:pPr>
              <w:outlineLvl w:val="0"/>
              <w:rPr>
                <w:rFonts w:ascii="Verdana" w:hAnsi="Verdana" w:cs="Tahoma"/>
                <w:bCs/>
                <w:color w:val="000000"/>
              </w:rPr>
            </w:pPr>
          </w:p>
          <w:p w14:paraId="093BC65B" w14:textId="55354BCD" w:rsidR="00FF77F0" w:rsidRDefault="00FF77F0" w:rsidP="00CB7D1F">
            <w:pPr>
              <w:outlineLvl w:val="0"/>
              <w:rPr>
                <w:rFonts w:ascii="Verdana" w:hAnsi="Verdana" w:cs="Tahoma"/>
                <w:bCs/>
                <w:color w:val="000000"/>
              </w:rPr>
            </w:pPr>
          </w:p>
          <w:p w14:paraId="78A9E0E5" w14:textId="2825A0D6" w:rsidR="00FF77F0" w:rsidRDefault="00FF77F0" w:rsidP="00CB7D1F">
            <w:pPr>
              <w:outlineLvl w:val="0"/>
              <w:rPr>
                <w:rFonts w:ascii="Verdana" w:hAnsi="Verdana" w:cs="Tahoma"/>
                <w:bCs/>
                <w:color w:val="000000"/>
              </w:rPr>
            </w:pPr>
          </w:p>
          <w:p w14:paraId="4697FE18" w14:textId="4FFBBC14" w:rsidR="00FF77F0" w:rsidRDefault="00FF77F0" w:rsidP="00CB7D1F">
            <w:pPr>
              <w:outlineLvl w:val="0"/>
              <w:rPr>
                <w:rFonts w:ascii="Verdana" w:hAnsi="Verdana" w:cs="Tahoma"/>
                <w:bCs/>
                <w:color w:val="000000"/>
              </w:rPr>
            </w:pPr>
          </w:p>
          <w:p w14:paraId="076B318C" w14:textId="36587903" w:rsidR="00FF77F0" w:rsidRDefault="00FF77F0" w:rsidP="00CB7D1F">
            <w:pPr>
              <w:outlineLvl w:val="0"/>
              <w:rPr>
                <w:rFonts w:ascii="Verdana" w:hAnsi="Verdana" w:cs="Tahoma"/>
                <w:bCs/>
                <w:color w:val="000000"/>
              </w:rPr>
            </w:pPr>
          </w:p>
          <w:p w14:paraId="7B2747EB" w14:textId="2CFF0ECA" w:rsidR="00FF77F0" w:rsidRDefault="00FF77F0" w:rsidP="00CB7D1F">
            <w:pPr>
              <w:outlineLvl w:val="0"/>
              <w:rPr>
                <w:rFonts w:ascii="Verdana" w:hAnsi="Verdana" w:cs="Tahoma"/>
                <w:bCs/>
                <w:color w:val="000000"/>
              </w:rPr>
            </w:pPr>
          </w:p>
          <w:p w14:paraId="0137F995" w14:textId="5B6E7F27" w:rsidR="00263961" w:rsidRDefault="00263961" w:rsidP="00CB7D1F">
            <w:pPr>
              <w:outlineLvl w:val="0"/>
              <w:rPr>
                <w:rFonts w:ascii="Verdana" w:hAnsi="Verdana" w:cs="Tahoma"/>
                <w:bCs/>
                <w:color w:val="000000"/>
              </w:rPr>
            </w:pPr>
          </w:p>
          <w:p w14:paraId="3910D396" w14:textId="5591ED52" w:rsidR="00263961" w:rsidRDefault="00263961" w:rsidP="00CB7D1F">
            <w:pPr>
              <w:outlineLvl w:val="0"/>
              <w:rPr>
                <w:rFonts w:ascii="Verdana" w:hAnsi="Verdana" w:cs="Tahoma"/>
                <w:bCs/>
                <w:color w:val="000000"/>
              </w:rPr>
            </w:pPr>
          </w:p>
          <w:p w14:paraId="6173BB51" w14:textId="77777777" w:rsidR="00CB7D1F" w:rsidRPr="000521B3" w:rsidRDefault="00CB7D1F" w:rsidP="00CB7D1F">
            <w:pPr>
              <w:outlineLvl w:val="0"/>
              <w:rPr>
                <w:rFonts w:ascii="Verdana" w:hAnsi="Verdana" w:cs="Tahoma"/>
                <w:bCs/>
                <w:color w:val="000000"/>
              </w:rPr>
            </w:pPr>
          </w:p>
        </w:tc>
      </w:tr>
      <w:tr w:rsidR="006B502F" w:rsidRPr="000521B3" w14:paraId="46E6BF1A" w14:textId="77777777" w:rsidTr="00A50AF5">
        <w:trPr>
          <w:trHeight w:val="43"/>
        </w:trPr>
        <w:tc>
          <w:tcPr>
            <w:tcW w:w="988" w:type="dxa"/>
          </w:tcPr>
          <w:p w14:paraId="6F9C0D70" w14:textId="2C93BDDD" w:rsidR="006B502F" w:rsidRPr="000521B3" w:rsidRDefault="006B502F" w:rsidP="00CB7D1F">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009</w:t>
            </w:r>
          </w:p>
        </w:tc>
        <w:tc>
          <w:tcPr>
            <w:tcW w:w="8056" w:type="dxa"/>
          </w:tcPr>
          <w:p w14:paraId="14467D78" w14:textId="77777777" w:rsidR="006B502F" w:rsidRDefault="006B502F" w:rsidP="00CB7D1F">
            <w:pPr>
              <w:jc w:val="both"/>
              <w:outlineLvl w:val="0"/>
              <w:rPr>
                <w:rFonts w:ascii="Verdana" w:hAnsi="Verdana" w:cs="Tahoma"/>
                <w:b/>
                <w:bCs/>
              </w:rPr>
            </w:pPr>
            <w:r>
              <w:rPr>
                <w:rFonts w:ascii="Verdana" w:hAnsi="Verdana" w:cs="Tahoma"/>
                <w:b/>
                <w:bCs/>
              </w:rPr>
              <w:t>LOCAL INTEGRATED COMMISSIONING ACTION PLANS (ICAP) UPDATE</w:t>
            </w:r>
          </w:p>
          <w:p w14:paraId="3C40572B" w14:textId="7C2EDA03" w:rsidR="006B502F" w:rsidRDefault="006B502F" w:rsidP="00CB7D1F">
            <w:pPr>
              <w:jc w:val="both"/>
              <w:outlineLvl w:val="0"/>
              <w:rPr>
                <w:rFonts w:ascii="Verdana" w:hAnsi="Verdana" w:cs="Tahoma"/>
                <w:b/>
                <w:bCs/>
              </w:rPr>
            </w:pPr>
          </w:p>
          <w:p w14:paraId="2C6E98EE" w14:textId="4E8012DF" w:rsidR="006B502F" w:rsidRPr="006B502F" w:rsidRDefault="006B502F" w:rsidP="00CB7D1F">
            <w:pPr>
              <w:jc w:val="both"/>
              <w:outlineLvl w:val="0"/>
              <w:rPr>
                <w:rFonts w:ascii="Verdana" w:hAnsi="Verdana" w:cs="Tahoma"/>
              </w:rPr>
            </w:pPr>
            <w:r>
              <w:rPr>
                <w:rFonts w:ascii="Verdana" w:hAnsi="Verdana" w:cs="Tahoma"/>
              </w:rPr>
              <w:t>The Local Integrated Commissioning Actions Plan Update report was received.</w:t>
            </w:r>
          </w:p>
          <w:p w14:paraId="2C6DA2E9" w14:textId="5AA78EDD" w:rsidR="006B502F" w:rsidRDefault="006B502F" w:rsidP="006B502F">
            <w:pPr>
              <w:jc w:val="both"/>
              <w:outlineLvl w:val="0"/>
              <w:rPr>
                <w:rFonts w:ascii="Verdana" w:hAnsi="Verdana" w:cs="Tahoma"/>
                <w:color w:val="000000"/>
              </w:rPr>
            </w:pPr>
          </w:p>
          <w:p w14:paraId="2101D2E9" w14:textId="4AA84CA9" w:rsidR="00A50AF5" w:rsidRDefault="00A50AF5" w:rsidP="00A50AF5">
            <w:pPr>
              <w:jc w:val="both"/>
              <w:outlineLvl w:val="0"/>
              <w:rPr>
                <w:rFonts w:ascii="Verdana" w:hAnsi="Verdana" w:cs="Tahoma"/>
                <w:bCs/>
              </w:rPr>
            </w:pPr>
            <w:r>
              <w:rPr>
                <w:rFonts w:ascii="Verdana" w:hAnsi="Verdana" w:cs="Tahoma"/>
                <w:bCs/>
              </w:rPr>
              <w:t>Noted that</w:t>
            </w:r>
            <w:r w:rsidR="00744E22">
              <w:rPr>
                <w:rFonts w:ascii="Verdana" w:hAnsi="Verdana" w:cs="Tahoma"/>
                <w:bCs/>
              </w:rPr>
              <w:t>:</w:t>
            </w:r>
          </w:p>
          <w:p w14:paraId="1D8B42C3" w14:textId="3C3F7129" w:rsidR="00744E22" w:rsidRPr="00744E22" w:rsidRDefault="00851EAE" w:rsidP="00744E22">
            <w:pPr>
              <w:pStyle w:val="ListParagraph"/>
              <w:numPr>
                <w:ilvl w:val="0"/>
                <w:numId w:val="1"/>
              </w:numPr>
              <w:contextualSpacing/>
              <w:jc w:val="both"/>
              <w:rPr>
                <w:rFonts w:ascii="Verdana" w:hAnsi="Verdana" w:cs="Arial"/>
              </w:rPr>
            </w:pPr>
            <w:r>
              <w:rPr>
                <w:rFonts w:ascii="Verdana" w:hAnsi="Verdana" w:cs="Arial"/>
              </w:rPr>
              <w:t>p</w:t>
            </w:r>
            <w:r w:rsidR="00744E22">
              <w:rPr>
                <w:rFonts w:ascii="Verdana" w:hAnsi="Verdana" w:cs="Arial"/>
              </w:rPr>
              <w:t xml:space="preserve">rogress has been made against the development of Integrated Commissioning Action Plans (ICAPs) aligned to the </w:t>
            </w:r>
            <w:r w:rsidR="00744E22" w:rsidRPr="009C16F6">
              <w:rPr>
                <w:rFonts w:ascii="Verdana" w:hAnsi="Verdana" w:cs="Arial"/>
                <w:bCs/>
                <w:color w:val="000000" w:themeColor="text1"/>
              </w:rPr>
              <w:t>Emergency Ambulance Services Collaborative Commissioning Framework Agreement</w:t>
            </w:r>
            <w:r w:rsidR="00FD5E06">
              <w:rPr>
                <w:rFonts w:ascii="Verdana" w:hAnsi="Verdana" w:cs="Arial"/>
                <w:bCs/>
                <w:color w:val="000000" w:themeColor="text1"/>
              </w:rPr>
              <w:t>;</w:t>
            </w:r>
          </w:p>
          <w:p w14:paraId="7C738349" w14:textId="68E50E5B" w:rsidR="00744E22" w:rsidRPr="00744E22" w:rsidRDefault="00851EAE" w:rsidP="00744E22">
            <w:pPr>
              <w:pStyle w:val="ListParagraph"/>
              <w:numPr>
                <w:ilvl w:val="0"/>
                <w:numId w:val="1"/>
              </w:numPr>
              <w:contextualSpacing/>
              <w:jc w:val="both"/>
              <w:rPr>
                <w:rFonts w:ascii="Verdana" w:hAnsi="Verdana" w:cs="Arial"/>
              </w:rPr>
            </w:pPr>
            <w:r>
              <w:rPr>
                <w:rFonts w:ascii="Verdana" w:hAnsi="Verdana" w:cs="Arial"/>
                <w:bCs/>
                <w:color w:val="000000" w:themeColor="text1"/>
              </w:rPr>
              <w:t>t</w:t>
            </w:r>
            <w:r w:rsidR="00744E22">
              <w:rPr>
                <w:rFonts w:ascii="Verdana" w:hAnsi="Verdana" w:cs="Arial"/>
                <w:bCs/>
                <w:color w:val="000000" w:themeColor="text1"/>
              </w:rPr>
              <w:t xml:space="preserve">he </w:t>
            </w:r>
            <w:r w:rsidR="00744E22" w:rsidRPr="009C16F6">
              <w:rPr>
                <w:rFonts w:ascii="Verdana" w:hAnsi="Verdana" w:cs="Arial"/>
                <w:bCs/>
                <w:color w:val="000000" w:themeColor="text1"/>
              </w:rPr>
              <w:t xml:space="preserve">EASC Team have been working </w:t>
            </w:r>
            <w:r w:rsidR="00744E22">
              <w:rPr>
                <w:rFonts w:ascii="Verdana" w:hAnsi="Verdana" w:cs="Arial"/>
                <w:bCs/>
                <w:color w:val="000000" w:themeColor="text1"/>
              </w:rPr>
              <w:t xml:space="preserve">collaboratively </w:t>
            </w:r>
            <w:r w:rsidR="00744E22" w:rsidRPr="009C16F6">
              <w:rPr>
                <w:rFonts w:ascii="Verdana" w:hAnsi="Verdana" w:cs="Arial"/>
                <w:bCs/>
                <w:color w:val="000000" w:themeColor="text1"/>
              </w:rPr>
              <w:t xml:space="preserve">with health boards and WAST in the development of the </w:t>
            </w:r>
            <w:r w:rsidR="00744E22">
              <w:rPr>
                <w:rFonts w:ascii="Verdana" w:hAnsi="Verdana" w:cs="Arial"/>
                <w:bCs/>
                <w:color w:val="000000" w:themeColor="text1"/>
              </w:rPr>
              <w:t>ICAPs</w:t>
            </w:r>
            <w:r w:rsidR="00FD5E06">
              <w:rPr>
                <w:rFonts w:ascii="Verdana" w:hAnsi="Verdana" w:cs="Arial"/>
                <w:bCs/>
                <w:color w:val="000000" w:themeColor="text1"/>
              </w:rPr>
              <w:t>;</w:t>
            </w:r>
          </w:p>
          <w:p w14:paraId="0DAB88E9" w14:textId="36649871" w:rsidR="00744E22" w:rsidRDefault="003F7757" w:rsidP="00744E22">
            <w:pPr>
              <w:pStyle w:val="ListParagraph"/>
              <w:numPr>
                <w:ilvl w:val="0"/>
                <w:numId w:val="1"/>
              </w:numPr>
              <w:contextualSpacing/>
              <w:jc w:val="both"/>
              <w:rPr>
                <w:rFonts w:ascii="Verdana" w:hAnsi="Verdana" w:cs="Arial"/>
              </w:rPr>
            </w:pPr>
            <w:r>
              <w:rPr>
                <w:rFonts w:ascii="Verdana" w:hAnsi="Verdana" w:cs="Arial"/>
              </w:rPr>
              <w:t>ach h</w:t>
            </w:r>
            <w:r w:rsidRPr="00CB73E8">
              <w:rPr>
                <w:rFonts w:ascii="Verdana" w:hAnsi="Verdana" w:cs="Arial"/>
              </w:rPr>
              <w:t>ealth board</w:t>
            </w:r>
            <w:r>
              <w:rPr>
                <w:rFonts w:ascii="Verdana" w:hAnsi="Verdana" w:cs="Arial"/>
              </w:rPr>
              <w:t xml:space="preserve"> has </w:t>
            </w:r>
            <w:r w:rsidRPr="00CB73E8">
              <w:rPr>
                <w:rFonts w:ascii="Verdana" w:hAnsi="Verdana" w:cs="Arial"/>
              </w:rPr>
              <w:t>submitted outline ICAPs which have been reviewed by the EASC Team</w:t>
            </w:r>
            <w:r w:rsidR="00FD5E06">
              <w:rPr>
                <w:rFonts w:ascii="Verdana" w:hAnsi="Verdana" w:cs="Arial"/>
              </w:rPr>
              <w:t>;</w:t>
            </w:r>
          </w:p>
          <w:p w14:paraId="2E799614" w14:textId="7025DFC1" w:rsidR="003F7757" w:rsidRDefault="00FD5E06" w:rsidP="00982D7A">
            <w:pPr>
              <w:pStyle w:val="ListParagraph"/>
              <w:numPr>
                <w:ilvl w:val="0"/>
                <w:numId w:val="1"/>
              </w:numPr>
              <w:contextualSpacing/>
              <w:jc w:val="both"/>
              <w:rPr>
                <w:rFonts w:ascii="Verdana" w:hAnsi="Verdana" w:cs="Arial"/>
              </w:rPr>
            </w:pPr>
            <w:r>
              <w:rPr>
                <w:rFonts w:ascii="Verdana" w:hAnsi="Verdana" w:cs="Arial"/>
              </w:rPr>
              <w:t>g</w:t>
            </w:r>
            <w:r w:rsidR="003F7757" w:rsidRPr="003F7757">
              <w:rPr>
                <w:rFonts w:ascii="Verdana" w:hAnsi="Verdana" w:cs="Arial"/>
              </w:rPr>
              <w:t>oing forward meetings will be held with health boards and WAST to review performance data relating to ambulance handover delays and data aligned to the delivery of actions set out in the health board’s ICAP</w:t>
            </w:r>
            <w:r w:rsidR="003F7757">
              <w:rPr>
                <w:rFonts w:ascii="Verdana" w:hAnsi="Verdana" w:cs="Arial"/>
              </w:rPr>
              <w:t>, also t</w:t>
            </w:r>
            <w:r w:rsidR="003F7757" w:rsidRPr="003F7757">
              <w:rPr>
                <w:rFonts w:ascii="Verdana" w:hAnsi="Verdana" w:cs="Arial"/>
              </w:rPr>
              <w:t>o consider any operational or strategic matters arising.  Performance data will be monitored via the weekly performance dashboard that is circulated to all health boards and WAST</w:t>
            </w:r>
            <w:r>
              <w:rPr>
                <w:rFonts w:ascii="Verdana" w:hAnsi="Verdana" w:cs="Arial"/>
              </w:rPr>
              <w:t>;</w:t>
            </w:r>
          </w:p>
          <w:p w14:paraId="77089F91" w14:textId="7805E919" w:rsidR="003F7757" w:rsidRDefault="00FD5E06" w:rsidP="003F7757">
            <w:pPr>
              <w:pStyle w:val="ListParagraph"/>
              <w:numPr>
                <w:ilvl w:val="0"/>
                <w:numId w:val="1"/>
              </w:numPr>
              <w:contextualSpacing/>
              <w:jc w:val="both"/>
              <w:rPr>
                <w:rFonts w:ascii="Verdana" w:hAnsi="Verdana" w:cs="Arial"/>
              </w:rPr>
            </w:pPr>
            <w:r>
              <w:rPr>
                <w:rFonts w:ascii="Verdana" w:hAnsi="Verdana" w:cs="Arial"/>
              </w:rPr>
              <w:t>m</w:t>
            </w:r>
            <w:r w:rsidR="003F7757">
              <w:rPr>
                <w:rFonts w:ascii="Verdana" w:hAnsi="Verdana" w:cs="Arial"/>
              </w:rPr>
              <w:t>eeting</w:t>
            </w:r>
            <w:r w:rsidR="009B748A">
              <w:rPr>
                <w:rFonts w:ascii="Verdana" w:hAnsi="Verdana" w:cs="Arial"/>
              </w:rPr>
              <w:t>s</w:t>
            </w:r>
            <w:r w:rsidR="003F7757">
              <w:rPr>
                <w:rFonts w:ascii="Verdana" w:hAnsi="Verdana" w:cs="Arial"/>
              </w:rPr>
              <w:t xml:space="preserve"> will also be held to focus on the delivery of joint </w:t>
            </w:r>
            <w:r w:rsidR="009B748A">
              <w:rPr>
                <w:rFonts w:ascii="Verdana" w:hAnsi="Verdana" w:cs="Arial"/>
              </w:rPr>
              <w:t xml:space="preserve">actions </w:t>
            </w:r>
            <w:r w:rsidR="003F7757">
              <w:rPr>
                <w:rFonts w:ascii="Verdana" w:hAnsi="Verdana" w:cs="Arial"/>
              </w:rPr>
              <w:t>(health board and WAST) and individual actions set out in the ICAPs as well as to consider opportunities for shared learning, again these will include both health board</w:t>
            </w:r>
            <w:r w:rsidR="009B748A">
              <w:rPr>
                <w:rFonts w:ascii="Verdana" w:hAnsi="Verdana" w:cs="Arial"/>
              </w:rPr>
              <w:t>s</w:t>
            </w:r>
            <w:r w:rsidR="003F7757">
              <w:rPr>
                <w:rFonts w:ascii="Verdana" w:hAnsi="Verdana" w:cs="Arial"/>
              </w:rPr>
              <w:t xml:space="preserve"> and WAST</w:t>
            </w:r>
            <w:r>
              <w:rPr>
                <w:rFonts w:ascii="Verdana" w:hAnsi="Verdana" w:cs="Arial"/>
              </w:rPr>
              <w:t>;</w:t>
            </w:r>
          </w:p>
          <w:p w14:paraId="71A255A3" w14:textId="15CC49EA" w:rsidR="003F7757" w:rsidRDefault="00FD5E06" w:rsidP="003F7757">
            <w:pPr>
              <w:pStyle w:val="ListParagraph"/>
              <w:numPr>
                <w:ilvl w:val="0"/>
                <w:numId w:val="1"/>
              </w:numPr>
              <w:contextualSpacing/>
              <w:jc w:val="both"/>
              <w:rPr>
                <w:rFonts w:ascii="Verdana" w:hAnsi="Verdana" w:cs="Arial"/>
              </w:rPr>
            </w:pPr>
            <w:r>
              <w:rPr>
                <w:rFonts w:ascii="Verdana" w:hAnsi="Verdana" w:cs="Arial"/>
              </w:rPr>
              <w:t>t</w:t>
            </w:r>
            <w:r w:rsidR="003F7757" w:rsidRPr="003F7757">
              <w:rPr>
                <w:rFonts w:ascii="Verdana" w:hAnsi="Verdana" w:cs="Arial"/>
              </w:rPr>
              <w:t xml:space="preserve">he actions and outputs of the ICAP process will provide direction and content for the development of </w:t>
            </w:r>
            <w:r w:rsidR="00982D7A">
              <w:rPr>
                <w:rFonts w:ascii="Verdana" w:hAnsi="Verdana" w:cs="Arial"/>
              </w:rPr>
              <w:t xml:space="preserve">each </w:t>
            </w:r>
            <w:r w:rsidR="003F7757" w:rsidRPr="003F7757">
              <w:rPr>
                <w:rFonts w:ascii="Verdana" w:hAnsi="Verdana" w:cs="Arial"/>
              </w:rPr>
              <w:t>organisation</w:t>
            </w:r>
            <w:r w:rsidR="009B748A">
              <w:rPr>
                <w:rFonts w:ascii="Verdana" w:hAnsi="Verdana" w:cs="Arial"/>
              </w:rPr>
              <w:t>’</w:t>
            </w:r>
            <w:r w:rsidR="003F7757" w:rsidRPr="003F7757">
              <w:rPr>
                <w:rFonts w:ascii="Verdana" w:hAnsi="Verdana" w:cs="Arial"/>
              </w:rPr>
              <w:t>s</w:t>
            </w:r>
            <w:r w:rsidR="009B748A">
              <w:rPr>
                <w:rFonts w:ascii="Verdana" w:hAnsi="Verdana" w:cs="Arial"/>
              </w:rPr>
              <w:t xml:space="preserve"> </w:t>
            </w:r>
            <w:r w:rsidR="003F7757" w:rsidRPr="003F7757">
              <w:rPr>
                <w:rFonts w:ascii="Verdana" w:hAnsi="Verdana" w:cs="Arial"/>
              </w:rPr>
              <w:t>IMTPs</w:t>
            </w:r>
            <w:r>
              <w:rPr>
                <w:rFonts w:ascii="Verdana" w:hAnsi="Verdana" w:cs="Arial"/>
              </w:rPr>
              <w:t>;</w:t>
            </w:r>
          </w:p>
          <w:p w14:paraId="7B0C7462" w14:textId="70393B1C" w:rsidR="003F7757" w:rsidRDefault="00FD5E06" w:rsidP="003F7757">
            <w:pPr>
              <w:pStyle w:val="ListParagraph"/>
              <w:numPr>
                <w:ilvl w:val="0"/>
                <w:numId w:val="1"/>
              </w:numPr>
              <w:contextualSpacing/>
              <w:jc w:val="both"/>
              <w:rPr>
                <w:rFonts w:ascii="Verdana" w:hAnsi="Verdana" w:cs="Arial"/>
              </w:rPr>
            </w:pPr>
            <w:r>
              <w:rPr>
                <w:rFonts w:ascii="Verdana" w:hAnsi="Verdana" w:cs="Arial"/>
              </w:rPr>
              <w:t>u</w:t>
            </w:r>
            <w:r w:rsidR="003F7757">
              <w:rPr>
                <w:rFonts w:ascii="Verdana" w:hAnsi="Verdana" w:cs="Arial"/>
              </w:rPr>
              <w:t xml:space="preserve">pdated ICAPs will </w:t>
            </w:r>
            <w:r w:rsidR="009B748A">
              <w:rPr>
                <w:rFonts w:ascii="Verdana" w:hAnsi="Verdana" w:cs="Arial"/>
              </w:rPr>
              <w:t xml:space="preserve">also </w:t>
            </w:r>
            <w:r w:rsidR="003F7757">
              <w:rPr>
                <w:rFonts w:ascii="Verdana" w:hAnsi="Verdana" w:cs="Arial"/>
              </w:rPr>
              <w:t>be included within the EASC Action Plan</w:t>
            </w:r>
            <w:r>
              <w:rPr>
                <w:rFonts w:ascii="Verdana" w:hAnsi="Verdana" w:cs="Arial"/>
              </w:rPr>
              <w:t>.</w:t>
            </w:r>
          </w:p>
          <w:p w14:paraId="50BC7D8B" w14:textId="5540144F" w:rsidR="001B6E1E" w:rsidRPr="001B6E1E" w:rsidRDefault="00FD5E06" w:rsidP="008F6ABA">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r w:rsidR="008F6ABA">
              <w:rPr>
                <w:rFonts w:ascii="Verdana" w:hAnsi="Verdana" w:cs="Arial"/>
              </w:rPr>
              <w:t xml:space="preserve"> </w:t>
            </w:r>
            <w:r w:rsidRPr="00A513C1">
              <w:rPr>
                <w:rFonts w:ascii="Verdana" w:hAnsi="Verdana" w:cs="Arial"/>
                <w:b/>
              </w:rPr>
              <w:t>NOTE</w:t>
            </w:r>
            <w:r w:rsidRPr="00A513C1">
              <w:rPr>
                <w:rFonts w:ascii="Verdana" w:hAnsi="Verdana" w:cs="Arial"/>
                <w:bCs/>
              </w:rPr>
              <w:t xml:space="preserve"> the </w:t>
            </w:r>
            <w:r>
              <w:rPr>
                <w:rFonts w:ascii="Verdana" w:hAnsi="Verdana" w:cs="Arial"/>
                <w:bCs/>
              </w:rPr>
              <w:t>report as presented.</w:t>
            </w:r>
          </w:p>
        </w:tc>
        <w:tc>
          <w:tcPr>
            <w:tcW w:w="1764" w:type="dxa"/>
          </w:tcPr>
          <w:p w14:paraId="6A292113" w14:textId="77777777" w:rsidR="006B502F" w:rsidRDefault="006B502F" w:rsidP="00CB7D1F">
            <w:pPr>
              <w:outlineLvl w:val="0"/>
              <w:rPr>
                <w:rFonts w:ascii="Verdana" w:hAnsi="Verdana" w:cs="Tahoma"/>
                <w:bCs/>
                <w:color w:val="000000"/>
              </w:rPr>
            </w:pPr>
          </w:p>
        </w:tc>
      </w:tr>
      <w:tr w:rsidR="003F7757" w:rsidRPr="003A6148" w14:paraId="10B8CA37" w14:textId="77777777" w:rsidTr="00982D7A">
        <w:trPr>
          <w:trHeight w:val="43"/>
        </w:trPr>
        <w:tc>
          <w:tcPr>
            <w:tcW w:w="988" w:type="dxa"/>
          </w:tcPr>
          <w:p w14:paraId="15E5761A" w14:textId="77777777" w:rsidR="003F7757" w:rsidRPr="000521B3" w:rsidRDefault="003F7757" w:rsidP="003F7757">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013</w:t>
            </w:r>
          </w:p>
        </w:tc>
        <w:tc>
          <w:tcPr>
            <w:tcW w:w="8056" w:type="dxa"/>
          </w:tcPr>
          <w:p w14:paraId="1EF07EB7" w14:textId="77777777" w:rsidR="003F7757" w:rsidRDefault="003F7757" w:rsidP="003F7757">
            <w:pPr>
              <w:jc w:val="both"/>
              <w:rPr>
                <w:rFonts w:ascii="Verdana" w:hAnsi="Verdana" w:cs="Arial"/>
                <w:b/>
                <w:bCs/>
              </w:rPr>
            </w:pPr>
            <w:r w:rsidRPr="00880080">
              <w:rPr>
                <w:rFonts w:ascii="Verdana" w:hAnsi="Verdana" w:cs="Arial"/>
                <w:b/>
              </w:rPr>
              <w:t>UPDATE ON PROGRESS RELATED TO THE EMERGENCY MEDICAL RETRIEVAL AND TRANSFER SERVICE</w:t>
            </w:r>
            <w:r>
              <w:rPr>
                <w:rFonts w:ascii="Verdana" w:hAnsi="Verdana" w:cs="Arial"/>
                <w:b/>
              </w:rPr>
              <w:t xml:space="preserve"> (</w:t>
            </w:r>
            <w:r w:rsidRPr="00880080">
              <w:rPr>
                <w:rFonts w:ascii="Verdana" w:hAnsi="Verdana" w:cs="Arial"/>
                <w:b/>
              </w:rPr>
              <w:t>EMRTS CYMRU</w:t>
            </w:r>
            <w:r>
              <w:rPr>
                <w:rFonts w:ascii="Verdana" w:hAnsi="Verdana" w:cs="Arial"/>
                <w:b/>
              </w:rPr>
              <w:t>) SERVICE REVIEW</w:t>
            </w:r>
            <w:r>
              <w:rPr>
                <w:rFonts w:ascii="Verdana" w:hAnsi="Verdana" w:cs="Arial"/>
                <w:b/>
                <w:bCs/>
              </w:rPr>
              <w:t xml:space="preserve"> </w:t>
            </w:r>
          </w:p>
          <w:p w14:paraId="0B39FFF6" w14:textId="77777777" w:rsidR="003F7757" w:rsidRDefault="003F7757" w:rsidP="003F7757">
            <w:pPr>
              <w:jc w:val="both"/>
              <w:rPr>
                <w:rFonts w:ascii="Verdana" w:hAnsi="Verdana" w:cs="Arial"/>
                <w:b/>
                <w:bCs/>
              </w:rPr>
            </w:pPr>
          </w:p>
          <w:p w14:paraId="4B1D2CCD" w14:textId="77777777" w:rsidR="003F7757" w:rsidRDefault="003F7757" w:rsidP="003F7757">
            <w:pPr>
              <w:jc w:val="both"/>
              <w:rPr>
                <w:rFonts w:ascii="Verdana" w:hAnsi="Verdana" w:cs="Arial"/>
              </w:rPr>
            </w:pPr>
            <w:r>
              <w:rPr>
                <w:rFonts w:ascii="Verdana" w:hAnsi="Verdana" w:cs="Arial"/>
              </w:rPr>
              <w:t>The update report was received.</w:t>
            </w:r>
          </w:p>
          <w:p w14:paraId="394C834C" w14:textId="77777777" w:rsidR="003F7757" w:rsidRDefault="003F7757" w:rsidP="003F7757">
            <w:pPr>
              <w:jc w:val="both"/>
              <w:rPr>
                <w:rFonts w:ascii="Verdana" w:hAnsi="Verdana" w:cs="Arial"/>
              </w:rPr>
            </w:pPr>
          </w:p>
          <w:p w14:paraId="4755D7BF" w14:textId="5A3C4064" w:rsidR="003F7757" w:rsidRDefault="003F7757" w:rsidP="003F7757">
            <w:pPr>
              <w:jc w:val="both"/>
              <w:outlineLvl w:val="0"/>
              <w:rPr>
                <w:rFonts w:ascii="Verdana" w:hAnsi="Verdana" w:cs="Tahoma"/>
                <w:bCs/>
              </w:rPr>
            </w:pPr>
            <w:bookmarkStart w:id="2" w:name="_Hlk125115177"/>
            <w:r>
              <w:rPr>
                <w:rFonts w:ascii="Verdana" w:hAnsi="Verdana" w:cs="Tahoma"/>
                <w:bCs/>
              </w:rPr>
              <w:t>Noted that</w:t>
            </w:r>
            <w:r w:rsidR="00CD1AE8">
              <w:rPr>
                <w:rFonts w:ascii="Verdana" w:hAnsi="Verdana" w:cs="Tahoma"/>
                <w:bCs/>
              </w:rPr>
              <w:t>:</w:t>
            </w:r>
          </w:p>
          <w:p w14:paraId="45A8705D" w14:textId="69B01484" w:rsidR="00CD1AE8" w:rsidRDefault="00FD5E06" w:rsidP="00CD1AE8">
            <w:pPr>
              <w:pStyle w:val="ListParagraph"/>
              <w:numPr>
                <w:ilvl w:val="0"/>
                <w:numId w:val="1"/>
              </w:numPr>
              <w:contextualSpacing/>
              <w:jc w:val="both"/>
              <w:rPr>
                <w:rFonts w:ascii="Verdana" w:hAnsi="Verdana" w:cs="Arial"/>
              </w:rPr>
            </w:pPr>
            <w:r>
              <w:rPr>
                <w:rFonts w:ascii="Verdana" w:hAnsi="Verdana" w:cs="Arial"/>
              </w:rPr>
              <w:t>t</w:t>
            </w:r>
            <w:r w:rsidR="00CD1AE8">
              <w:rPr>
                <w:rFonts w:ascii="Verdana" w:hAnsi="Verdana" w:cs="Arial"/>
              </w:rPr>
              <w:t xml:space="preserve">he report updates members on the progress made with the EMRTS Service Review and </w:t>
            </w:r>
            <w:r w:rsidR="003F099B">
              <w:rPr>
                <w:rFonts w:ascii="Verdana" w:hAnsi="Verdana" w:cs="Arial"/>
              </w:rPr>
              <w:t xml:space="preserve">specifically </w:t>
            </w:r>
            <w:r w:rsidR="00CD1AE8">
              <w:rPr>
                <w:rFonts w:ascii="Verdana" w:hAnsi="Verdana" w:cs="Arial"/>
              </w:rPr>
              <w:t>that th</w:t>
            </w:r>
            <w:r w:rsidR="00982D7A">
              <w:rPr>
                <w:rFonts w:ascii="Verdana" w:hAnsi="Verdana" w:cs="Arial"/>
              </w:rPr>
              <w:t>e</w:t>
            </w:r>
            <w:r w:rsidR="00CD1AE8">
              <w:rPr>
                <w:rFonts w:ascii="Verdana" w:hAnsi="Verdana" w:cs="Arial"/>
              </w:rPr>
              <w:t xml:space="preserve"> review w</w:t>
            </w:r>
            <w:r w:rsidR="00982D7A">
              <w:rPr>
                <w:rFonts w:ascii="Verdana" w:hAnsi="Verdana" w:cs="Arial"/>
              </w:rPr>
              <w:t>ould</w:t>
            </w:r>
            <w:r w:rsidR="00CD1AE8">
              <w:rPr>
                <w:rFonts w:ascii="Verdana" w:hAnsi="Verdana" w:cs="Arial"/>
              </w:rPr>
              <w:t xml:space="preserve"> be independent of the assumptions, comparisons and modelling included within the original EMRTS Service Development Proposal, previously received by the Committee</w:t>
            </w:r>
            <w:r>
              <w:rPr>
                <w:rFonts w:ascii="Verdana" w:hAnsi="Verdana" w:cs="Arial"/>
              </w:rPr>
              <w:t>;</w:t>
            </w:r>
          </w:p>
          <w:p w14:paraId="55C74F3F" w14:textId="23100BEF" w:rsidR="00CD1AE8" w:rsidRPr="00CD1AE8" w:rsidRDefault="00FD5E06" w:rsidP="00CD1AE8">
            <w:pPr>
              <w:pStyle w:val="ListParagraph"/>
              <w:numPr>
                <w:ilvl w:val="0"/>
                <w:numId w:val="1"/>
              </w:numPr>
              <w:contextualSpacing/>
              <w:jc w:val="both"/>
              <w:rPr>
                <w:rFonts w:ascii="Verdana" w:hAnsi="Verdana" w:cs="Tahoma"/>
                <w:bCs/>
              </w:rPr>
            </w:pPr>
            <w:r>
              <w:rPr>
                <w:rFonts w:ascii="Verdana" w:hAnsi="Verdana" w:cs="Arial"/>
              </w:rPr>
              <w:t>m</w:t>
            </w:r>
            <w:r w:rsidR="00CD1AE8">
              <w:rPr>
                <w:rFonts w:ascii="Verdana" w:hAnsi="Verdana" w:cs="Arial"/>
              </w:rPr>
              <w:t>embers had agreed to explore opportunities for service improvement, particularly utilisation and the impact of rurality and population density on levels of utilisation</w:t>
            </w:r>
            <w:r>
              <w:rPr>
                <w:rFonts w:ascii="Verdana" w:hAnsi="Verdana" w:cs="Arial"/>
              </w:rPr>
              <w:t>;</w:t>
            </w:r>
          </w:p>
          <w:p w14:paraId="1BD22668" w14:textId="39A68C97" w:rsidR="00CD1AE8" w:rsidRPr="00CD1AE8" w:rsidRDefault="00FD5E06" w:rsidP="00CD1AE8">
            <w:pPr>
              <w:pStyle w:val="ListParagraph"/>
              <w:numPr>
                <w:ilvl w:val="0"/>
                <w:numId w:val="1"/>
              </w:numPr>
              <w:contextualSpacing/>
              <w:jc w:val="both"/>
              <w:rPr>
                <w:rFonts w:ascii="Verdana" w:hAnsi="Verdana" w:cs="Tahoma"/>
                <w:bCs/>
              </w:rPr>
            </w:pPr>
            <w:r>
              <w:rPr>
                <w:rFonts w:ascii="Verdana" w:hAnsi="Verdana" w:cs="Arial"/>
              </w:rPr>
              <w:t>m</w:t>
            </w:r>
            <w:r w:rsidR="00CD1AE8" w:rsidRPr="00CD1AE8">
              <w:rPr>
                <w:rFonts w:ascii="Verdana" w:hAnsi="Verdana" w:cs="Arial"/>
              </w:rPr>
              <w:t xml:space="preserve">embers </w:t>
            </w:r>
            <w:r w:rsidR="00CD1AE8">
              <w:rPr>
                <w:rFonts w:ascii="Verdana" w:hAnsi="Verdana" w:cs="Arial"/>
              </w:rPr>
              <w:t xml:space="preserve">had also </w:t>
            </w:r>
            <w:bookmarkStart w:id="3" w:name="_Hlk125116643"/>
            <w:r w:rsidR="00CD1AE8" w:rsidRPr="00CD1AE8">
              <w:rPr>
                <w:rFonts w:ascii="Verdana" w:hAnsi="Verdana" w:cs="Arial"/>
              </w:rPr>
              <w:t>agreed to explore and maximise the additional activity that could be achieved from existing bases</w:t>
            </w:r>
            <w:r w:rsidR="00CD1AE8">
              <w:rPr>
                <w:rFonts w:ascii="Verdana" w:hAnsi="Verdana" w:cs="Arial"/>
              </w:rPr>
              <w:t xml:space="preserve"> and to </w:t>
            </w:r>
            <w:r w:rsidR="00CD1AE8" w:rsidRPr="00CD1AE8">
              <w:rPr>
                <w:rFonts w:ascii="Verdana" w:hAnsi="Verdana" w:cs="Arial"/>
              </w:rPr>
              <w:t>explore options to reconfigure the service</w:t>
            </w:r>
            <w:bookmarkEnd w:id="3"/>
            <w:r>
              <w:rPr>
                <w:rFonts w:ascii="Verdana" w:hAnsi="Verdana" w:cs="Arial"/>
              </w:rPr>
              <w:t>;</w:t>
            </w:r>
          </w:p>
          <w:p w14:paraId="52FDF754" w14:textId="456C629C" w:rsidR="00CD1AE8" w:rsidRPr="00CD1AE8" w:rsidRDefault="00FD5E06" w:rsidP="00CD1AE8">
            <w:pPr>
              <w:pStyle w:val="ListParagraph"/>
              <w:numPr>
                <w:ilvl w:val="0"/>
                <w:numId w:val="1"/>
              </w:numPr>
              <w:contextualSpacing/>
              <w:jc w:val="both"/>
              <w:rPr>
                <w:rFonts w:ascii="Verdana" w:hAnsi="Verdana" w:cs="Tahoma"/>
                <w:bCs/>
              </w:rPr>
            </w:pPr>
            <w:r>
              <w:rPr>
                <w:rFonts w:ascii="Verdana" w:hAnsi="Verdana" w:cs="Tahoma"/>
                <w:bCs/>
              </w:rPr>
              <w:t>i</w:t>
            </w:r>
            <w:r w:rsidR="00CD1AE8">
              <w:rPr>
                <w:rFonts w:ascii="Verdana" w:hAnsi="Verdana" w:cs="Tahoma"/>
                <w:bCs/>
              </w:rPr>
              <w:t xml:space="preserve">n </w:t>
            </w:r>
            <w:r w:rsidR="003F099B">
              <w:rPr>
                <w:rFonts w:ascii="Verdana" w:hAnsi="Verdana" w:cs="Tahoma"/>
                <w:bCs/>
              </w:rPr>
              <w:t>relation to</w:t>
            </w:r>
            <w:r w:rsidR="00CD1AE8">
              <w:rPr>
                <w:rFonts w:ascii="Verdana" w:hAnsi="Verdana" w:cs="Tahoma"/>
                <w:bCs/>
              </w:rPr>
              <w:t xml:space="preserve"> the formal public engagement process, </w:t>
            </w:r>
            <w:r w:rsidR="00CD1AE8" w:rsidRPr="00DF6256">
              <w:rPr>
                <w:rFonts w:ascii="Verdana" w:hAnsi="Verdana" w:cs="Arial"/>
              </w:rPr>
              <w:t xml:space="preserve">Members agreed the need to engage upon the constraints, investment objectives and weightings </w:t>
            </w:r>
            <w:r w:rsidR="00CD1AE8">
              <w:rPr>
                <w:rFonts w:ascii="Verdana" w:hAnsi="Verdana" w:cs="Arial"/>
              </w:rPr>
              <w:t xml:space="preserve">as part of Phase 1, </w:t>
            </w:r>
            <w:r w:rsidR="000D5AA1">
              <w:rPr>
                <w:rFonts w:ascii="Verdana" w:hAnsi="Verdana" w:cs="Arial"/>
              </w:rPr>
              <w:t xml:space="preserve">and </w:t>
            </w:r>
            <w:r w:rsidR="00CD1AE8">
              <w:rPr>
                <w:rFonts w:ascii="Verdana" w:hAnsi="Verdana" w:cs="Arial"/>
              </w:rPr>
              <w:t xml:space="preserve">that </w:t>
            </w:r>
            <w:r w:rsidR="00CD1AE8" w:rsidRPr="008A3DBD">
              <w:rPr>
                <w:rFonts w:ascii="Verdana" w:hAnsi="Verdana" w:cs="Arial"/>
              </w:rPr>
              <w:t xml:space="preserve">those applied as part of the decision-making process for the EMRTS 24/7 Service Expansion Review </w:t>
            </w:r>
            <w:r w:rsidR="00CD1AE8">
              <w:rPr>
                <w:rFonts w:ascii="Verdana" w:hAnsi="Verdana" w:cs="Arial"/>
              </w:rPr>
              <w:t xml:space="preserve">in 2018 </w:t>
            </w:r>
            <w:r w:rsidR="00CD1AE8" w:rsidRPr="008A3DBD">
              <w:rPr>
                <w:rFonts w:ascii="Verdana" w:hAnsi="Verdana" w:cs="Arial"/>
              </w:rPr>
              <w:t xml:space="preserve">would </w:t>
            </w:r>
            <w:r w:rsidR="00CD1AE8">
              <w:rPr>
                <w:rFonts w:ascii="Verdana" w:hAnsi="Verdana" w:cs="Arial"/>
              </w:rPr>
              <w:t xml:space="preserve">also </w:t>
            </w:r>
            <w:r w:rsidR="00CD1AE8" w:rsidRPr="008A3DBD">
              <w:rPr>
                <w:rFonts w:ascii="Verdana" w:hAnsi="Verdana" w:cs="Arial"/>
              </w:rPr>
              <w:t xml:space="preserve">be appropriate for this </w:t>
            </w:r>
            <w:r w:rsidR="00CD1AE8">
              <w:rPr>
                <w:rFonts w:ascii="Verdana" w:hAnsi="Verdana" w:cs="Arial"/>
              </w:rPr>
              <w:t>process</w:t>
            </w:r>
            <w:r>
              <w:rPr>
                <w:rFonts w:ascii="Verdana" w:hAnsi="Verdana" w:cs="Arial"/>
              </w:rPr>
              <w:t>;</w:t>
            </w:r>
          </w:p>
          <w:p w14:paraId="12BB4C12" w14:textId="6A0FC7C5" w:rsidR="00CD1AE8" w:rsidRPr="00CD1AE8" w:rsidRDefault="00FD5E06" w:rsidP="00CD1AE8">
            <w:pPr>
              <w:pStyle w:val="ListParagraph"/>
              <w:numPr>
                <w:ilvl w:val="0"/>
                <w:numId w:val="1"/>
              </w:numPr>
              <w:contextualSpacing/>
              <w:jc w:val="both"/>
              <w:rPr>
                <w:rFonts w:ascii="Verdana" w:hAnsi="Verdana" w:cs="Tahoma"/>
                <w:bCs/>
              </w:rPr>
            </w:pPr>
            <w:r>
              <w:rPr>
                <w:rFonts w:ascii="Verdana" w:hAnsi="Verdana" w:cs="Tahoma"/>
                <w:bCs/>
              </w:rPr>
              <w:t>w</w:t>
            </w:r>
            <w:r w:rsidR="00CD1AE8" w:rsidRPr="00CD1AE8">
              <w:rPr>
                <w:rFonts w:ascii="Verdana" w:hAnsi="Verdana" w:cs="Tahoma"/>
                <w:bCs/>
              </w:rPr>
              <w:t xml:space="preserve">hile </w:t>
            </w:r>
            <w:r w:rsidR="00CD1AE8" w:rsidRPr="00CD1AE8">
              <w:rPr>
                <w:rFonts w:ascii="Verdana" w:hAnsi="Verdana" w:cs="Arial"/>
              </w:rPr>
              <w:t xml:space="preserve">Members </w:t>
            </w:r>
            <w:r w:rsidR="00CD1AE8">
              <w:rPr>
                <w:rFonts w:ascii="Verdana" w:hAnsi="Verdana" w:cs="Arial"/>
              </w:rPr>
              <w:t xml:space="preserve">had </w:t>
            </w:r>
            <w:r w:rsidR="00CD1AE8" w:rsidRPr="00CD1AE8">
              <w:rPr>
                <w:rFonts w:ascii="Verdana" w:hAnsi="Verdana" w:cs="Arial"/>
              </w:rPr>
              <w:t xml:space="preserve">approved Chair’s Action to commence the formal engagement process once engagement materials were agreed by all parties </w:t>
            </w:r>
            <w:r w:rsidR="00982D7A">
              <w:rPr>
                <w:rFonts w:ascii="Verdana" w:hAnsi="Verdana" w:cs="Arial"/>
              </w:rPr>
              <w:t>(</w:t>
            </w:r>
            <w:r w:rsidR="00CD1AE8" w:rsidRPr="00CD1AE8">
              <w:rPr>
                <w:rFonts w:ascii="Verdana" w:hAnsi="Verdana" w:cs="Arial"/>
              </w:rPr>
              <w:t>but not before 9 January</w:t>
            </w:r>
            <w:r w:rsidR="00982D7A">
              <w:rPr>
                <w:rFonts w:ascii="Verdana" w:hAnsi="Verdana" w:cs="Arial"/>
              </w:rPr>
              <w:t>)</w:t>
            </w:r>
            <w:r w:rsidR="00CD1AE8">
              <w:rPr>
                <w:rFonts w:ascii="Verdana" w:hAnsi="Verdana" w:cs="Arial"/>
              </w:rPr>
              <w:t>, the EASC Team ha</w:t>
            </w:r>
            <w:r w:rsidR="00982D7A">
              <w:rPr>
                <w:rFonts w:ascii="Verdana" w:hAnsi="Verdana" w:cs="Arial"/>
              </w:rPr>
              <w:t>d</w:t>
            </w:r>
            <w:r w:rsidR="00CD1AE8">
              <w:rPr>
                <w:rFonts w:ascii="Verdana" w:hAnsi="Verdana" w:cs="Arial"/>
              </w:rPr>
              <w:t xml:space="preserve"> been supporting the NHS response to the current system pressure and therefore the required materials </w:t>
            </w:r>
            <w:r w:rsidR="00982D7A">
              <w:rPr>
                <w:rFonts w:ascii="Verdana" w:hAnsi="Verdana" w:cs="Arial"/>
              </w:rPr>
              <w:t>were</w:t>
            </w:r>
            <w:r w:rsidR="00CD1AE8">
              <w:rPr>
                <w:rFonts w:ascii="Verdana" w:hAnsi="Verdana" w:cs="Arial"/>
              </w:rPr>
              <w:t xml:space="preserve"> not yet ready</w:t>
            </w:r>
            <w:r>
              <w:rPr>
                <w:rFonts w:ascii="Verdana" w:hAnsi="Verdana" w:cs="Arial"/>
              </w:rPr>
              <w:t>;</w:t>
            </w:r>
          </w:p>
          <w:p w14:paraId="33DA7797" w14:textId="35F8EAF8" w:rsidR="00CD1AE8" w:rsidRPr="00CD1AE8" w:rsidRDefault="00FD5E06" w:rsidP="00CD1AE8">
            <w:pPr>
              <w:pStyle w:val="ListParagraph"/>
              <w:numPr>
                <w:ilvl w:val="0"/>
                <w:numId w:val="1"/>
              </w:numPr>
              <w:contextualSpacing/>
              <w:jc w:val="both"/>
              <w:rPr>
                <w:rFonts w:ascii="Verdana" w:hAnsi="Verdana" w:cs="Tahoma"/>
                <w:bCs/>
              </w:rPr>
            </w:pPr>
            <w:r>
              <w:rPr>
                <w:rFonts w:ascii="Verdana" w:hAnsi="Verdana" w:cs="Arial"/>
              </w:rPr>
              <w:t>n</w:t>
            </w:r>
            <w:r w:rsidR="000D5AA1">
              <w:rPr>
                <w:rFonts w:ascii="Verdana" w:hAnsi="Verdana" w:cs="Arial"/>
              </w:rPr>
              <w:t>e</w:t>
            </w:r>
            <w:r w:rsidR="00851EAE">
              <w:rPr>
                <w:rFonts w:ascii="Verdana" w:hAnsi="Verdana" w:cs="Arial"/>
              </w:rPr>
              <w:t>v</w:t>
            </w:r>
            <w:r w:rsidR="000D5AA1">
              <w:rPr>
                <w:rFonts w:ascii="Verdana" w:hAnsi="Verdana" w:cs="Arial"/>
              </w:rPr>
              <w:t>ertheless, t</w:t>
            </w:r>
            <w:r w:rsidR="00CD1AE8" w:rsidRPr="00EB544A">
              <w:rPr>
                <w:rFonts w:ascii="Verdana" w:hAnsi="Verdana" w:cs="Arial"/>
              </w:rPr>
              <w:t>he EASC Team ha</w:t>
            </w:r>
            <w:r w:rsidR="00982D7A">
              <w:rPr>
                <w:rFonts w:ascii="Verdana" w:hAnsi="Verdana" w:cs="Arial"/>
              </w:rPr>
              <w:t>d</w:t>
            </w:r>
            <w:r w:rsidR="00CD1AE8" w:rsidRPr="00EB544A">
              <w:rPr>
                <w:rFonts w:ascii="Verdana" w:hAnsi="Verdana" w:cs="Arial"/>
              </w:rPr>
              <w:t xml:space="preserve"> continued to work with health board engagement, communication and service change leads to draft the required engagement materials for development with CHC colleagues</w:t>
            </w:r>
            <w:r w:rsidR="000D5AA1">
              <w:rPr>
                <w:rFonts w:ascii="Verdana" w:hAnsi="Verdana" w:cs="Arial"/>
              </w:rPr>
              <w:t xml:space="preserve"> and</w:t>
            </w:r>
            <w:r w:rsidR="00851EAE">
              <w:rPr>
                <w:rFonts w:ascii="Verdana" w:hAnsi="Verdana" w:cs="Arial"/>
              </w:rPr>
              <w:t xml:space="preserve"> </w:t>
            </w:r>
            <w:r w:rsidR="00CD1AE8">
              <w:rPr>
                <w:rFonts w:ascii="Verdana" w:hAnsi="Verdana" w:cs="Arial"/>
              </w:rPr>
              <w:t>this work w</w:t>
            </w:r>
            <w:r w:rsidR="00982D7A">
              <w:rPr>
                <w:rFonts w:ascii="Verdana" w:hAnsi="Verdana" w:cs="Arial"/>
              </w:rPr>
              <w:t xml:space="preserve">ould </w:t>
            </w:r>
            <w:r w:rsidR="000D5AA1">
              <w:rPr>
                <w:rFonts w:ascii="Verdana" w:hAnsi="Verdana" w:cs="Arial"/>
              </w:rPr>
              <w:t xml:space="preserve">now </w:t>
            </w:r>
            <w:r w:rsidR="00CD1AE8">
              <w:rPr>
                <w:rFonts w:ascii="Verdana" w:hAnsi="Verdana" w:cs="Arial"/>
              </w:rPr>
              <w:t>continue</w:t>
            </w:r>
            <w:r w:rsidR="00982D7A">
              <w:rPr>
                <w:rFonts w:ascii="Verdana" w:hAnsi="Verdana" w:cs="Arial"/>
              </w:rPr>
              <w:t xml:space="preserve"> </w:t>
            </w:r>
            <w:r w:rsidR="000D5AA1">
              <w:rPr>
                <w:rFonts w:ascii="Verdana" w:hAnsi="Verdana" w:cs="Arial"/>
              </w:rPr>
              <w:t>apace</w:t>
            </w:r>
            <w:r>
              <w:rPr>
                <w:rFonts w:ascii="Verdana" w:hAnsi="Verdana" w:cs="Arial"/>
              </w:rPr>
              <w:t>;</w:t>
            </w:r>
          </w:p>
          <w:p w14:paraId="733A56AF" w14:textId="61CE77C3" w:rsidR="00FD5E06" w:rsidRDefault="00FD5E06" w:rsidP="00982D7A">
            <w:pPr>
              <w:pStyle w:val="ListParagraph"/>
              <w:numPr>
                <w:ilvl w:val="0"/>
                <w:numId w:val="1"/>
              </w:numPr>
              <w:contextualSpacing/>
              <w:jc w:val="both"/>
              <w:rPr>
                <w:rFonts w:ascii="Verdana" w:hAnsi="Verdana" w:cs="Arial"/>
              </w:rPr>
            </w:pPr>
            <w:r>
              <w:rPr>
                <w:rFonts w:ascii="Verdana" w:hAnsi="Verdana" w:cs="Arial"/>
              </w:rPr>
              <w:t>t</w:t>
            </w:r>
            <w:r w:rsidR="00CD1AE8" w:rsidRPr="00784C1B">
              <w:rPr>
                <w:rFonts w:ascii="Verdana" w:hAnsi="Verdana" w:cs="Arial"/>
              </w:rPr>
              <w:t xml:space="preserve">here </w:t>
            </w:r>
            <w:r w:rsidR="00982D7A">
              <w:rPr>
                <w:rFonts w:ascii="Verdana" w:hAnsi="Verdana" w:cs="Arial"/>
              </w:rPr>
              <w:t>was a h</w:t>
            </w:r>
            <w:r w:rsidR="00CD1AE8" w:rsidRPr="00784C1B">
              <w:rPr>
                <w:rFonts w:ascii="Verdana" w:hAnsi="Verdana" w:cs="Arial"/>
              </w:rPr>
              <w:t>igh level of public interest in the service and in taking part in the engagement process.  The work w</w:t>
            </w:r>
            <w:r w:rsidR="00982D7A">
              <w:rPr>
                <w:rFonts w:ascii="Verdana" w:hAnsi="Verdana" w:cs="Arial"/>
              </w:rPr>
              <w:t xml:space="preserve">ould </w:t>
            </w:r>
            <w:r w:rsidR="00CD1AE8" w:rsidRPr="00784C1B">
              <w:rPr>
                <w:rFonts w:ascii="Verdana" w:hAnsi="Verdana" w:cs="Arial"/>
              </w:rPr>
              <w:t>ensure that materials are agreed in a timely manner</w:t>
            </w:r>
            <w:r>
              <w:rPr>
                <w:rFonts w:ascii="Verdana" w:hAnsi="Verdana" w:cs="Arial"/>
              </w:rPr>
              <w:t>;</w:t>
            </w:r>
          </w:p>
          <w:p w14:paraId="3D5E2C0B" w14:textId="48D55DCA" w:rsidR="00CD1AE8" w:rsidRDefault="00FD5E06" w:rsidP="00982D7A">
            <w:pPr>
              <w:pStyle w:val="ListParagraph"/>
              <w:numPr>
                <w:ilvl w:val="0"/>
                <w:numId w:val="1"/>
              </w:numPr>
              <w:contextualSpacing/>
              <w:jc w:val="both"/>
              <w:rPr>
                <w:rFonts w:ascii="Verdana" w:hAnsi="Verdana" w:cs="Arial"/>
              </w:rPr>
            </w:pPr>
            <w:r>
              <w:rPr>
                <w:rFonts w:ascii="Verdana" w:hAnsi="Verdana" w:cs="Arial"/>
              </w:rPr>
              <w:t xml:space="preserve">further, there </w:t>
            </w:r>
            <w:r w:rsidR="00982D7A">
              <w:rPr>
                <w:rFonts w:ascii="Verdana" w:hAnsi="Verdana" w:cs="Arial"/>
              </w:rPr>
              <w:t>wa</w:t>
            </w:r>
            <w:r w:rsidR="00CD1AE8" w:rsidRPr="00784C1B">
              <w:rPr>
                <w:rFonts w:ascii="Verdana" w:hAnsi="Verdana" w:cs="Arial"/>
              </w:rPr>
              <w:t xml:space="preserve">s a commitment to </w:t>
            </w:r>
            <w:r w:rsidR="00784C1B" w:rsidRPr="00784C1B">
              <w:rPr>
                <w:rFonts w:ascii="Verdana" w:hAnsi="Verdana" w:cs="Arial"/>
              </w:rPr>
              <w:t>g</w:t>
            </w:r>
            <w:r w:rsidR="00CD1AE8" w:rsidRPr="00784C1B">
              <w:rPr>
                <w:rFonts w:ascii="Verdana" w:hAnsi="Verdana" w:cs="Arial"/>
              </w:rPr>
              <w:t>et th</w:t>
            </w:r>
            <w:r w:rsidR="00982D7A">
              <w:rPr>
                <w:rFonts w:ascii="Verdana" w:hAnsi="Verdana" w:cs="Arial"/>
              </w:rPr>
              <w:t>e</w:t>
            </w:r>
            <w:r w:rsidR="00CD1AE8" w:rsidRPr="00784C1B">
              <w:rPr>
                <w:rFonts w:ascii="Verdana" w:hAnsi="Verdana" w:cs="Arial"/>
              </w:rPr>
              <w:t xml:space="preserve"> </w:t>
            </w:r>
            <w:r>
              <w:rPr>
                <w:rFonts w:ascii="Verdana" w:hAnsi="Verdana" w:cs="Arial"/>
              </w:rPr>
              <w:t xml:space="preserve">engagement </w:t>
            </w:r>
            <w:r w:rsidR="00CD1AE8" w:rsidRPr="00784C1B">
              <w:rPr>
                <w:rFonts w:ascii="Verdana" w:hAnsi="Verdana" w:cs="Arial"/>
              </w:rPr>
              <w:t>process right</w:t>
            </w:r>
            <w:r w:rsidR="00784C1B" w:rsidRPr="00784C1B">
              <w:rPr>
                <w:rFonts w:ascii="Verdana" w:hAnsi="Verdana" w:cs="Arial"/>
              </w:rPr>
              <w:t>, not to rush the process</w:t>
            </w:r>
            <w:r w:rsidR="00CD1AE8" w:rsidRPr="00784C1B">
              <w:rPr>
                <w:rFonts w:ascii="Verdana" w:hAnsi="Verdana" w:cs="Arial"/>
              </w:rPr>
              <w:t xml:space="preserve"> and to ensure that plenty of notice is provided to ensure that those that want to participate </w:t>
            </w:r>
            <w:r w:rsidR="00982D7A">
              <w:rPr>
                <w:rFonts w:ascii="Verdana" w:hAnsi="Verdana" w:cs="Arial"/>
              </w:rPr>
              <w:t xml:space="preserve">would be </w:t>
            </w:r>
            <w:r w:rsidR="00CD1AE8" w:rsidRPr="00784C1B">
              <w:rPr>
                <w:rFonts w:ascii="Verdana" w:hAnsi="Verdana" w:cs="Arial"/>
              </w:rPr>
              <w:t xml:space="preserve">provided with the opportunity to do </w:t>
            </w:r>
            <w:r w:rsidR="00982D7A">
              <w:rPr>
                <w:rFonts w:ascii="Verdana" w:hAnsi="Verdana" w:cs="Arial"/>
              </w:rPr>
              <w:t>so</w:t>
            </w:r>
            <w:r>
              <w:rPr>
                <w:rFonts w:ascii="Verdana" w:hAnsi="Verdana" w:cs="Arial"/>
              </w:rPr>
              <w:t>;</w:t>
            </w:r>
          </w:p>
          <w:p w14:paraId="7F8B0D11" w14:textId="3C7BE214" w:rsidR="009871E2" w:rsidRDefault="00FD5E06" w:rsidP="00982D7A">
            <w:pPr>
              <w:pStyle w:val="ListParagraph"/>
              <w:numPr>
                <w:ilvl w:val="0"/>
                <w:numId w:val="1"/>
              </w:numPr>
              <w:contextualSpacing/>
              <w:jc w:val="both"/>
              <w:rPr>
                <w:rFonts w:ascii="Verdana" w:hAnsi="Verdana" w:cs="Arial"/>
              </w:rPr>
            </w:pPr>
            <w:r>
              <w:rPr>
                <w:rFonts w:ascii="Verdana" w:hAnsi="Verdana" w:cs="Arial"/>
              </w:rPr>
              <w:t>a</w:t>
            </w:r>
            <w:r w:rsidR="00784C1B">
              <w:rPr>
                <w:rFonts w:ascii="Verdana" w:hAnsi="Verdana" w:cs="Arial"/>
              </w:rPr>
              <w:t xml:space="preserve">n overview of the activities and engagement undertaken by the EASC Team </w:t>
            </w:r>
            <w:r w:rsidR="00982D7A">
              <w:rPr>
                <w:rFonts w:ascii="Verdana" w:hAnsi="Verdana" w:cs="Arial"/>
              </w:rPr>
              <w:t xml:space="preserve">was </w:t>
            </w:r>
            <w:r w:rsidR="00784C1B">
              <w:rPr>
                <w:rFonts w:ascii="Verdana" w:hAnsi="Verdana" w:cs="Arial"/>
              </w:rPr>
              <w:t>provided including responding to the comments and questions received from stakeholders, preparing and circulating briefing notes, updating CHC lead representatives and ongoing meetings with health board communication and engagement leads</w:t>
            </w:r>
            <w:r>
              <w:rPr>
                <w:rFonts w:ascii="Verdana" w:hAnsi="Verdana" w:cs="Arial"/>
              </w:rPr>
              <w:t>;</w:t>
            </w:r>
          </w:p>
          <w:p w14:paraId="0013067F" w14:textId="779CEEFB" w:rsidR="009871E2" w:rsidRDefault="00FD5E06" w:rsidP="00982D7A">
            <w:pPr>
              <w:pStyle w:val="ListParagraph"/>
              <w:numPr>
                <w:ilvl w:val="0"/>
                <w:numId w:val="1"/>
              </w:numPr>
              <w:contextualSpacing/>
              <w:jc w:val="both"/>
              <w:rPr>
                <w:rFonts w:ascii="Verdana" w:hAnsi="Verdana" w:cs="Arial"/>
              </w:rPr>
            </w:pPr>
            <w:r>
              <w:rPr>
                <w:rFonts w:ascii="Verdana" w:hAnsi="Verdana" w:cs="Arial"/>
              </w:rPr>
              <w:lastRenderedPageBreak/>
              <w:t>f</w:t>
            </w:r>
            <w:r w:rsidR="009871E2" w:rsidRPr="009871E2">
              <w:rPr>
                <w:rFonts w:ascii="Verdana" w:hAnsi="Verdana" w:cs="Arial"/>
              </w:rPr>
              <w:t>ollowing discussion at the December meeting, the team ha</w:t>
            </w:r>
            <w:r w:rsidR="00982D7A">
              <w:rPr>
                <w:rFonts w:ascii="Verdana" w:hAnsi="Verdana" w:cs="Arial"/>
              </w:rPr>
              <w:t>d</w:t>
            </w:r>
            <w:r w:rsidR="009871E2" w:rsidRPr="009871E2">
              <w:rPr>
                <w:rFonts w:ascii="Verdana" w:hAnsi="Verdana" w:cs="Arial"/>
              </w:rPr>
              <w:t xml:space="preserve"> been </w:t>
            </w:r>
            <w:r w:rsidR="000D5AA1">
              <w:rPr>
                <w:rFonts w:ascii="Verdana" w:hAnsi="Verdana" w:cs="Arial"/>
              </w:rPr>
              <w:t>successful in</w:t>
            </w:r>
            <w:r w:rsidR="009871E2" w:rsidRPr="009871E2">
              <w:rPr>
                <w:rFonts w:ascii="Verdana" w:hAnsi="Verdana" w:cs="Arial"/>
              </w:rPr>
              <w:t xml:space="preserve"> secur</w:t>
            </w:r>
            <w:r w:rsidR="000D5AA1">
              <w:rPr>
                <w:rFonts w:ascii="Verdana" w:hAnsi="Verdana" w:cs="Arial"/>
              </w:rPr>
              <w:t>ing</w:t>
            </w:r>
            <w:r w:rsidR="009871E2" w:rsidRPr="009871E2">
              <w:rPr>
                <w:rFonts w:ascii="Verdana" w:hAnsi="Verdana" w:cs="Arial"/>
              </w:rPr>
              <w:t xml:space="preserve"> dedicated communication and engagement support</w:t>
            </w:r>
            <w:r w:rsidR="00982D7A">
              <w:rPr>
                <w:rFonts w:ascii="Verdana" w:hAnsi="Verdana" w:cs="Arial"/>
              </w:rPr>
              <w:t xml:space="preserve"> from a health board</w:t>
            </w:r>
            <w:r>
              <w:rPr>
                <w:rFonts w:ascii="Verdana" w:hAnsi="Verdana" w:cs="Arial"/>
              </w:rPr>
              <w:t>;</w:t>
            </w:r>
          </w:p>
          <w:p w14:paraId="1A40D564" w14:textId="382B217A" w:rsidR="00784C1B" w:rsidRPr="009871E2" w:rsidRDefault="00FD5E06" w:rsidP="00982D7A">
            <w:pPr>
              <w:pStyle w:val="ListParagraph"/>
              <w:numPr>
                <w:ilvl w:val="0"/>
                <w:numId w:val="1"/>
              </w:numPr>
              <w:contextualSpacing/>
              <w:jc w:val="both"/>
              <w:rPr>
                <w:rFonts w:ascii="Verdana" w:hAnsi="Verdana" w:cs="Arial"/>
              </w:rPr>
            </w:pPr>
            <w:r>
              <w:rPr>
                <w:rFonts w:ascii="Verdana" w:hAnsi="Verdana" w:cs="Arial"/>
              </w:rPr>
              <w:t>a</w:t>
            </w:r>
            <w:r w:rsidR="009871E2">
              <w:rPr>
                <w:rFonts w:ascii="Verdana" w:hAnsi="Verdana" w:cs="Arial"/>
              </w:rPr>
              <w:t xml:space="preserve"> Senedd debate had taken place on Wednesday 11 January and that the approach being taken </w:t>
            </w:r>
            <w:r w:rsidR="00982D7A">
              <w:rPr>
                <w:rFonts w:ascii="Verdana" w:hAnsi="Verdana" w:cs="Arial"/>
              </w:rPr>
              <w:t xml:space="preserve">has been </w:t>
            </w:r>
            <w:r w:rsidR="009871E2">
              <w:rPr>
                <w:rFonts w:ascii="Verdana" w:hAnsi="Verdana" w:cs="Arial"/>
              </w:rPr>
              <w:t>endorsed by Senedd Members</w:t>
            </w:r>
            <w:r w:rsidR="00784C1B" w:rsidRPr="009871E2">
              <w:rPr>
                <w:rFonts w:ascii="Verdana" w:hAnsi="Verdana" w:cs="Arial"/>
              </w:rPr>
              <w:t>.</w:t>
            </w:r>
            <w:r w:rsidR="009871E2">
              <w:rPr>
                <w:rFonts w:ascii="Verdana" w:hAnsi="Verdana" w:cs="Arial"/>
              </w:rPr>
              <w:t xml:space="preserve">  Key points raised by Members during the debate </w:t>
            </w:r>
            <w:r w:rsidR="008335F4">
              <w:rPr>
                <w:rFonts w:ascii="Verdana" w:hAnsi="Verdana" w:cs="Arial"/>
              </w:rPr>
              <w:t xml:space="preserve">would </w:t>
            </w:r>
            <w:r w:rsidR="009871E2">
              <w:rPr>
                <w:rFonts w:ascii="Verdana" w:hAnsi="Verdana" w:cs="Arial"/>
              </w:rPr>
              <w:t xml:space="preserve">be considered </w:t>
            </w:r>
            <w:r w:rsidR="008335F4">
              <w:rPr>
                <w:rFonts w:ascii="Verdana" w:hAnsi="Verdana" w:cs="Arial"/>
              </w:rPr>
              <w:t xml:space="preserve">in </w:t>
            </w:r>
            <w:r w:rsidR="009871E2">
              <w:rPr>
                <w:rFonts w:ascii="Verdana" w:hAnsi="Verdana" w:cs="Arial"/>
              </w:rPr>
              <w:t xml:space="preserve">this </w:t>
            </w:r>
            <w:r w:rsidR="008335F4">
              <w:rPr>
                <w:rFonts w:ascii="Verdana" w:hAnsi="Verdana" w:cs="Arial"/>
              </w:rPr>
              <w:t xml:space="preserve">engagement </w:t>
            </w:r>
            <w:r w:rsidR="009871E2">
              <w:rPr>
                <w:rFonts w:ascii="Verdana" w:hAnsi="Verdana" w:cs="Arial"/>
              </w:rPr>
              <w:t>work.</w:t>
            </w:r>
          </w:p>
          <w:p w14:paraId="76EE1C21" w14:textId="77777777" w:rsidR="00CD1AE8" w:rsidRPr="00784C1B" w:rsidRDefault="00CD1AE8" w:rsidP="00784C1B">
            <w:pPr>
              <w:contextualSpacing/>
              <w:jc w:val="both"/>
              <w:rPr>
                <w:rFonts w:ascii="Verdana" w:hAnsi="Verdana" w:cs="Tahoma"/>
                <w:bCs/>
              </w:rPr>
            </w:pPr>
          </w:p>
          <w:p w14:paraId="43428BC2" w14:textId="77777777" w:rsidR="003F7757" w:rsidRDefault="003F7757" w:rsidP="003F7757">
            <w:pPr>
              <w:jc w:val="both"/>
              <w:outlineLvl w:val="0"/>
              <w:rPr>
                <w:rFonts w:ascii="Verdana" w:hAnsi="Verdana" w:cs="Tahoma"/>
                <w:bCs/>
              </w:rPr>
            </w:pPr>
            <w:r>
              <w:rPr>
                <w:rFonts w:ascii="Verdana" w:hAnsi="Verdana" w:cs="Tahoma"/>
                <w:bCs/>
              </w:rPr>
              <w:t>Agreed that</w:t>
            </w:r>
          </w:p>
          <w:p w14:paraId="31B017A2" w14:textId="568E9C29" w:rsidR="00784C1B" w:rsidRDefault="003D36FC" w:rsidP="00784C1B">
            <w:pPr>
              <w:pStyle w:val="ListParagraph"/>
              <w:numPr>
                <w:ilvl w:val="0"/>
                <w:numId w:val="1"/>
              </w:numPr>
              <w:contextualSpacing/>
              <w:jc w:val="both"/>
              <w:rPr>
                <w:rFonts w:ascii="Verdana" w:hAnsi="Verdana" w:cs="Arial"/>
              </w:rPr>
            </w:pPr>
            <w:r>
              <w:rPr>
                <w:rFonts w:ascii="Verdana" w:hAnsi="Verdana" w:cs="Arial"/>
              </w:rPr>
              <w:t>(</w:t>
            </w:r>
            <w:r w:rsidR="00FD5E06">
              <w:rPr>
                <w:rFonts w:ascii="Verdana" w:hAnsi="Verdana" w:cs="Arial"/>
              </w:rPr>
              <w:t>a</w:t>
            </w:r>
            <w:r w:rsidR="00784C1B" w:rsidRPr="00784C1B">
              <w:rPr>
                <w:rFonts w:ascii="Verdana" w:hAnsi="Verdana" w:cs="Arial"/>
              </w:rPr>
              <w:t xml:space="preserve">s </w:t>
            </w:r>
            <w:r>
              <w:rPr>
                <w:rFonts w:ascii="Verdana" w:hAnsi="Verdana" w:cs="Arial"/>
              </w:rPr>
              <w:t xml:space="preserve">at previous meeting), </w:t>
            </w:r>
            <w:r w:rsidR="00784C1B" w:rsidRPr="00784C1B">
              <w:rPr>
                <w:rFonts w:ascii="Verdana" w:hAnsi="Verdana" w:cs="Arial"/>
              </w:rPr>
              <w:t>Chair’s Action w</w:t>
            </w:r>
            <w:r>
              <w:rPr>
                <w:rFonts w:ascii="Verdana" w:hAnsi="Verdana" w:cs="Arial"/>
              </w:rPr>
              <w:t xml:space="preserve">ould </w:t>
            </w:r>
            <w:r w:rsidR="00784C1B" w:rsidRPr="00784C1B">
              <w:rPr>
                <w:rFonts w:ascii="Verdana" w:hAnsi="Verdana" w:cs="Arial"/>
              </w:rPr>
              <w:t xml:space="preserve">be taken to commence the formal engagement process once engagement materials are agreed by all parties, expected to be </w:t>
            </w:r>
            <w:r>
              <w:rPr>
                <w:rFonts w:ascii="Verdana" w:hAnsi="Verdana" w:cs="Arial"/>
              </w:rPr>
              <w:t xml:space="preserve">in </w:t>
            </w:r>
            <w:r w:rsidR="00784C1B" w:rsidRPr="00784C1B">
              <w:rPr>
                <w:rFonts w:ascii="Verdana" w:hAnsi="Verdana" w:cs="Arial"/>
              </w:rPr>
              <w:t>early February.</w:t>
            </w:r>
          </w:p>
          <w:p w14:paraId="07D9270F" w14:textId="77777777" w:rsidR="00784C1B" w:rsidRDefault="00784C1B" w:rsidP="00784C1B">
            <w:pPr>
              <w:contextualSpacing/>
              <w:jc w:val="both"/>
              <w:rPr>
                <w:rFonts w:ascii="Verdana" w:hAnsi="Verdana" w:cs="Arial"/>
              </w:rPr>
            </w:pPr>
          </w:p>
          <w:p w14:paraId="74AB9A31" w14:textId="77777777" w:rsidR="000D5AA1" w:rsidRDefault="000D5AA1" w:rsidP="00784C1B">
            <w:pPr>
              <w:contextualSpacing/>
              <w:jc w:val="both"/>
              <w:rPr>
                <w:rFonts w:ascii="Verdana" w:hAnsi="Verdana" w:cs="Arial"/>
              </w:rPr>
            </w:pPr>
            <w:r>
              <w:rPr>
                <w:rFonts w:ascii="Verdana" w:hAnsi="Verdana" w:cs="Arial"/>
              </w:rPr>
              <w:t>Further noted that</w:t>
            </w:r>
          </w:p>
          <w:p w14:paraId="10D70369" w14:textId="1D60D1AE" w:rsidR="000D5AA1" w:rsidRPr="00851EAE" w:rsidRDefault="00FD5E06" w:rsidP="00851EAE">
            <w:pPr>
              <w:pStyle w:val="ListParagraph"/>
              <w:numPr>
                <w:ilvl w:val="0"/>
                <w:numId w:val="1"/>
              </w:numPr>
              <w:contextualSpacing/>
              <w:jc w:val="both"/>
              <w:rPr>
                <w:rFonts w:ascii="Verdana" w:hAnsi="Verdana" w:cs="Arial"/>
              </w:rPr>
            </w:pPr>
            <w:r>
              <w:rPr>
                <w:rFonts w:ascii="Verdana" w:hAnsi="Verdana" w:cs="Arial"/>
              </w:rPr>
              <w:t>m</w:t>
            </w:r>
            <w:r w:rsidR="00784C1B" w:rsidRPr="00851EAE">
              <w:rPr>
                <w:rFonts w:ascii="Verdana" w:hAnsi="Verdana" w:cs="Arial"/>
              </w:rPr>
              <w:t>embers recognised the impact of supporting the wider system during times of unprecedented pressur</w:t>
            </w:r>
            <w:r w:rsidR="009871E2" w:rsidRPr="00851EAE">
              <w:rPr>
                <w:rFonts w:ascii="Verdana" w:hAnsi="Verdana" w:cs="Arial"/>
              </w:rPr>
              <w:t xml:space="preserve">e </w:t>
            </w:r>
            <w:r w:rsidR="00784C1B" w:rsidRPr="00851EAE">
              <w:rPr>
                <w:rFonts w:ascii="Verdana" w:hAnsi="Verdana" w:cs="Arial"/>
              </w:rPr>
              <w:t xml:space="preserve">on the </w:t>
            </w:r>
            <w:r w:rsidR="003D36FC" w:rsidRPr="00851EAE">
              <w:rPr>
                <w:rFonts w:ascii="Verdana" w:hAnsi="Verdana" w:cs="Arial"/>
              </w:rPr>
              <w:t>NHS o</w:t>
            </w:r>
            <w:r w:rsidR="009871E2" w:rsidRPr="00851EAE">
              <w:rPr>
                <w:rFonts w:ascii="Verdana" w:hAnsi="Verdana" w:cs="Arial"/>
              </w:rPr>
              <w:t xml:space="preserve">ver </w:t>
            </w:r>
            <w:r w:rsidR="00784C1B" w:rsidRPr="00851EAE">
              <w:rPr>
                <w:rFonts w:ascii="Verdana" w:hAnsi="Verdana" w:cs="Arial"/>
              </w:rPr>
              <w:t xml:space="preserve">recent </w:t>
            </w:r>
            <w:r w:rsidR="009871E2" w:rsidRPr="00851EAE">
              <w:rPr>
                <w:rFonts w:ascii="Verdana" w:hAnsi="Verdana" w:cs="Arial"/>
              </w:rPr>
              <w:t xml:space="preserve">weeks and </w:t>
            </w:r>
            <w:r w:rsidR="00784C1B" w:rsidRPr="00851EAE">
              <w:rPr>
                <w:rFonts w:ascii="Verdana" w:hAnsi="Verdana" w:cs="Arial"/>
              </w:rPr>
              <w:t>months</w:t>
            </w:r>
            <w:r>
              <w:rPr>
                <w:rFonts w:ascii="Verdana" w:hAnsi="Verdana" w:cs="Arial"/>
              </w:rPr>
              <w:t>;</w:t>
            </w:r>
          </w:p>
          <w:p w14:paraId="600261BD" w14:textId="52208DB6" w:rsidR="00FD5E06" w:rsidRDefault="009871E2" w:rsidP="00851EAE">
            <w:pPr>
              <w:pStyle w:val="ListParagraph"/>
              <w:numPr>
                <w:ilvl w:val="0"/>
                <w:numId w:val="1"/>
              </w:numPr>
              <w:contextualSpacing/>
              <w:jc w:val="both"/>
              <w:rPr>
                <w:rFonts w:ascii="Verdana" w:hAnsi="Verdana" w:cs="Arial"/>
              </w:rPr>
            </w:pPr>
            <w:r w:rsidRPr="00851EAE">
              <w:rPr>
                <w:rFonts w:ascii="Verdana" w:hAnsi="Verdana" w:cs="Arial"/>
              </w:rPr>
              <w:t xml:space="preserve">key stakeholders were keen to understand when the formal public engagement process </w:t>
            </w:r>
            <w:r w:rsidR="00FD5E06">
              <w:rPr>
                <w:rFonts w:ascii="Verdana" w:hAnsi="Verdana" w:cs="Arial"/>
              </w:rPr>
              <w:t xml:space="preserve">was </w:t>
            </w:r>
            <w:r w:rsidRPr="00851EAE">
              <w:rPr>
                <w:rFonts w:ascii="Verdana" w:hAnsi="Verdana" w:cs="Arial"/>
              </w:rPr>
              <w:t>likely to commence, even an indicative date would be helpful</w:t>
            </w:r>
          </w:p>
          <w:p w14:paraId="570E4BCB" w14:textId="77777777" w:rsidR="00FD5E06" w:rsidRDefault="009871E2" w:rsidP="009871E2">
            <w:pPr>
              <w:pStyle w:val="ListParagraph"/>
              <w:numPr>
                <w:ilvl w:val="0"/>
                <w:numId w:val="1"/>
              </w:numPr>
              <w:contextualSpacing/>
              <w:jc w:val="both"/>
              <w:rPr>
                <w:rFonts w:ascii="Verdana" w:hAnsi="Verdana" w:cs="Arial"/>
              </w:rPr>
            </w:pPr>
            <w:r w:rsidRPr="00FD5E06">
              <w:rPr>
                <w:rFonts w:ascii="Verdana" w:hAnsi="Verdana" w:cs="Arial"/>
              </w:rPr>
              <w:t xml:space="preserve">early February was being worked towards, </w:t>
            </w:r>
            <w:r w:rsidR="000D5AA1" w:rsidRPr="00FD5E06">
              <w:rPr>
                <w:rFonts w:ascii="Verdana" w:hAnsi="Verdana" w:cs="Arial"/>
              </w:rPr>
              <w:t>and</w:t>
            </w:r>
            <w:r w:rsidRPr="00FD5E06">
              <w:rPr>
                <w:rFonts w:ascii="Verdana" w:hAnsi="Verdana" w:cs="Arial"/>
              </w:rPr>
              <w:t xml:space="preserve"> that if further support was required from health boards during this period </w:t>
            </w:r>
            <w:r w:rsidR="000D5AA1" w:rsidRPr="00FD5E06">
              <w:rPr>
                <w:rFonts w:ascii="Verdana" w:hAnsi="Verdana" w:cs="Arial"/>
              </w:rPr>
              <w:t>this would be forthcoming</w:t>
            </w:r>
            <w:r w:rsidR="00FD5E06">
              <w:rPr>
                <w:rFonts w:ascii="Verdana" w:hAnsi="Verdana" w:cs="Arial"/>
              </w:rPr>
              <w:t>.</w:t>
            </w:r>
          </w:p>
          <w:p w14:paraId="77DA1106" w14:textId="77777777" w:rsidR="00FD5E06" w:rsidRDefault="00FD5E06" w:rsidP="00FD5E06">
            <w:pPr>
              <w:contextualSpacing/>
              <w:jc w:val="both"/>
              <w:rPr>
                <w:rFonts w:ascii="Verdana" w:hAnsi="Verdana" w:cs="Arial"/>
              </w:rPr>
            </w:pPr>
          </w:p>
          <w:p w14:paraId="06D13037" w14:textId="224623D9" w:rsidR="009871E2" w:rsidRPr="00FD5E06" w:rsidRDefault="009871E2" w:rsidP="00FD5E06">
            <w:pPr>
              <w:contextualSpacing/>
              <w:jc w:val="both"/>
              <w:rPr>
                <w:rFonts w:ascii="Verdana" w:hAnsi="Verdana" w:cs="Arial"/>
              </w:rPr>
            </w:pPr>
            <w:r w:rsidRPr="00FD5E06">
              <w:rPr>
                <w:rFonts w:ascii="Verdana" w:hAnsi="Verdana" w:cs="Arial"/>
              </w:rPr>
              <w:t>The Chair reported that he had been closely briefed on the work being undertaken in recent weeks and was keen to ensure that due process</w:t>
            </w:r>
            <w:r w:rsidR="003D36FC" w:rsidRPr="00FD5E06">
              <w:rPr>
                <w:rFonts w:ascii="Verdana" w:hAnsi="Verdana" w:cs="Arial"/>
              </w:rPr>
              <w:t xml:space="preserve"> was </w:t>
            </w:r>
            <w:r w:rsidRPr="00FD5E06">
              <w:rPr>
                <w:rFonts w:ascii="Verdana" w:hAnsi="Verdana" w:cs="Arial"/>
              </w:rPr>
              <w:t xml:space="preserve">undertaken.  The Chair would continue to track the progress being made and would undertake Chair’s Action when he has the required assurance that all materials and arrangements </w:t>
            </w:r>
            <w:r w:rsidR="003D36FC" w:rsidRPr="00FD5E06">
              <w:rPr>
                <w:rFonts w:ascii="Verdana" w:hAnsi="Verdana" w:cs="Arial"/>
              </w:rPr>
              <w:t>we</w:t>
            </w:r>
            <w:r w:rsidRPr="00FD5E06">
              <w:rPr>
                <w:rFonts w:ascii="Verdana" w:hAnsi="Verdana" w:cs="Arial"/>
              </w:rPr>
              <w:t>re in place.</w:t>
            </w:r>
          </w:p>
          <w:p w14:paraId="22335134" w14:textId="77777777" w:rsidR="009871E2" w:rsidRDefault="009871E2" w:rsidP="009871E2">
            <w:pPr>
              <w:contextualSpacing/>
              <w:jc w:val="both"/>
              <w:rPr>
                <w:rFonts w:ascii="Verdana" w:hAnsi="Verdana" w:cs="Arial"/>
              </w:rPr>
            </w:pPr>
          </w:p>
          <w:p w14:paraId="0A4ECEFD" w14:textId="165805A1" w:rsidR="001B6E1E" w:rsidRDefault="001B6E1E" w:rsidP="001B6E1E">
            <w:pPr>
              <w:ind w:right="4"/>
              <w:jc w:val="both"/>
              <w:outlineLvl w:val="0"/>
              <w:rPr>
                <w:rFonts w:ascii="Verdana" w:hAnsi="Verdana" w:cs="Arial"/>
              </w:rPr>
            </w:pPr>
            <w:r w:rsidRPr="001B6E1E">
              <w:rPr>
                <w:rFonts w:ascii="Verdana" w:hAnsi="Verdana" w:cs="Arial"/>
              </w:rPr>
              <w:t xml:space="preserve">Members </w:t>
            </w:r>
            <w:r w:rsidRPr="001B6E1E">
              <w:rPr>
                <w:rFonts w:ascii="Verdana" w:hAnsi="Verdana" w:cs="Arial"/>
                <w:b/>
                <w:bCs/>
              </w:rPr>
              <w:t>RESOLVED</w:t>
            </w:r>
            <w:r w:rsidRPr="001B6E1E">
              <w:rPr>
                <w:rFonts w:ascii="Verdana" w:hAnsi="Verdana" w:cs="Arial"/>
              </w:rPr>
              <w:t xml:space="preserve"> to:</w:t>
            </w:r>
          </w:p>
          <w:p w14:paraId="49DC9D52" w14:textId="77777777" w:rsidR="008F6ABA" w:rsidRPr="001B6E1E" w:rsidRDefault="008F6ABA" w:rsidP="001B6E1E">
            <w:pPr>
              <w:ind w:right="4"/>
              <w:jc w:val="both"/>
              <w:outlineLvl w:val="0"/>
              <w:rPr>
                <w:rFonts w:ascii="Verdana" w:hAnsi="Verdana" w:cs="Arial"/>
              </w:rPr>
            </w:pPr>
          </w:p>
          <w:p w14:paraId="0C676647" w14:textId="13FF0C0F" w:rsidR="001B6E1E" w:rsidRDefault="001B6E1E" w:rsidP="001B6E1E">
            <w:pPr>
              <w:pStyle w:val="ListParagraph"/>
              <w:numPr>
                <w:ilvl w:val="0"/>
                <w:numId w:val="1"/>
              </w:numPr>
              <w:contextualSpacing/>
              <w:jc w:val="both"/>
              <w:rPr>
                <w:rFonts w:ascii="Verdana" w:hAnsi="Verdana" w:cs="Arial"/>
              </w:rPr>
            </w:pPr>
            <w:r w:rsidRPr="001B6E1E">
              <w:rPr>
                <w:rFonts w:ascii="Verdana" w:hAnsi="Verdana" w:cs="Arial"/>
                <w:b/>
              </w:rPr>
              <w:t>NOTE</w:t>
            </w:r>
            <w:r w:rsidRPr="001B6E1E">
              <w:rPr>
                <w:rFonts w:ascii="Verdana" w:hAnsi="Verdana" w:cs="Arial"/>
                <w:bCs/>
              </w:rPr>
              <w:t xml:space="preserve"> the report as presented</w:t>
            </w:r>
          </w:p>
          <w:p w14:paraId="76C40BC9" w14:textId="54A74595" w:rsidR="00784C1B" w:rsidRPr="001B6E1E" w:rsidRDefault="000D5AA1" w:rsidP="001B6E1E">
            <w:pPr>
              <w:pStyle w:val="ListParagraph"/>
              <w:numPr>
                <w:ilvl w:val="0"/>
                <w:numId w:val="1"/>
              </w:numPr>
              <w:contextualSpacing/>
              <w:jc w:val="both"/>
              <w:rPr>
                <w:rFonts w:ascii="Verdana" w:hAnsi="Verdana" w:cs="Arial"/>
              </w:rPr>
            </w:pPr>
            <w:r w:rsidRPr="001B6E1E">
              <w:rPr>
                <w:rFonts w:ascii="Verdana" w:hAnsi="Verdana" w:cs="Arial"/>
                <w:b/>
                <w:bCs/>
              </w:rPr>
              <w:t>AGREE</w:t>
            </w:r>
            <w:r w:rsidR="003F7757" w:rsidRPr="001B6E1E">
              <w:rPr>
                <w:rFonts w:ascii="Verdana" w:hAnsi="Verdana" w:cs="Arial"/>
                <w:b/>
                <w:bCs/>
              </w:rPr>
              <w:t xml:space="preserve"> </w:t>
            </w:r>
            <w:r w:rsidR="003F7757" w:rsidRPr="001B6E1E">
              <w:rPr>
                <w:rFonts w:ascii="Verdana" w:hAnsi="Verdana" w:cs="Arial"/>
              </w:rPr>
              <w:t>that Chair’s Action will be taken to commence the formal engagement process once engagement materials are agreed by all parties, expected to be early February in line with agreement at EASC meeting on 6 December 2022</w:t>
            </w:r>
            <w:bookmarkEnd w:id="2"/>
            <w:r w:rsidR="001B6E1E" w:rsidRPr="001B6E1E">
              <w:rPr>
                <w:rFonts w:ascii="Verdana" w:hAnsi="Verdana" w:cs="Arial"/>
              </w:rPr>
              <w:t>.</w:t>
            </w:r>
          </w:p>
        </w:tc>
        <w:tc>
          <w:tcPr>
            <w:tcW w:w="1764" w:type="dxa"/>
          </w:tcPr>
          <w:p w14:paraId="5A0519BA" w14:textId="77777777" w:rsidR="003F7757" w:rsidRPr="000521B3" w:rsidRDefault="003F7757" w:rsidP="003F7757">
            <w:pPr>
              <w:outlineLvl w:val="0"/>
              <w:rPr>
                <w:rFonts w:ascii="Verdana" w:hAnsi="Verdana" w:cs="Tahoma"/>
                <w:bCs/>
                <w:color w:val="000000"/>
              </w:rPr>
            </w:pPr>
          </w:p>
        </w:tc>
      </w:tr>
      <w:tr w:rsidR="00F425C5" w:rsidRPr="000521B3" w14:paraId="2CF7ABAD" w14:textId="77777777" w:rsidTr="00A50AF5">
        <w:trPr>
          <w:trHeight w:val="43"/>
        </w:trPr>
        <w:tc>
          <w:tcPr>
            <w:tcW w:w="988" w:type="dxa"/>
          </w:tcPr>
          <w:p w14:paraId="2C66BD65" w14:textId="3EC5C00E" w:rsidR="00F425C5" w:rsidRPr="000521B3" w:rsidRDefault="00F425C5" w:rsidP="00F425C5">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010</w:t>
            </w:r>
          </w:p>
        </w:tc>
        <w:tc>
          <w:tcPr>
            <w:tcW w:w="8056" w:type="dxa"/>
          </w:tcPr>
          <w:p w14:paraId="75916A2B" w14:textId="77777777" w:rsidR="00F425C5" w:rsidRDefault="00F425C5" w:rsidP="00F425C5">
            <w:pPr>
              <w:jc w:val="both"/>
              <w:outlineLvl w:val="0"/>
              <w:rPr>
                <w:rFonts w:ascii="Verdana" w:hAnsi="Verdana" w:cs="Tahoma"/>
                <w:b/>
              </w:rPr>
            </w:pPr>
            <w:r>
              <w:rPr>
                <w:rFonts w:ascii="Verdana" w:hAnsi="Verdana" w:cs="Tahoma"/>
                <w:b/>
              </w:rPr>
              <w:t>QUALITY AND SAFETY REPORT</w:t>
            </w:r>
          </w:p>
          <w:p w14:paraId="15C10832" w14:textId="77777777" w:rsidR="00F425C5" w:rsidRDefault="00F425C5" w:rsidP="00F425C5">
            <w:pPr>
              <w:jc w:val="both"/>
              <w:outlineLvl w:val="0"/>
              <w:rPr>
                <w:rFonts w:ascii="Verdana" w:hAnsi="Verdana" w:cs="Tahoma"/>
                <w:b/>
              </w:rPr>
            </w:pPr>
          </w:p>
          <w:p w14:paraId="33D99A5A" w14:textId="77777777" w:rsidR="00F425C5" w:rsidRDefault="00F425C5" w:rsidP="00F425C5">
            <w:pPr>
              <w:jc w:val="both"/>
              <w:outlineLvl w:val="0"/>
              <w:rPr>
                <w:rFonts w:ascii="Verdana" w:hAnsi="Verdana" w:cs="Tahoma"/>
                <w:bCs/>
              </w:rPr>
            </w:pPr>
            <w:r>
              <w:rPr>
                <w:rFonts w:ascii="Verdana" w:hAnsi="Verdana" w:cs="Tahoma"/>
                <w:bCs/>
              </w:rPr>
              <w:t>The Quality and Safety Report was received.</w:t>
            </w:r>
          </w:p>
          <w:p w14:paraId="045A8B95" w14:textId="77777777" w:rsidR="00A50AF5" w:rsidRDefault="00A50AF5" w:rsidP="00A50AF5">
            <w:pPr>
              <w:jc w:val="both"/>
              <w:outlineLvl w:val="0"/>
              <w:rPr>
                <w:rFonts w:ascii="Verdana" w:hAnsi="Verdana" w:cs="Tahoma"/>
                <w:bCs/>
              </w:rPr>
            </w:pPr>
          </w:p>
          <w:p w14:paraId="3849E05F" w14:textId="61953521" w:rsidR="00A50AF5" w:rsidRDefault="00A50AF5" w:rsidP="00A50AF5">
            <w:pPr>
              <w:jc w:val="both"/>
              <w:outlineLvl w:val="0"/>
              <w:rPr>
                <w:rFonts w:ascii="Verdana" w:hAnsi="Verdana" w:cs="Tahoma"/>
                <w:bCs/>
              </w:rPr>
            </w:pPr>
            <w:r>
              <w:rPr>
                <w:rFonts w:ascii="Verdana" w:hAnsi="Verdana" w:cs="Tahoma"/>
                <w:bCs/>
              </w:rPr>
              <w:t>Noted that</w:t>
            </w:r>
            <w:r w:rsidR="001449D1">
              <w:rPr>
                <w:rFonts w:ascii="Verdana" w:hAnsi="Verdana" w:cs="Tahoma"/>
                <w:bCs/>
              </w:rPr>
              <w:t>:</w:t>
            </w:r>
          </w:p>
          <w:p w14:paraId="6367B6D1" w14:textId="638A77BE" w:rsidR="001449D1" w:rsidRDefault="00FD5E06" w:rsidP="00FD5E06">
            <w:pPr>
              <w:pStyle w:val="ListParagraph"/>
              <w:numPr>
                <w:ilvl w:val="0"/>
                <w:numId w:val="1"/>
              </w:numPr>
              <w:contextualSpacing/>
              <w:jc w:val="both"/>
              <w:rPr>
                <w:rFonts w:ascii="Verdana" w:hAnsi="Verdana" w:cs="Arial"/>
              </w:rPr>
            </w:pPr>
            <w:r>
              <w:rPr>
                <w:rFonts w:ascii="Verdana" w:hAnsi="Verdana" w:cs="Arial"/>
              </w:rPr>
              <w:t>r</w:t>
            </w:r>
            <w:r w:rsidR="001449D1" w:rsidRPr="001449D1">
              <w:rPr>
                <w:rFonts w:ascii="Verdana" w:hAnsi="Verdana" w:cs="Arial"/>
              </w:rPr>
              <w:t>eport provide</w:t>
            </w:r>
            <w:r w:rsidR="0001760E">
              <w:rPr>
                <w:rFonts w:ascii="Verdana" w:hAnsi="Verdana" w:cs="Arial"/>
              </w:rPr>
              <w:t>d</w:t>
            </w:r>
            <w:r w:rsidR="001449D1" w:rsidRPr="001449D1">
              <w:rPr>
                <w:rFonts w:ascii="Verdana" w:hAnsi="Verdana" w:cs="Arial"/>
              </w:rPr>
              <w:t xml:space="preserve"> Members with an update on </w:t>
            </w:r>
            <w:r w:rsidR="008E465F">
              <w:rPr>
                <w:rFonts w:ascii="Verdana" w:hAnsi="Verdana" w:cs="Arial"/>
              </w:rPr>
              <w:t xml:space="preserve">the </w:t>
            </w:r>
            <w:r w:rsidR="001449D1" w:rsidRPr="001449D1">
              <w:rPr>
                <w:rFonts w:ascii="Verdana" w:hAnsi="Verdana" w:cs="Arial"/>
              </w:rPr>
              <w:t>quality and safety matters for commissioned services currently being supported by the EASC Team</w:t>
            </w:r>
          </w:p>
          <w:p w14:paraId="31173CF6" w14:textId="77777777" w:rsidR="008F6ABA" w:rsidRDefault="008F6ABA" w:rsidP="008F6ABA">
            <w:pPr>
              <w:pStyle w:val="ListParagraph"/>
              <w:ind w:left="360"/>
              <w:contextualSpacing/>
              <w:jc w:val="both"/>
              <w:rPr>
                <w:rFonts w:ascii="Verdana" w:hAnsi="Verdana" w:cs="Arial"/>
              </w:rPr>
            </w:pPr>
          </w:p>
          <w:p w14:paraId="513ACF32" w14:textId="549612BA" w:rsidR="009D410D" w:rsidRDefault="00FD5E06" w:rsidP="00FD5E06">
            <w:pPr>
              <w:pStyle w:val="ListParagraph"/>
              <w:numPr>
                <w:ilvl w:val="0"/>
                <w:numId w:val="1"/>
              </w:numPr>
              <w:contextualSpacing/>
              <w:jc w:val="both"/>
              <w:rPr>
                <w:rFonts w:ascii="Verdana" w:hAnsi="Verdana" w:cs="Arial"/>
              </w:rPr>
            </w:pPr>
            <w:r>
              <w:rPr>
                <w:rFonts w:ascii="Verdana" w:hAnsi="Verdana" w:cs="Arial"/>
              </w:rPr>
              <w:lastRenderedPageBreak/>
              <w:t>r</w:t>
            </w:r>
            <w:r w:rsidR="001449D1" w:rsidRPr="009D410D">
              <w:rPr>
                <w:rFonts w:ascii="Verdana" w:hAnsi="Verdana" w:cs="Arial"/>
              </w:rPr>
              <w:t>esponding to the Healthcare Inspectorate Wales (Welsh Ambulance Services NHS Trust) Review of Patient Safety, Privacy, Dignity and Experience whilst Waiting in Ambulances during Delayed Handover</w:t>
            </w:r>
            <w:r w:rsidR="009D410D">
              <w:rPr>
                <w:rFonts w:ascii="Verdana" w:hAnsi="Verdana" w:cs="Arial"/>
              </w:rPr>
              <w:t xml:space="preserve">.  </w:t>
            </w:r>
            <w:r w:rsidR="009D410D" w:rsidRPr="009D410D">
              <w:rPr>
                <w:rFonts w:ascii="Verdana" w:hAnsi="Verdana" w:cs="Arial"/>
              </w:rPr>
              <w:t>Following feedback from HIW a further update was provided on a number of specific areas</w:t>
            </w:r>
            <w:r w:rsidR="009D410D">
              <w:rPr>
                <w:rFonts w:ascii="Verdana" w:hAnsi="Verdana" w:cs="Arial"/>
              </w:rPr>
              <w:t xml:space="preserve"> with </w:t>
            </w:r>
            <w:r w:rsidR="009D410D" w:rsidRPr="009D410D">
              <w:rPr>
                <w:rFonts w:ascii="Verdana" w:hAnsi="Verdana" w:cs="Arial"/>
              </w:rPr>
              <w:t xml:space="preserve">HIW </w:t>
            </w:r>
            <w:r w:rsidR="009D410D">
              <w:rPr>
                <w:rFonts w:ascii="Verdana" w:hAnsi="Verdana" w:cs="Arial"/>
              </w:rPr>
              <w:t xml:space="preserve">recently </w:t>
            </w:r>
            <w:r w:rsidR="009D410D" w:rsidRPr="009D410D">
              <w:rPr>
                <w:rFonts w:ascii="Verdana" w:hAnsi="Verdana" w:cs="Arial"/>
              </w:rPr>
              <w:t>accept</w:t>
            </w:r>
            <w:r w:rsidR="009D410D">
              <w:rPr>
                <w:rFonts w:ascii="Verdana" w:hAnsi="Verdana" w:cs="Arial"/>
              </w:rPr>
              <w:t xml:space="preserve">ing </w:t>
            </w:r>
            <w:r w:rsidR="009D410D" w:rsidRPr="009D410D">
              <w:rPr>
                <w:rFonts w:ascii="Verdana" w:hAnsi="Verdana" w:cs="Arial"/>
              </w:rPr>
              <w:t xml:space="preserve">the progress </w:t>
            </w:r>
            <w:r w:rsidR="009D410D">
              <w:rPr>
                <w:rFonts w:ascii="Verdana" w:hAnsi="Verdana" w:cs="Arial"/>
              </w:rPr>
              <w:t xml:space="preserve">made </w:t>
            </w:r>
            <w:r w:rsidR="009D410D" w:rsidRPr="009D410D">
              <w:rPr>
                <w:rFonts w:ascii="Verdana" w:hAnsi="Verdana" w:cs="Arial"/>
              </w:rPr>
              <w:t xml:space="preserve">to date. </w:t>
            </w:r>
            <w:r w:rsidR="009D410D">
              <w:rPr>
                <w:rFonts w:ascii="Verdana" w:hAnsi="Verdana" w:cs="Arial"/>
              </w:rPr>
              <w:t xml:space="preserve"> </w:t>
            </w:r>
            <w:r w:rsidR="009D410D" w:rsidRPr="009D410D">
              <w:rPr>
                <w:rFonts w:ascii="Verdana" w:hAnsi="Verdana" w:cs="Arial"/>
              </w:rPr>
              <w:t>During 2023, the EASC Team w</w:t>
            </w:r>
            <w:r w:rsidR="0001760E">
              <w:rPr>
                <w:rFonts w:ascii="Verdana" w:hAnsi="Verdana" w:cs="Arial"/>
              </w:rPr>
              <w:t xml:space="preserve">ould </w:t>
            </w:r>
            <w:r w:rsidR="009D410D" w:rsidRPr="009D410D">
              <w:rPr>
                <w:rFonts w:ascii="Verdana" w:hAnsi="Verdana" w:cs="Arial"/>
              </w:rPr>
              <w:t>be required to develop a final output response for HIW on the recommendations. Input from Health Boards and WAST w</w:t>
            </w:r>
            <w:r w:rsidR="0001760E">
              <w:rPr>
                <w:rFonts w:ascii="Verdana" w:hAnsi="Verdana" w:cs="Arial"/>
              </w:rPr>
              <w:t xml:space="preserve">ould </w:t>
            </w:r>
            <w:r w:rsidR="009D410D" w:rsidRPr="009D410D">
              <w:rPr>
                <w:rFonts w:ascii="Verdana" w:hAnsi="Verdana" w:cs="Arial"/>
              </w:rPr>
              <w:t>be essential in the development of this</w:t>
            </w:r>
            <w:r w:rsidR="008E465F">
              <w:rPr>
                <w:rFonts w:ascii="Verdana" w:hAnsi="Verdana" w:cs="Arial"/>
              </w:rPr>
              <w:t xml:space="preserve"> response</w:t>
            </w:r>
            <w:r>
              <w:rPr>
                <w:rFonts w:ascii="Verdana" w:hAnsi="Verdana" w:cs="Arial"/>
              </w:rPr>
              <w:t>;</w:t>
            </w:r>
          </w:p>
          <w:p w14:paraId="5AAB2E39" w14:textId="1C595685" w:rsidR="009D410D" w:rsidRPr="00A75FE5" w:rsidRDefault="00FD5E06" w:rsidP="00FD5E06">
            <w:pPr>
              <w:pStyle w:val="ListParagraph"/>
              <w:numPr>
                <w:ilvl w:val="0"/>
                <w:numId w:val="1"/>
              </w:numPr>
              <w:contextualSpacing/>
              <w:jc w:val="both"/>
              <w:rPr>
                <w:rFonts w:ascii="Verdana" w:hAnsi="Verdana" w:cs="Arial"/>
                <w:b/>
                <w:bCs/>
                <w:color w:val="000000" w:themeColor="text1"/>
              </w:rPr>
            </w:pPr>
            <w:r>
              <w:rPr>
                <w:rFonts w:ascii="Verdana" w:hAnsi="Verdana" w:cs="Arial"/>
              </w:rPr>
              <w:t>e</w:t>
            </w:r>
            <w:r w:rsidR="001449D1" w:rsidRPr="009D410D">
              <w:rPr>
                <w:rFonts w:ascii="Verdana" w:hAnsi="Verdana" w:cs="Arial"/>
              </w:rPr>
              <w:t>stablishing and coordinating a task and finish group to review the Appendix B process, to make recommendations for improvement and to monitor the impact of these</w:t>
            </w:r>
            <w:r w:rsidR="009D410D">
              <w:rPr>
                <w:rFonts w:ascii="Verdana" w:hAnsi="Verdana" w:cs="Arial"/>
                <w:bCs/>
                <w:color w:val="000000" w:themeColor="text1"/>
              </w:rPr>
              <w:t xml:space="preserve">.  While the </w:t>
            </w:r>
            <w:r w:rsidR="009D410D" w:rsidRPr="009D410D">
              <w:rPr>
                <w:rFonts w:ascii="Verdana" w:hAnsi="Verdana" w:cs="Arial"/>
                <w:bCs/>
                <w:color w:val="000000" w:themeColor="text1"/>
              </w:rPr>
              <w:t xml:space="preserve">pilot process </w:t>
            </w:r>
            <w:r w:rsidR="0001760E">
              <w:rPr>
                <w:rFonts w:ascii="Verdana" w:hAnsi="Verdana" w:cs="Arial"/>
                <w:bCs/>
                <w:color w:val="000000" w:themeColor="text1"/>
              </w:rPr>
              <w:t>was</w:t>
            </w:r>
            <w:r w:rsidR="009D410D" w:rsidRPr="009D410D">
              <w:rPr>
                <w:rFonts w:ascii="Verdana" w:hAnsi="Verdana" w:cs="Arial"/>
                <w:bCs/>
                <w:color w:val="000000" w:themeColor="text1"/>
              </w:rPr>
              <w:t xml:space="preserve"> live across Wales</w:t>
            </w:r>
            <w:r w:rsidR="009D410D">
              <w:rPr>
                <w:rFonts w:ascii="Verdana" w:hAnsi="Verdana" w:cs="Arial"/>
                <w:bCs/>
                <w:color w:val="000000" w:themeColor="text1"/>
              </w:rPr>
              <w:t>, the group continue</w:t>
            </w:r>
            <w:r w:rsidR="0001760E">
              <w:rPr>
                <w:rFonts w:ascii="Verdana" w:hAnsi="Verdana" w:cs="Arial"/>
                <w:bCs/>
                <w:color w:val="000000" w:themeColor="text1"/>
              </w:rPr>
              <w:t>d</w:t>
            </w:r>
            <w:r w:rsidR="009D410D">
              <w:rPr>
                <w:rFonts w:ascii="Verdana" w:hAnsi="Verdana" w:cs="Arial"/>
                <w:bCs/>
                <w:color w:val="000000" w:themeColor="text1"/>
              </w:rPr>
              <w:t xml:space="preserve"> to meet to share learning and good practice, alongside evaluating the impact of the new process. EASC Management Group will be asked to endorse th</w:t>
            </w:r>
            <w:r w:rsidR="0001760E">
              <w:rPr>
                <w:rFonts w:ascii="Verdana" w:hAnsi="Verdana" w:cs="Arial"/>
                <w:bCs/>
                <w:color w:val="000000" w:themeColor="text1"/>
              </w:rPr>
              <w:t>e</w:t>
            </w:r>
            <w:r w:rsidR="009D410D">
              <w:rPr>
                <w:rFonts w:ascii="Verdana" w:hAnsi="Verdana" w:cs="Arial"/>
                <w:bCs/>
                <w:color w:val="000000" w:themeColor="text1"/>
              </w:rPr>
              <w:t xml:space="preserve"> approach at their next meeting (see Action Log ‘EASC 22/120’)</w:t>
            </w:r>
            <w:r>
              <w:rPr>
                <w:rFonts w:ascii="Verdana" w:hAnsi="Verdana" w:cs="Arial"/>
                <w:bCs/>
                <w:color w:val="000000" w:themeColor="text1"/>
              </w:rPr>
              <w:t>;</w:t>
            </w:r>
          </w:p>
          <w:p w14:paraId="20C6437D" w14:textId="2A58E3D7" w:rsidR="00A75FE5" w:rsidRPr="00A75FE5" w:rsidRDefault="00FD5E06" w:rsidP="00FD5E06">
            <w:pPr>
              <w:pStyle w:val="ListParagraph"/>
              <w:numPr>
                <w:ilvl w:val="0"/>
                <w:numId w:val="1"/>
              </w:numPr>
              <w:contextualSpacing/>
              <w:jc w:val="both"/>
              <w:rPr>
                <w:rFonts w:ascii="Verdana" w:hAnsi="Verdana" w:cs="Arial"/>
                <w:b/>
                <w:bCs/>
                <w:color w:val="000000" w:themeColor="text1"/>
              </w:rPr>
            </w:pPr>
            <w:r>
              <w:rPr>
                <w:rFonts w:ascii="Verdana" w:hAnsi="Verdana" w:cs="Arial"/>
              </w:rPr>
              <w:t>t</w:t>
            </w:r>
            <w:r w:rsidR="00A75FE5">
              <w:rPr>
                <w:rFonts w:ascii="Verdana" w:hAnsi="Verdana" w:cs="Arial"/>
              </w:rPr>
              <w:t xml:space="preserve">hat the pilot process </w:t>
            </w:r>
            <w:r w:rsidR="0001760E">
              <w:rPr>
                <w:rFonts w:ascii="Verdana" w:hAnsi="Verdana" w:cs="Arial"/>
              </w:rPr>
              <w:t>wa</w:t>
            </w:r>
            <w:r w:rsidR="00A75FE5">
              <w:rPr>
                <w:rFonts w:ascii="Verdana" w:hAnsi="Verdana" w:cs="Arial"/>
              </w:rPr>
              <w:t xml:space="preserve">s felt to be working well and that it would be useful to </w:t>
            </w:r>
            <w:r w:rsidR="00A75FE5" w:rsidRPr="00A75FE5">
              <w:rPr>
                <w:rFonts w:ascii="Verdana" w:hAnsi="Verdana" w:cs="Tahoma"/>
                <w:bCs/>
              </w:rPr>
              <w:t xml:space="preserve">have </w:t>
            </w:r>
            <w:r w:rsidR="00A75FE5">
              <w:rPr>
                <w:rFonts w:ascii="Verdana" w:hAnsi="Verdana" w:cs="Tahoma"/>
                <w:bCs/>
              </w:rPr>
              <w:t xml:space="preserve">a </w:t>
            </w:r>
            <w:r w:rsidR="00A75FE5" w:rsidRPr="00A75FE5">
              <w:rPr>
                <w:rFonts w:ascii="Verdana" w:hAnsi="Verdana" w:cs="Tahoma"/>
                <w:bCs/>
              </w:rPr>
              <w:t>perf</w:t>
            </w:r>
            <w:r w:rsidR="00A75FE5">
              <w:rPr>
                <w:rFonts w:ascii="Verdana" w:hAnsi="Verdana" w:cs="Tahoma"/>
                <w:bCs/>
              </w:rPr>
              <w:t xml:space="preserve">ormance </w:t>
            </w:r>
            <w:r w:rsidR="00A75FE5" w:rsidRPr="00A75FE5">
              <w:rPr>
                <w:rFonts w:ascii="Verdana" w:hAnsi="Verdana" w:cs="Tahoma"/>
                <w:bCs/>
              </w:rPr>
              <w:t xml:space="preserve">framework to track </w:t>
            </w:r>
            <w:r w:rsidR="00A75FE5">
              <w:rPr>
                <w:rFonts w:ascii="Verdana" w:hAnsi="Verdana" w:cs="Tahoma"/>
                <w:bCs/>
              </w:rPr>
              <w:t xml:space="preserve">the </w:t>
            </w:r>
            <w:r w:rsidR="00A75FE5" w:rsidRPr="00A75FE5">
              <w:rPr>
                <w:rFonts w:ascii="Verdana" w:hAnsi="Verdana" w:cs="Tahoma"/>
                <w:bCs/>
              </w:rPr>
              <w:t xml:space="preserve">progress of investments made and the </w:t>
            </w:r>
            <w:r w:rsidR="00A75FE5">
              <w:rPr>
                <w:rFonts w:ascii="Verdana" w:hAnsi="Verdana" w:cs="Tahoma"/>
                <w:bCs/>
              </w:rPr>
              <w:t xml:space="preserve">improved </w:t>
            </w:r>
            <w:r w:rsidR="00A75FE5" w:rsidRPr="00A75FE5">
              <w:rPr>
                <w:rFonts w:ascii="Verdana" w:hAnsi="Verdana" w:cs="Tahoma"/>
                <w:bCs/>
              </w:rPr>
              <w:t>outcomes</w:t>
            </w:r>
            <w:r w:rsidR="00A75FE5">
              <w:rPr>
                <w:rFonts w:ascii="Verdana" w:hAnsi="Verdana" w:cs="Tahoma"/>
                <w:bCs/>
              </w:rPr>
              <w:t xml:space="preserve"> for patients</w:t>
            </w:r>
            <w:r>
              <w:rPr>
                <w:rFonts w:ascii="Verdana" w:hAnsi="Verdana" w:cs="Tahoma"/>
                <w:bCs/>
              </w:rPr>
              <w:t>;</w:t>
            </w:r>
          </w:p>
          <w:p w14:paraId="6E67D7AD" w14:textId="2F297970" w:rsidR="001449D1" w:rsidRDefault="00FD5E06" w:rsidP="00FD5E06">
            <w:pPr>
              <w:pStyle w:val="ListParagraph"/>
              <w:numPr>
                <w:ilvl w:val="0"/>
                <w:numId w:val="1"/>
              </w:numPr>
              <w:contextualSpacing/>
              <w:jc w:val="both"/>
              <w:rPr>
                <w:rFonts w:ascii="Verdana" w:hAnsi="Verdana" w:cs="Arial"/>
              </w:rPr>
            </w:pPr>
            <w:r>
              <w:rPr>
                <w:rFonts w:ascii="Verdana" w:hAnsi="Verdana" w:cs="Arial"/>
              </w:rPr>
              <w:t>w</w:t>
            </w:r>
            <w:r w:rsidR="001449D1">
              <w:rPr>
                <w:rFonts w:ascii="Verdana" w:hAnsi="Verdana" w:cs="Arial"/>
              </w:rPr>
              <w:t>ork w</w:t>
            </w:r>
            <w:r w:rsidR="0001760E">
              <w:rPr>
                <w:rFonts w:ascii="Verdana" w:hAnsi="Verdana" w:cs="Arial"/>
              </w:rPr>
              <w:t xml:space="preserve">ould </w:t>
            </w:r>
            <w:r w:rsidR="001449D1">
              <w:rPr>
                <w:rFonts w:ascii="Verdana" w:hAnsi="Verdana" w:cs="Arial"/>
              </w:rPr>
              <w:t>also now be undertaken to include key quality and safety matters relating to Non-Emergency Patient Transport Services and the Emergency Medical Retrieval and Transfer Service within the EASC Quality &amp; Safety Report</w:t>
            </w:r>
            <w:r>
              <w:rPr>
                <w:rFonts w:ascii="Verdana" w:hAnsi="Verdana" w:cs="Arial"/>
              </w:rPr>
              <w:t>;</w:t>
            </w:r>
          </w:p>
          <w:p w14:paraId="65B4C910" w14:textId="41BB1E5B" w:rsidR="008E465F" w:rsidRDefault="00FD5E06" w:rsidP="00FD5E06">
            <w:pPr>
              <w:pStyle w:val="ListParagraph"/>
              <w:numPr>
                <w:ilvl w:val="0"/>
                <w:numId w:val="1"/>
              </w:numPr>
              <w:contextualSpacing/>
              <w:jc w:val="both"/>
              <w:rPr>
                <w:rFonts w:ascii="Verdana" w:hAnsi="Verdana" w:cs="Arial"/>
              </w:rPr>
            </w:pPr>
            <w:r>
              <w:rPr>
                <w:rFonts w:ascii="Verdana" w:hAnsi="Verdana" w:cs="Arial"/>
              </w:rPr>
              <w:t>t</w:t>
            </w:r>
            <w:r w:rsidR="009D410D" w:rsidRPr="00851EAE">
              <w:rPr>
                <w:rFonts w:ascii="Verdana" w:hAnsi="Verdana" w:cs="Arial"/>
              </w:rPr>
              <w:t>here has been a growth in the levels of adverse incidents, media interest, HM Coroner inquests and subsequent Regulation 28 reports</w:t>
            </w:r>
            <w:r w:rsidR="0001760E" w:rsidRPr="00851EAE">
              <w:rPr>
                <w:rFonts w:ascii="Verdana" w:hAnsi="Verdana" w:cs="Arial"/>
              </w:rPr>
              <w:t>,</w:t>
            </w:r>
            <w:r w:rsidR="009D410D" w:rsidRPr="00851EAE">
              <w:rPr>
                <w:rFonts w:ascii="Verdana" w:hAnsi="Verdana" w:cs="Arial"/>
              </w:rPr>
              <w:t xml:space="preserve"> Prevention of Future Deaths. This </w:t>
            </w:r>
            <w:r w:rsidR="0001760E" w:rsidRPr="00851EAE">
              <w:rPr>
                <w:rFonts w:ascii="Verdana" w:hAnsi="Verdana" w:cs="Arial"/>
              </w:rPr>
              <w:t>wa</w:t>
            </w:r>
            <w:r w:rsidR="009D410D" w:rsidRPr="00851EAE">
              <w:rPr>
                <w:rFonts w:ascii="Verdana" w:hAnsi="Verdana" w:cs="Arial"/>
              </w:rPr>
              <w:t>s likely to increase as a result of the deteriorating performance and escalation position that ha</w:t>
            </w:r>
            <w:r w:rsidR="0001760E" w:rsidRPr="00851EAE">
              <w:rPr>
                <w:rFonts w:ascii="Verdana" w:hAnsi="Verdana" w:cs="Arial"/>
              </w:rPr>
              <w:t>d</w:t>
            </w:r>
            <w:r w:rsidR="009D410D" w:rsidRPr="00851EAE">
              <w:rPr>
                <w:rFonts w:ascii="Verdana" w:hAnsi="Verdana" w:cs="Arial"/>
              </w:rPr>
              <w:t xml:space="preserve"> been seen since the autumn of 2021</w:t>
            </w:r>
            <w:r>
              <w:rPr>
                <w:rFonts w:ascii="Verdana" w:hAnsi="Verdana" w:cs="Arial"/>
              </w:rPr>
              <w:t>;</w:t>
            </w:r>
            <w:r w:rsidR="009D410D" w:rsidRPr="00851EAE">
              <w:rPr>
                <w:rFonts w:ascii="Verdana" w:hAnsi="Verdana" w:cs="Arial"/>
              </w:rPr>
              <w:t xml:space="preserve"> </w:t>
            </w:r>
          </w:p>
          <w:p w14:paraId="108AF70D" w14:textId="428854E3" w:rsidR="009D410D" w:rsidRPr="00851EAE" w:rsidRDefault="00FD5E06" w:rsidP="00FD5E06">
            <w:pPr>
              <w:pStyle w:val="ListParagraph"/>
              <w:numPr>
                <w:ilvl w:val="0"/>
                <w:numId w:val="1"/>
              </w:numPr>
              <w:contextualSpacing/>
              <w:jc w:val="both"/>
              <w:rPr>
                <w:rFonts w:ascii="Verdana" w:hAnsi="Verdana" w:cs="Arial"/>
              </w:rPr>
            </w:pPr>
            <w:r>
              <w:rPr>
                <w:rFonts w:ascii="Verdana" w:hAnsi="Verdana" w:cs="Arial"/>
              </w:rPr>
              <w:t>t</w:t>
            </w:r>
            <w:r w:rsidR="009D410D" w:rsidRPr="00851EAE">
              <w:rPr>
                <w:rFonts w:ascii="Verdana" w:hAnsi="Verdana" w:cs="Arial"/>
              </w:rPr>
              <w:t>he EASC team w</w:t>
            </w:r>
            <w:r w:rsidR="0001760E" w:rsidRPr="00851EAE">
              <w:rPr>
                <w:rFonts w:ascii="Verdana" w:hAnsi="Verdana" w:cs="Arial"/>
              </w:rPr>
              <w:t xml:space="preserve">ould </w:t>
            </w:r>
            <w:r w:rsidR="009D410D" w:rsidRPr="00851EAE">
              <w:rPr>
                <w:rFonts w:ascii="Verdana" w:hAnsi="Verdana" w:cs="Arial"/>
              </w:rPr>
              <w:t>continue to work with WAST and HB colleagues to understand the level of harm within the system and to develop additional processes for the committee to assure itself that it is discharging its statutory responsibilities for the planning and securing of emergency ambulances</w:t>
            </w:r>
            <w:r>
              <w:rPr>
                <w:rFonts w:ascii="Verdana" w:hAnsi="Verdana" w:cs="Arial"/>
              </w:rPr>
              <w:t>;</w:t>
            </w:r>
          </w:p>
          <w:p w14:paraId="5F858423" w14:textId="6E71CB66" w:rsidR="00A75FE5" w:rsidRPr="00A75FE5" w:rsidRDefault="00FD5E06" w:rsidP="00FD5E06">
            <w:pPr>
              <w:pStyle w:val="ListParagraph"/>
              <w:numPr>
                <w:ilvl w:val="0"/>
                <w:numId w:val="1"/>
              </w:numPr>
              <w:contextualSpacing/>
              <w:jc w:val="both"/>
              <w:rPr>
                <w:rFonts w:ascii="Verdana" w:hAnsi="Verdana" w:cs="Arial"/>
                <w:b/>
                <w:bCs/>
                <w:color w:val="000000" w:themeColor="text1"/>
              </w:rPr>
            </w:pPr>
            <w:r>
              <w:rPr>
                <w:rFonts w:ascii="Verdana" w:hAnsi="Verdana" w:cs="Arial"/>
              </w:rPr>
              <w:t>t</w:t>
            </w:r>
            <w:r w:rsidR="00A75FE5">
              <w:rPr>
                <w:rFonts w:ascii="Verdana" w:hAnsi="Verdana" w:cs="Arial"/>
              </w:rPr>
              <w:t>he intention to develop th</w:t>
            </w:r>
            <w:r w:rsidR="0001760E">
              <w:rPr>
                <w:rFonts w:ascii="Verdana" w:hAnsi="Verdana" w:cs="Arial"/>
              </w:rPr>
              <w:t>e</w:t>
            </w:r>
            <w:r w:rsidR="00A75FE5">
              <w:rPr>
                <w:rFonts w:ascii="Verdana" w:hAnsi="Verdana" w:cs="Arial"/>
              </w:rPr>
              <w:t xml:space="preserve"> report to include more metrics and performance measures to sit alongside the existing Performance Report and to enhance the Committee’s knowledge in terms of quality, </w:t>
            </w:r>
            <w:r w:rsidR="00A75FE5" w:rsidRPr="00A75FE5">
              <w:rPr>
                <w:rFonts w:ascii="Verdana" w:hAnsi="Verdana" w:cs="Tahoma"/>
                <w:bCs/>
              </w:rPr>
              <w:t>outcomes</w:t>
            </w:r>
            <w:r w:rsidR="00A75FE5">
              <w:rPr>
                <w:rFonts w:ascii="Verdana" w:hAnsi="Verdana" w:cs="Tahoma"/>
                <w:bCs/>
              </w:rPr>
              <w:t xml:space="preserve"> and </w:t>
            </w:r>
            <w:r w:rsidR="00A75FE5" w:rsidRPr="00A75FE5">
              <w:rPr>
                <w:rFonts w:ascii="Verdana" w:hAnsi="Verdana" w:cs="Tahoma"/>
                <w:bCs/>
              </w:rPr>
              <w:t>harm.</w:t>
            </w:r>
          </w:p>
          <w:p w14:paraId="63C7A990" w14:textId="0DB12C15" w:rsidR="001449D1" w:rsidRPr="00A75FE5" w:rsidRDefault="001449D1" w:rsidP="00A75FE5">
            <w:pPr>
              <w:contextualSpacing/>
              <w:jc w:val="both"/>
              <w:rPr>
                <w:rFonts w:ascii="Verdana" w:hAnsi="Verdana" w:cs="Arial"/>
              </w:rPr>
            </w:pPr>
          </w:p>
          <w:p w14:paraId="59BA5B79" w14:textId="77777777" w:rsidR="00FD5E06" w:rsidRDefault="00FD5E06" w:rsidP="00FD5E06">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7C7C9B56" w14:textId="17F683E7" w:rsidR="00F425C5" w:rsidRPr="001B6E1E" w:rsidRDefault="00FD5E06" w:rsidP="001B6E1E">
            <w:pPr>
              <w:pStyle w:val="ListParagraph"/>
              <w:numPr>
                <w:ilvl w:val="0"/>
                <w:numId w:val="1"/>
              </w:numPr>
              <w:contextualSpacing/>
              <w:jc w:val="both"/>
              <w:rPr>
                <w:rFonts w:ascii="Verdana" w:hAnsi="Verdana" w:cs="Arial"/>
              </w:rPr>
            </w:pPr>
            <w:r w:rsidRPr="00A513C1">
              <w:rPr>
                <w:rFonts w:ascii="Verdana" w:hAnsi="Verdana" w:cs="Arial"/>
                <w:b/>
              </w:rPr>
              <w:t>NOTE</w:t>
            </w:r>
            <w:r w:rsidRPr="00A513C1">
              <w:rPr>
                <w:rFonts w:ascii="Verdana" w:hAnsi="Verdana" w:cs="Arial"/>
                <w:bCs/>
              </w:rPr>
              <w:t xml:space="preserve"> the </w:t>
            </w:r>
            <w:r>
              <w:rPr>
                <w:rFonts w:ascii="Verdana" w:hAnsi="Verdana" w:cs="Arial"/>
                <w:bCs/>
              </w:rPr>
              <w:t>report as presented</w:t>
            </w:r>
            <w:r>
              <w:rPr>
                <w:rFonts w:ascii="Verdana" w:hAnsi="Verdana" w:cs="Arial"/>
              </w:rPr>
              <w:t>.</w:t>
            </w:r>
          </w:p>
        </w:tc>
        <w:tc>
          <w:tcPr>
            <w:tcW w:w="1764" w:type="dxa"/>
          </w:tcPr>
          <w:p w14:paraId="536035AA" w14:textId="77777777" w:rsidR="00F425C5" w:rsidRDefault="00F425C5" w:rsidP="00F425C5">
            <w:pPr>
              <w:outlineLvl w:val="0"/>
              <w:rPr>
                <w:rFonts w:ascii="Verdana" w:hAnsi="Verdana" w:cs="Tahoma"/>
                <w:bCs/>
                <w:color w:val="000000"/>
              </w:rPr>
            </w:pPr>
          </w:p>
        </w:tc>
      </w:tr>
      <w:tr w:rsidR="00F425C5" w:rsidRPr="000521B3" w14:paraId="46F2036E" w14:textId="77777777" w:rsidTr="00A50AF5">
        <w:trPr>
          <w:trHeight w:val="43"/>
        </w:trPr>
        <w:tc>
          <w:tcPr>
            <w:tcW w:w="988" w:type="dxa"/>
          </w:tcPr>
          <w:p w14:paraId="48EBB189" w14:textId="43659FF8" w:rsidR="00F425C5" w:rsidRPr="000521B3" w:rsidRDefault="00F425C5" w:rsidP="00F425C5">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011</w:t>
            </w:r>
          </w:p>
        </w:tc>
        <w:tc>
          <w:tcPr>
            <w:tcW w:w="8056" w:type="dxa"/>
          </w:tcPr>
          <w:p w14:paraId="5B82E294" w14:textId="2B8F6EC3" w:rsidR="00F425C5" w:rsidRPr="006B502F" w:rsidRDefault="00F425C5" w:rsidP="00F425C5">
            <w:pPr>
              <w:jc w:val="both"/>
              <w:outlineLvl w:val="0"/>
              <w:rPr>
                <w:rFonts w:ascii="Verdana" w:hAnsi="Verdana" w:cs="Tahoma"/>
                <w:b/>
              </w:rPr>
            </w:pPr>
            <w:r w:rsidRPr="006B502F">
              <w:rPr>
                <w:rFonts w:ascii="Verdana" w:hAnsi="Verdana" w:cs="Tahoma"/>
                <w:b/>
              </w:rPr>
              <w:t>EASC INTEGRATED MEDIUM TERM PLAN UPDATE</w:t>
            </w:r>
          </w:p>
          <w:p w14:paraId="61E90D24" w14:textId="44A9FFB6" w:rsidR="00F425C5" w:rsidRDefault="00F425C5" w:rsidP="00F425C5">
            <w:pPr>
              <w:jc w:val="both"/>
              <w:outlineLvl w:val="0"/>
              <w:rPr>
                <w:rFonts w:ascii="Verdana" w:hAnsi="Verdana" w:cs="Tahoma"/>
                <w:b/>
                <w:bCs/>
              </w:rPr>
            </w:pPr>
          </w:p>
          <w:p w14:paraId="5FDC2E26" w14:textId="6A503B79" w:rsidR="00F425C5" w:rsidRDefault="00FF1AF6" w:rsidP="00F425C5">
            <w:pPr>
              <w:jc w:val="both"/>
              <w:outlineLvl w:val="0"/>
              <w:rPr>
                <w:rFonts w:ascii="Verdana" w:hAnsi="Verdana" w:cs="Tahoma"/>
                <w:bCs/>
              </w:rPr>
            </w:pPr>
            <w:r>
              <w:rPr>
                <w:rFonts w:ascii="Verdana" w:hAnsi="Verdana" w:cs="Tahoma"/>
                <w:bCs/>
              </w:rPr>
              <w:t xml:space="preserve">Stephen Harrhy provided an oral update on the development of the </w:t>
            </w:r>
            <w:r w:rsidR="00F425C5">
              <w:rPr>
                <w:rFonts w:ascii="Verdana" w:hAnsi="Verdana" w:cs="Tahoma"/>
                <w:bCs/>
              </w:rPr>
              <w:t>EASC Integrated Medium Term Pla</w:t>
            </w:r>
            <w:r>
              <w:rPr>
                <w:rFonts w:ascii="Verdana" w:hAnsi="Verdana" w:cs="Tahoma"/>
                <w:bCs/>
              </w:rPr>
              <w:t>n</w:t>
            </w:r>
            <w:r w:rsidR="00AB5C70">
              <w:rPr>
                <w:rFonts w:ascii="Verdana" w:hAnsi="Verdana" w:cs="Tahoma"/>
                <w:bCs/>
              </w:rPr>
              <w:t xml:space="preserve"> (IMTP)</w:t>
            </w:r>
            <w:r>
              <w:rPr>
                <w:rFonts w:ascii="Verdana" w:hAnsi="Verdana" w:cs="Tahoma"/>
                <w:bCs/>
              </w:rPr>
              <w:t>.</w:t>
            </w:r>
          </w:p>
          <w:p w14:paraId="74DD7696" w14:textId="6F1B5578" w:rsidR="00FF1AF6" w:rsidRDefault="00FF1AF6" w:rsidP="00F425C5">
            <w:pPr>
              <w:jc w:val="both"/>
              <w:outlineLvl w:val="0"/>
              <w:rPr>
                <w:rFonts w:ascii="Verdana" w:hAnsi="Verdana" w:cs="Tahoma"/>
                <w:bCs/>
              </w:rPr>
            </w:pPr>
          </w:p>
          <w:p w14:paraId="2BD1D15A" w14:textId="43E86E3A" w:rsidR="00A50AF5" w:rsidRDefault="00A50AF5" w:rsidP="00A50AF5">
            <w:pPr>
              <w:jc w:val="both"/>
              <w:outlineLvl w:val="0"/>
              <w:rPr>
                <w:rFonts w:ascii="Verdana" w:hAnsi="Verdana" w:cs="Tahoma"/>
                <w:bCs/>
              </w:rPr>
            </w:pPr>
            <w:r>
              <w:rPr>
                <w:rFonts w:ascii="Verdana" w:hAnsi="Verdana" w:cs="Tahoma"/>
                <w:bCs/>
              </w:rPr>
              <w:lastRenderedPageBreak/>
              <w:t>Noted that</w:t>
            </w:r>
            <w:r w:rsidR="00FF1AF6">
              <w:rPr>
                <w:rFonts w:ascii="Verdana" w:hAnsi="Verdana" w:cs="Tahoma"/>
                <w:bCs/>
              </w:rPr>
              <w:t>:</w:t>
            </w:r>
          </w:p>
          <w:p w14:paraId="6F519938" w14:textId="0741486D" w:rsidR="00FF1AF6" w:rsidRPr="00AB5C70" w:rsidRDefault="005F66DB" w:rsidP="000B5D64">
            <w:pPr>
              <w:pStyle w:val="ListParagraph"/>
              <w:numPr>
                <w:ilvl w:val="0"/>
                <w:numId w:val="1"/>
              </w:numPr>
              <w:contextualSpacing/>
              <w:jc w:val="both"/>
              <w:rPr>
                <w:rFonts w:ascii="Verdana" w:hAnsi="Verdana" w:cs="Tahoma"/>
                <w:bCs/>
              </w:rPr>
            </w:pPr>
            <w:r>
              <w:rPr>
                <w:rFonts w:ascii="Verdana" w:hAnsi="Verdana" w:cs="Arial"/>
              </w:rPr>
              <w:t>t</w:t>
            </w:r>
            <w:r w:rsidR="00FF1AF6">
              <w:rPr>
                <w:rFonts w:ascii="Verdana" w:hAnsi="Verdana" w:cs="Arial"/>
              </w:rPr>
              <w:t xml:space="preserve">he private briefing session held prior to the Committee meeting had been helpful in discussing </w:t>
            </w:r>
            <w:r w:rsidR="00AB5C70">
              <w:rPr>
                <w:rFonts w:ascii="Verdana" w:hAnsi="Verdana" w:cs="Arial"/>
              </w:rPr>
              <w:t>performance matter</w:t>
            </w:r>
            <w:r w:rsidR="00DF2C76">
              <w:rPr>
                <w:rFonts w:ascii="Verdana" w:hAnsi="Verdana" w:cs="Arial"/>
              </w:rPr>
              <w:t>s</w:t>
            </w:r>
            <w:r w:rsidR="00AB5C70">
              <w:rPr>
                <w:rFonts w:ascii="Verdana" w:hAnsi="Verdana" w:cs="Arial"/>
              </w:rPr>
              <w:t xml:space="preserve"> and the action</w:t>
            </w:r>
            <w:r w:rsidR="00DF2C76">
              <w:rPr>
                <w:rFonts w:ascii="Verdana" w:hAnsi="Verdana" w:cs="Arial"/>
              </w:rPr>
              <w:t>s</w:t>
            </w:r>
            <w:r w:rsidR="00AB5C70">
              <w:rPr>
                <w:rFonts w:ascii="Verdana" w:hAnsi="Verdana" w:cs="Arial"/>
              </w:rPr>
              <w:t xml:space="preserve"> in place to improve th</w:t>
            </w:r>
            <w:r w:rsidR="008E465F">
              <w:rPr>
                <w:rFonts w:ascii="Verdana" w:hAnsi="Verdana" w:cs="Arial"/>
              </w:rPr>
              <w:t>ese</w:t>
            </w:r>
            <w:r>
              <w:rPr>
                <w:rFonts w:ascii="Verdana" w:hAnsi="Verdana" w:cs="Arial"/>
              </w:rPr>
              <w:t>;</w:t>
            </w:r>
          </w:p>
          <w:p w14:paraId="56E51C1F" w14:textId="681BA2CC" w:rsidR="00AB5C70" w:rsidRPr="00AB5C70" w:rsidRDefault="005F66DB" w:rsidP="00FF1AF6">
            <w:pPr>
              <w:pStyle w:val="ListParagraph"/>
              <w:numPr>
                <w:ilvl w:val="0"/>
                <w:numId w:val="1"/>
              </w:numPr>
              <w:contextualSpacing/>
              <w:jc w:val="both"/>
              <w:rPr>
                <w:rFonts w:ascii="Verdana" w:hAnsi="Verdana" w:cs="Tahoma"/>
                <w:bCs/>
              </w:rPr>
            </w:pPr>
            <w:r>
              <w:rPr>
                <w:rFonts w:ascii="Verdana" w:hAnsi="Verdana" w:cs="Arial"/>
              </w:rPr>
              <w:t>t</w:t>
            </w:r>
            <w:r w:rsidR="00AB5C70">
              <w:rPr>
                <w:rFonts w:ascii="Verdana" w:hAnsi="Verdana" w:cs="Arial"/>
              </w:rPr>
              <w:t>he briefing session w</w:t>
            </w:r>
            <w:r w:rsidR="00DF2C76">
              <w:rPr>
                <w:rFonts w:ascii="Verdana" w:hAnsi="Verdana" w:cs="Arial"/>
              </w:rPr>
              <w:t xml:space="preserve">ould </w:t>
            </w:r>
            <w:r w:rsidR="00AB5C70">
              <w:rPr>
                <w:rFonts w:ascii="Verdana" w:hAnsi="Verdana" w:cs="Arial"/>
              </w:rPr>
              <w:t>ensure that similar ambitions and assumptions aligned to EASC Commissioning Intentions w</w:t>
            </w:r>
            <w:r w:rsidR="00DF2C76">
              <w:rPr>
                <w:rFonts w:ascii="Verdana" w:hAnsi="Verdana" w:cs="Arial"/>
              </w:rPr>
              <w:t xml:space="preserve">ould </w:t>
            </w:r>
            <w:r w:rsidR="00AB5C70">
              <w:rPr>
                <w:rFonts w:ascii="Verdana" w:hAnsi="Verdana" w:cs="Arial"/>
              </w:rPr>
              <w:t>be built in to the EASC, WAST and health board IMTPs</w:t>
            </w:r>
            <w:r>
              <w:rPr>
                <w:rFonts w:ascii="Verdana" w:hAnsi="Verdana" w:cs="Arial"/>
              </w:rPr>
              <w:t>;</w:t>
            </w:r>
          </w:p>
          <w:p w14:paraId="745128A3" w14:textId="123A7809" w:rsidR="00AB5C70" w:rsidRDefault="00AB5C70" w:rsidP="00FF1AF6">
            <w:pPr>
              <w:pStyle w:val="ListParagraph"/>
              <w:numPr>
                <w:ilvl w:val="0"/>
                <w:numId w:val="1"/>
              </w:numPr>
              <w:contextualSpacing/>
              <w:jc w:val="both"/>
              <w:rPr>
                <w:rFonts w:ascii="Verdana" w:hAnsi="Verdana" w:cs="Tahoma"/>
                <w:bCs/>
              </w:rPr>
            </w:pPr>
            <w:r>
              <w:rPr>
                <w:rFonts w:ascii="Verdana" w:hAnsi="Verdana" w:cs="Tahoma"/>
                <w:bCs/>
              </w:rPr>
              <w:t>IMTPs w</w:t>
            </w:r>
            <w:r w:rsidR="00DF2C76">
              <w:rPr>
                <w:rFonts w:ascii="Verdana" w:hAnsi="Verdana" w:cs="Tahoma"/>
                <w:bCs/>
              </w:rPr>
              <w:t xml:space="preserve">ould </w:t>
            </w:r>
            <w:r>
              <w:rPr>
                <w:rFonts w:ascii="Verdana" w:hAnsi="Verdana" w:cs="Tahoma"/>
                <w:bCs/>
              </w:rPr>
              <w:t>now be drafted and developed via the EASC governance arrangements and peer groups for discussion at the February meeting of the EASC Management Group and agreement at the March meeting of EAS Committee</w:t>
            </w:r>
            <w:r w:rsidR="005F66DB">
              <w:rPr>
                <w:rFonts w:ascii="Verdana" w:hAnsi="Verdana" w:cs="Tahoma"/>
                <w:bCs/>
              </w:rPr>
              <w:t>;</w:t>
            </w:r>
          </w:p>
          <w:p w14:paraId="286FE338" w14:textId="787DEEAE" w:rsidR="00FF1AF6" w:rsidRPr="00AB5C70" w:rsidRDefault="00AB5C70" w:rsidP="00982D7A">
            <w:pPr>
              <w:pStyle w:val="ListParagraph"/>
              <w:numPr>
                <w:ilvl w:val="0"/>
                <w:numId w:val="1"/>
              </w:numPr>
              <w:contextualSpacing/>
              <w:jc w:val="both"/>
              <w:rPr>
                <w:rFonts w:ascii="Verdana" w:hAnsi="Verdana" w:cs="Arial"/>
                <w:b/>
                <w:bCs/>
                <w:color w:val="000000" w:themeColor="text1"/>
              </w:rPr>
            </w:pPr>
            <w:r w:rsidRPr="00AB5C70">
              <w:rPr>
                <w:rFonts w:ascii="Verdana" w:hAnsi="Verdana" w:cs="Tahoma"/>
                <w:bCs/>
              </w:rPr>
              <w:t xml:space="preserve">IMTPs </w:t>
            </w:r>
            <w:r w:rsidR="00DF2C76">
              <w:rPr>
                <w:rFonts w:ascii="Verdana" w:hAnsi="Verdana" w:cs="Tahoma"/>
                <w:bCs/>
              </w:rPr>
              <w:t xml:space="preserve">would </w:t>
            </w:r>
            <w:r w:rsidRPr="00AB5C70">
              <w:rPr>
                <w:rFonts w:ascii="Verdana" w:hAnsi="Verdana" w:cs="Tahoma"/>
                <w:bCs/>
              </w:rPr>
              <w:t>need to be submitted to Welsh Government by end of March 2023</w:t>
            </w:r>
            <w:r>
              <w:rPr>
                <w:rFonts w:ascii="Verdana" w:hAnsi="Verdana" w:cs="Tahoma"/>
                <w:bCs/>
              </w:rPr>
              <w:t>.</w:t>
            </w:r>
          </w:p>
          <w:p w14:paraId="74F9BCED" w14:textId="77777777" w:rsidR="00A50AF5" w:rsidRDefault="00A50AF5" w:rsidP="00F425C5">
            <w:pPr>
              <w:jc w:val="both"/>
              <w:outlineLvl w:val="0"/>
              <w:rPr>
                <w:rFonts w:ascii="Verdana" w:hAnsi="Verdana" w:cs="Tahoma"/>
                <w:color w:val="000000"/>
              </w:rPr>
            </w:pPr>
          </w:p>
          <w:p w14:paraId="7138C82F" w14:textId="77777777" w:rsidR="005F66DB" w:rsidRDefault="005F66DB" w:rsidP="005F66DB">
            <w:pPr>
              <w:jc w:val="both"/>
              <w:outlineLvl w:val="0"/>
              <w:rPr>
                <w:rFonts w:ascii="Verdana" w:hAnsi="Verdana" w:cs="Tahoma"/>
                <w:bCs/>
              </w:rPr>
            </w:pPr>
            <w:r>
              <w:rPr>
                <w:rFonts w:ascii="Verdana" w:hAnsi="Verdana" w:cs="Tahoma"/>
                <w:bCs/>
              </w:rPr>
              <w:t xml:space="preserve">Members </w:t>
            </w:r>
            <w:r w:rsidRPr="00F425C5">
              <w:rPr>
                <w:rFonts w:ascii="Verdana" w:hAnsi="Verdana" w:cs="Tahoma"/>
                <w:b/>
              </w:rPr>
              <w:t>RESOLVED</w:t>
            </w:r>
            <w:r>
              <w:rPr>
                <w:rFonts w:ascii="Verdana" w:hAnsi="Verdana" w:cs="Tahoma"/>
                <w:bCs/>
              </w:rPr>
              <w:t xml:space="preserve"> to:</w:t>
            </w:r>
          </w:p>
          <w:p w14:paraId="1506A399" w14:textId="201ED241" w:rsidR="00F425C5" w:rsidRPr="001B6E1E" w:rsidRDefault="005F66DB" w:rsidP="001B6E1E">
            <w:pPr>
              <w:numPr>
                <w:ilvl w:val="0"/>
                <w:numId w:val="6"/>
              </w:numPr>
              <w:jc w:val="both"/>
              <w:outlineLvl w:val="0"/>
              <w:rPr>
                <w:rFonts w:ascii="Verdana" w:hAnsi="Verdana" w:cs="Tahoma"/>
                <w:bCs/>
              </w:rPr>
            </w:pPr>
            <w:r w:rsidRPr="00F425C5">
              <w:rPr>
                <w:rFonts w:ascii="Verdana" w:hAnsi="Verdana"/>
                <w:b/>
                <w:bCs/>
              </w:rPr>
              <w:t>NOTE</w:t>
            </w:r>
            <w:r w:rsidRPr="00F425C5">
              <w:rPr>
                <w:rFonts w:ascii="Verdana" w:hAnsi="Verdana"/>
              </w:rPr>
              <w:t xml:space="preserve"> the</w:t>
            </w:r>
            <w:r>
              <w:rPr>
                <w:rFonts w:ascii="Verdana" w:hAnsi="Verdana"/>
              </w:rPr>
              <w:t xml:space="preserve"> update provide</w:t>
            </w:r>
            <w:r w:rsidRPr="005F66DB">
              <w:rPr>
                <w:rFonts w:ascii="Verdana" w:hAnsi="Verdana"/>
              </w:rPr>
              <w:t>d</w:t>
            </w:r>
            <w:r>
              <w:rPr>
                <w:rFonts w:ascii="Verdana" w:hAnsi="Verdana"/>
              </w:rPr>
              <w:t>.</w:t>
            </w:r>
          </w:p>
        </w:tc>
        <w:tc>
          <w:tcPr>
            <w:tcW w:w="1764" w:type="dxa"/>
          </w:tcPr>
          <w:p w14:paraId="3ABEDB5B" w14:textId="77777777" w:rsidR="00F425C5" w:rsidRDefault="00F425C5" w:rsidP="00F425C5">
            <w:pPr>
              <w:outlineLvl w:val="0"/>
              <w:rPr>
                <w:rFonts w:ascii="Verdana" w:hAnsi="Verdana" w:cs="Tahoma"/>
                <w:bCs/>
                <w:color w:val="000000"/>
              </w:rPr>
            </w:pPr>
          </w:p>
        </w:tc>
      </w:tr>
      <w:tr w:rsidR="00F425C5" w:rsidRPr="000521B3" w14:paraId="1226D650" w14:textId="77777777" w:rsidTr="00A50AF5">
        <w:trPr>
          <w:trHeight w:val="43"/>
        </w:trPr>
        <w:tc>
          <w:tcPr>
            <w:tcW w:w="988" w:type="dxa"/>
          </w:tcPr>
          <w:p w14:paraId="2D44A72B" w14:textId="78156D1C" w:rsidR="00F425C5" w:rsidRPr="000521B3" w:rsidRDefault="00F425C5" w:rsidP="00F425C5">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012</w:t>
            </w:r>
          </w:p>
        </w:tc>
        <w:tc>
          <w:tcPr>
            <w:tcW w:w="8056" w:type="dxa"/>
          </w:tcPr>
          <w:p w14:paraId="2AA98EAB" w14:textId="77777777" w:rsidR="00F425C5" w:rsidRDefault="00F425C5" w:rsidP="00F425C5">
            <w:pPr>
              <w:jc w:val="both"/>
              <w:outlineLvl w:val="0"/>
              <w:rPr>
                <w:rFonts w:ascii="Verdana" w:hAnsi="Verdana" w:cs="Tahoma"/>
                <w:b/>
                <w:bCs/>
              </w:rPr>
            </w:pPr>
            <w:r>
              <w:rPr>
                <w:rFonts w:ascii="Verdana" w:hAnsi="Verdana" w:cs="Tahoma"/>
                <w:b/>
                <w:bCs/>
              </w:rPr>
              <w:t>WELSH AMBULANCE SERVICES NHS TRUST REPORTS</w:t>
            </w:r>
          </w:p>
          <w:p w14:paraId="4BE76FBF" w14:textId="77777777" w:rsidR="00F425C5" w:rsidRDefault="00F425C5" w:rsidP="00F425C5">
            <w:pPr>
              <w:jc w:val="both"/>
              <w:outlineLvl w:val="0"/>
              <w:rPr>
                <w:rFonts w:ascii="Verdana" w:hAnsi="Verdana" w:cs="Tahoma"/>
                <w:b/>
                <w:bCs/>
              </w:rPr>
            </w:pPr>
          </w:p>
          <w:p w14:paraId="743FE74E" w14:textId="1B559F9B" w:rsidR="00F425C5" w:rsidRDefault="00F425C5" w:rsidP="00F425C5">
            <w:pPr>
              <w:jc w:val="both"/>
              <w:outlineLvl w:val="0"/>
              <w:rPr>
                <w:rFonts w:ascii="Verdana" w:hAnsi="Verdana" w:cs="Tahoma"/>
              </w:rPr>
            </w:pPr>
            <w:r>
              <w:rPr>
                <w:rFonts w:ascii="Verdana" w:hAnsi="Verdana" w:cs="Tahoma"/>
              </w:rPr>
              <w:t>The reports of the Welsh Ambulance Services NHS Trust (WAST) were received. These included:</w:t>
            </w:r>
          </w:p>
          <w:p w14:paraId="5498F09A" w14:textId="77777777" w:rsidR="00F425C5" w:rsidRPr="00F425C5" w:rsidRDefault="00F425C5" w:rsidP="00235AFA">
            <w:pPr>
              <w:pStyle w:val="ListParagraph"/>
              <w:numPr>
                <w:ilvl w:val="0"/>
                <w:numId w:val="4"/>
              </w:numPr>
              <w:ind w:left="466"/>
              <w:jc w:val="both"/>
              <w:outlineLvl w:val="0"/>
              <w:rPr>
                <w:rFonts w:ascii="Verdana" w:hAnsi="Verdana" w:cs="Tahoma"/>
                <w:bCs/>
              </w:rPr>
            </w:pPr>
            <w:r w:rsidRPr="00F425C5">
              <w:rPr>
                <w:rFonts w:ascii="Verdana" w:hAnsi="Verdana" w:cs="Tahoma"/>
                <w:bCs/>
              </w:rPr>
              <w:t>Provider Report</w:t>
            </w:r>
          </w:p>
          <w:p w14:paraId="0A5335B1" w14:textId="573E6464" w:rsidR="00F425C5" w:rsidRPr="00F425C5" w:rsidRDefault="00F425C5" w:rsidP="00235AFA">
            <w:pPr>
              <w:pStyle w:val="ListParagraph"/>
              <w:numPr>
                <w:ilvl w:val="0"/>
                <w:numId w:val="4"/>
              </w:numPr>
              <w:ind w:left="466"/>
              <w:jc w:val="both"/>
              <w:outlineLvl w:val="0"/>
              <w:rPr>
                <w:rFonts w:ascii="Verdana" w:hAnsi="Verdana" w:cs="Tahoma"/>
                <w:bCs/>
              </w:rPr>
            </w:pPr>
            <w:r w:rsidRPr="00F425C5">
              <w:rPr>
                <w:rFonts w:ascii="Verdana" w:hAnsi="Verdana" w:cs="Tahoma"/>
                <w:bCs/>
              </w:rPr>
              <w:t>Immediate Release</w:t>
            </w:r>
          </w:p>
          <w:p w14:paraId="353F7070" w14:textId="1E52F85E" w:rsidR="00F425C5" w:rsidRPr="00F425C5" w:rsidRDefault="00F425C5" w:rsidP="00235AFA">
            <w:pPr>
              <w:pStyle w:val="ListParagraph"/>
              <w:numPr>
                <w:ilvl w:val="0"/>
                <w:numId w:val="4"/>
              </w:numPr>
              <w:ind w:left="466"/>
              <w:jc w:val="both"/>
              <w:outlineLvl w:val="0"/>
              <w:rPr>
                <w:rFonts w:ascii="Verdana" w:hAnsi="Verdana" w:cs="Tahoma"/>
                <w:bCs/>
              </w:rPr>
            </w:pPr>
            <w:r w:rsidRPr="00F425C5">
              <w:rPr>
                <w:rFonts w:ascii="Verdana" w:hAnsi="Verdana" w:cs="Tahoma"/>
                <w:bCs/>
              </w:rPr>
              <w:t>Manchester Inquiry Recommendations</w:t>
            </w:r>
          </w:p>
          <w:p w14:paraId="5DC947CF" w14:textId="5122315A" w:rsidR="00F425C5" w:rsidRPr="00F425C5" w:rsidRDefault="00F425C5" w:rsidP="00235AFA">
            <w:pPr>
              <w:pStyle w:val="ListParagraph"/>
              <w:numPr>
                <w:ilvl w:val="0"/>
                <w:numId w:val="4"/>
              </w:numPr>
              <w:ind w:left="466"/>
              <w:jc w:val="both"/>
              <w:outlineLvl w:val="0"/>
              <w:rPr>
                <w:rFonts w:ascii="Verdana" w:hAnsi="Verdana" w:cs="Tahoma"/>
                <w:bCs/>
              </w:rPr>
            </w:pPr>
            <w:r w:rsidRPr="00F425C5">
              <w:rPr>
                <w:rFonts w:ascii="Verdana" w:hAnsi="Verdana" w:cs="Tahoma"/>
                <w:bCs/>
              </w:rPr>
              <w:t>Meeting requirements of the Civil Contingencies Act</w:t>
            </w:r>
          </w:p>
          <w:p w14:paraId="0DD4C936" w14:textId="47B8C9F3" w:rsidR="00F425C5" w:rsidRDefault="00F425C5" w:rsidP="00235AFA">
            <w:pPr>
              <w:pStyle w:val="ListParagraph"/>
              <w:numPr>
                <w:ilvl w:val="0"/>
                <w:numId w:val="4"/>
              </w:numPr>
              <w:ind w:left="466"/>
              <w:jc w:val="both"/>
              <w:outlineLvl w:val="0"/>
              <w:rPr>
                <w:rFonts w:ascii="Verdana" w:hAnsi="Verdana" w:cs="Tahoma"/>
                <w:bCs/>
              </w:rPr>
            </w:pPr>
            <w:r w:rsidRPr="00F425C5">
              <w:rPr>
                <w:rFonts w:ascii="Verdana" w:hAnsi="Verdana" w:cs="Tahoma"/>
                <w:bCs/>
              </w:rPr>
              <w:t>WAST Integrated Medium Term Plan</w:t>
            </w:r>
            <w:r>
              <w:rPr>
                <w:rFonts w:ascii="Verdana" w:hAnsi="Verdana" w:cs="Tahoma"/>
                <w:bCs/>
              </w:rPr>
              <w:t xml:space="preserve"> (Oral)</w:t>
            </w:r>
          </w:p>
          <w:p w14:paraId="17284500" w14:textId="0EDBC9A0" w:rsidR="00F425C5" w:rsidRDefault="00F425C5" w:rsidP="00F425C5">
            <w:pPr>
              <w:jc w:val="both"/>
              <w:outlineLvl w:val="0"/>
              <w:rPr>
                <w:rFonts w:ascii="Verdana" w:hAnsi="Verdana" w:cs="Tahoma"/>
                <w:bCs/>
              </w:rPr>
            </w:pPr>
          </w:p>
          <w:p w14:paraId="20D2C21D" w14:textId="2E64BA3F" w:rsidR="00F425C5" w:rsidRPr="00F425C5" w:rsidRDefault="00F425C5" w:rsidP="00F425C5">
            <w:pPr>
              <w:jc w:val="both"/>
              <w:outlineLvl w:val="0"/>
              <w:rPr>
                <w:rFonts w:ascii="Verdana" w:hAnsi="Verdana" w:cs="Tahoma"/>
                <w:b/>
              </w:rPr>
            </w:pPr>
            <w:r w:rsidRPr="00F425C5">
              <w:rPr>
                <w:rFonts w:ascii="Verdana" w:hAnsi="Verdana" w:cs="Tahoma"/>
                <w:b/>
              </w:rPr>
              <w:t>WAST Provider Report</w:t>
            </w:r>
          </w:p>
          <w:p w14:paraId="6949DA8D" w14:textId="5508AB69" w:rsidR="00F425C5" w:rsidRDefault="00327608" w:rsidP="00F425C5">
            <w:pPr>
              <w:jc w:val="both"/>
              <w:outlineLvl w:val="0"/>
              <w:rPr>
                <w:rFonts w:ascii="Verdana" w:hAnsi="Verdana" w:cs="Tahoma"/>
                <w:bCs/>
              </w:rPr>
            </w:pPr>
            <w:r>
              <w:rPr>
                <w:rFonts w:ascii="Verdana" w:hAnsi="Verdana" w:cs="Tahoma"/>
                <w:bCs/>
              </w:rPr>
              <w:t>Members received the Provider Update.</w:t>
            </w:r>
          </w:p>
          <w:p w14:paraId="48A4C9F7" w14:textId="77777777" w:rsidR="00327608" w:rsidRDefault="00327608" w:rsidP="00F425C5">
            <w:pPr>
              <w:jc w:val="both"/>
              <w:outlineLvl w:val="0"/>
              <w:rPr>
                <w:rFonts w:ascii="Verdana" w:hAnsi="Verdana" w:cs="Tahoma"/>
                <w:bCs/>
              </w:rPr>
            </w:pPr>
          </w:p>
          <w:p w14:paraId="0044AFF6" w14:textId="09CC841F" w:rsidR="00F425C5" w:rsidRDefault="00F425C5" w:rsidP="00F425C5">
            <w:pPr>
              <w:jc w:val="both"/>
              <w:outlineLvl w:val="0"/>
              <w:rPr>
                <w:rFonts w:ascii="Verdana" w:hAnsi="Verdana" w:cs="Tahoma"/>
                <w:bCs/>
              </w:rPr>
            </w:pPr>
            <w:r>
              <w:rPr>
                <w:rFonts w:ascii="Verdana" w:hAnsi="Verdana" w:cs="Tahoma"/>
                <w:bCs/>
              </w:rPr>
              <w:t>Noted that</w:t>
            </w:r>
            <w:r w:rsidR="00327608">
              <w:rPr>
                <w:rFonts w:ascii="Verdana" w:hAnsi="Verdana" w:cs="Tahoma"/>
                <w:bCs/>
              </w:rPr>
              <w:t>:</w:t>
            </w:r>
          </w:p>
          <w:p w14:paraId="10613E2C" w14:textId="36A0A80B" w:rsidR="00327608" w:rsidRPr="00327608" w:rsidRDefault="005F66DB" w:rsidP="00327608">
            <w:pPr>
              <w:pStyle w:val="ListParagraph"/>
              <w:numPr>
                <w:ilvl w:val="0"/>
                <w:numId w:val="1"/>
              </w:numPr>
              <w:contextualSpacing/>
              <w:jc w:val="both"/>
              <w:rPr>
                <w:rFonts w:ascii="Verdana" w:hAnsi="Verdana" w:cs="Tahoma"/>
                <w:bCs/>
              </w:rPr>
            </w:pPr>
            <w:r>
              <w:rPr>
                <w:rFonts w:ascii="Verdana" w:hAnsi="Verdana" w:cs="Arial"/>
              </w:rPr>
              <w:t>t</w:t>
            </w:r>
            <w:r w:rsidR="00327608">
              <w:rPr>
                <w:rFonts w:ascii="Verdana" w:hAnsi="Verdana" w:cs="Arial"/>
              </w:rPr>
              <w:t>h</w:t>
            </w:r>
            <w:r w:rsidR="00DF2C76">
              <w:rPr>
                <w:rFonts w:ascii="Verdana" w:hAnsi="Verdana" w:cs="Arial"/>
              </w:rPr>
              <w:t xml:space="preserve">is </w:t>
            </w:r>
            <w:r w:rsidR="00327608">
              <w:rPr>
                <w:rFonts w:ascii="Verdana" w:hAnsi="Verdana" w:cs="Arial"/>
              </w:rPr>
              <w:t>provide</w:t>
            </w:r>
            <w:r w:rsidR="00DF2C76">
              <w:rPr>
                <w:rFonts w:ascii="Verdana" w:hAnsi="Verdana" w:cs="Arial"/>
              </w:rPr>
              <w:t>d</w:t>
            </w:r>
            <w:r w:rsidR="00327608">
              <w:rPr>
                <w:rFonts w:ascii="Verdana" w:hAnsi="Verdana" w:cs="Arial"/>
              </w:rPr>
              <w:t xml:space="preserve"> a</w:t>
            </w:r>
            <w:r w:rsidR="00DD224E">
              <w:rPr>
                <w:rFonts w:ascii="Verdana" w:hAnsi="Verdana" w:cs="Arial"/>
              </w:rPr>
              <w:t>n</w:t>
            </w:r>
            <w:r w:rsidR="00327608">
              <w:rPr>
                <w:rFonts w:ascii="Verdana" w:hAnsi="Verdana" w:cs="Arial"/>
              </w:rPr>
              <w:t xml:space="preserve"> </w:t>
            </w:r>
            <w:r w:rsidR="00327608" w:rsidRPr="00327608">
              <w:rPr>
                <w:rFonts w:ascii="Verdana" w:hAnsi="Verdana" w:cs="Arial"/>
                <w:lang w:val="en-US"/>
              </w:rPr>
              <w:t>update on key issues affecting quality and performance for Emergency Medical Services (EMS) and Ambulance Care (including Non-emergency Patient Transport Services NEPTS) and provide</w:t>
            </w:r>
            <w:r w:rsidR="00DF2C76">
              <w:rPr>
                <w:rFonts w:ascii="Verdana" w:hAnsi="Verdana" w:cs="Arial"/>
                <w:lang w:val="en-US"/>
              </w:rPr>
              <w:t>d</w:t>
            </w:r>
            <w:r w:rsidR="00327608" w:rsidRPr="00327608">
              <w:rPr>
                <w:rFonts w:ascii="Verdana" w:hAnsi="Verdana" w:cs="Arial"/>
                <w:lang w:val="en-US"/>
              </w:rPr>
              <w:t xml:space="preserve"> an update on commissioning and planning for EMS and Ambulance Care (including NEPTS)</w:t>
            </w:r>
            <w:r>
              <w:rPr>
                <w:rFonts w:ascii="Verdana" w:hAnsi="Verdana" w:cs="Arial"/>
                <w:lang w:val="en-US"/>
              </w:rPr>
              <w:t>;</w:t>
            </w:r>
          </w:p>
          <w:p w14:paraId="32FCCC02" w14:textId="4C5B8F84" w:rsidR="00327608" w:rsidRPr="00327608" w:rsidRDefault="005F66DB" w:rsidP="00327608">
            <w:pPr>
              <w:pStyle w:val="ListParagraph"/>
              <w:numPr>
                <w:ilvl w:val="0"/>
                <w:numId w:val="1"/>
              </w:numPr>
              <w:contextualSpacing/>
              <w:jc w:val="both"/>
              <w:rPr>
                <w:rFonts w:ascii="Verdana" w:hAnsi="Verdana" w:cs="Tahoma"/>
                <w:bCs/>
              </w:rPr>
            </w:pPr>
            <w:r>
              <w:rPr>
                <w:rFonts w:ascii="Verdana" w:hAnsi="Verdana" w:cs="Arial"/>
                <w:lang w:val="en-US"/>
              </w:rPr>
              <w:t>w</w:t>
            </w:r>
            <w:r w:rsidR="00327608">
              <w:rPr>
                <w:rFonts w:ascii="Verdana" w:hAnsi="Verdana" w:cs="Arial"/>
                <w:lang w:val="en-US"/>
              </w:rPr>
              <w:t xml:space="preserve">ork is currently being undertaken to reduce </w:t>
            </w:r>
            <w:r w:rsidR="00DD224E">
              <w:rPr>
                <w:rFonts w:ascii="Verdana" w:hAnsi="Verdana" w:cs="Arial"/>
                <w:lang w:val="en-US"/>
              </w:rPr>
              <w:t xml:space="preserve">the </w:t>
            </w:r>
            <w:r w:rsidR="00327608">
              <w:rPr>
                <w:rFonts w:ascii="Verdana" w:hAnsi="Verdana" w:cs="Arial"/>
                <w:lang w:val="en-US"/>
              </w:rPr>
              <w:t>length</w:t>
            </w:r>
            <w:r w:rsidR="00DD224E">
              <w:rPr>
                <w:rFonts w:ascii="Verdana" w:hAnsi="Verdana" w:cs="Arial"/>
                <w:lang w:val="en-US"/>
              </w:rPr>
              <w:t xml:space="preserve"> of the Provider report</w:t>
            </w:r>
            <w:r>
              <w:rPr>
                <w:rFonts w:ascii="Verdana" w:hAnsi="Verdana" w:cs="Arial"/>
                <w:lang w:val="en-US"/>
              </w:rPr>
              <w:t>;</w:t>
            </w:r>
          </w:p>
          <w:p w14:paraId="42B979EF" w14:textId="6F9D911E" w:rsidR="00327608" w:rsidRDefault="005F66DB" w:rsidP="00327608">
            <w:pPr>
              <w:pStyle w:val="ListParagraph"/>
              <w:numPr>
                <w:ilvl w:val="0"/>
                <w:numId w:val="1"/>
              </w:numPr>
              <w:contextualSpacing/>
              <w:jc w:val="both"/>
              <w:rPr>
                <w:rFonts w:ascii="Verdana" w:hAnsi="Verdana" w:cs="Tahoma"/>
                <w:bCs/>
              </w:rPr>
            </w:pPr>
            <w:r>
              <w:rPr>
                <w:rFonts w:ascii="Verdana" w:hAnsi="Verdana" w:cs="Tahoma"/>
                <w:bCs/>
              </w:rPr>
              <w:t>t</w:t>
            </w:r>
            <w:r w:rsidR="00DD224E">
              <w:rPr>
                <w:rFonts w:ascii="Verdana" w:hAnsi="Verdana" w:cs="Tahoma"/>
                <w:bCs/>
              </w:rPr>
              <w:t xml:space="preserve">here is concern regarding red and amber response times and patient waits, as reported in the </w:t>
            </w:r>
            <w:r w:rsidR="00327608">
              <w:rPr>
                <w:rFonts w:ascii="Verdana" w:hAnsi="Verdana" w:cs="Tahoma"/>
                <w:bCs/>
              </w:rPr>
              <w:t>EASC Performance Report</w:t>
            </w:r>
            <w:r>
              <w:rPr>
                <w:rFonts w:ascii="Verdana" w:hAnsi="Verdana" w:cs="Tahoma"/>
                <w:bCs/>
              </w:rPr>
              <w:t>;</w:t>
            </w:r>
          </w:p>
          <w:p w14:paraId="701CE91D" w14:textId="0CABD1EA" w:rsidR="00F425C5" w:rsidRDefault="005F66DB" w:rsidP="009428B6">
            <w:pPr>
              <w:pStyle w:val="ListParagraph"/>
              <w:numPr>
                <w:ilvl w:val="0"/>
                <w:numId w:val="1"/>
              </w:numPr>
              <w:contextualSpacing/>
              <w:jc w:val="both"/>
              <w:rPr>
                <w:rFonts w:ascii="Verdana" w:hAnsi="Verdana" w:cs="Tahoma"/>
                <w:bCs/>
              </w:rPr>
            </w:pPr>
            <w:r>
              <w:rPr>
                <w:rFonts w:ascii="Verdana" w:hAnsi="Verdana" w:cs="Tahoma"/>
                <w:bCs/>
              </w:rPr>
              <w:t>p</w:t>
            </w:r>
            <w:r w:rsidR="00327608">
              <w:rPr>
                <w:rFonts w:ascii="Verdana" w:hAnsi="Verdana" w:cs="Tahoma"/>
                <w:bCs/>
              </w:rPr>
              <w:t>rogress ha</w:t>
            </w:r>
            <w:r w:rsidR="00DD224E">
              <w:rPr>
                <w:rFonts w:ascii="Verdana" w:hAnsi="Verdana" w:cs="Tahoma"/>
                <w:bCs/>
              </w:rPr>
              <w:t>d</w:t>
            </w:r>
            <w:r w:rsidR="00327608">
              <w:rPr>
                <w:rFonts w:ascii="Verdana" w:hAnsi="Verdana" w:cs="Tahoma"/>
                <w:bCs/>
              </w:rPr>
              <w:t xml:space="preserve"> been made with ‘consult and close’ rates as a result of investment in the Clinical Support Desk during 2021-22 and </w:t>
            </w:r>
            <w:r w:rsidR="00DD224E">
              <w:rPr>
                <w:rFonts w:ascii="Verdana" w:hAnsi="Verdana" w:cs="Tahoma"/>
                <w:bCs/>
              </w:rPr>
              <w:t xml:space="preserve">this was currently </w:t>
            </w:r>
            <w:r w:rsidR="00327608">
              <w:rPr>
                <w:rFonts w:ascii="Verdana" w:hAnsi="Verdana" w:cs="Tahoma"/>
                <w:bCs/>
              </w:rPr>
              <w:t>close to the 15% benchmark, hopefully working towards 17/18% next year</w:t>
            </w:r>
            <w:r w:rsidR="00DD224E">
              <w:rPr>
                <w:rFonts w:ascii="Verdana" w:hAnsi="Verdana" w:cs="Tahoma"/>
                <w:bCs/>
              </w:rPr>
              <w:t>.</w:t>
            </w:r>
          </w:p>
          <w:p w14:paraId="75367489" w14:textId="1C0C1A30" w:rsidR="009428B6" w:rsidRDefault="009428B6" w:rsidP="009428B6">
            <w:pPr>
              <w:contextualSpacing/>
              <w:jc w:val="both"/>
              <w:rPr>
                <w:rFonts w:ascii="Verdana" w:hAnsi="Verdana" w:cs="Tahoma"/>
                <w:bCs/>
              </w:rPr>
            </w:pPr>
          </w:p>
          <w:p w14:paraId="6953BE50" w14:textId="77777777" w:rsidR="005F66DB" w:rsidRDefault="005F66DB" w:rsidP="005F66DB">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4CB90164" w14:textId="77777777" w:rsidR="005F66DB" w:rsidRPr="00F425C5" w:rsidRDefault="005F66DB" w:rsidP="005F66DB">
            <w:pPr>
              <w:pStyle w:val="ListParagraph"/>
              <w:numPr>
                <w:ilvl w:val="0"/>
                <w:numId w:val="1"/>
              </w:numPr>
              <w:contextualSpacing/>
              <w:jc w:val="both"/>
              <w:rPr>
                <w:rFonts w:ascii="Verdana" w:hAnsi="Verdana" w:cs="Arial"/>
              </w:rPr>
            </w:pPr>
            <w:r w:rsidRPr="00A513C1">
              <w:rPr>
                <w:rFonts w:ascii="Verdana" w:hAnsi="Verdana" w:cs="Arial"/>
                <w:b/>
              </w:rPr>
              <w:t>NOTE</w:t>
            </w:r>
            <w:r w:rsidRPr="00A513C1">
              <w:rPr>
                <w:rFonts w:ascii="Verdana" w:hAnsi="Verdana" w:cs="Arial"/>
                <w:bCs/>
              </w:rPr>
              <w:t xml:space="preserve"> the </w:t>
            </w:r>
            <w:r>
              <w:rPr>
                <w:rFonts w:ascii="Verdana" w:hAnsi="Verdana" w:cs="Arial"/>
                <w:bCs/>
              </w:rPr>
              <w:t>report as presented</w:t>
            </w:r>
            <w:r>
              <w:rPr>
                <w:rFonts w:ascii="Verdana" w:hAnsi="Verdana" w:cs="Arial"/>
              </w:rPr>
              <w:t>.</w:t>
            </w:r>
          </w:p>
          <w:p w14:paraId="17555305" w14:textId="77777777" w:rsidR="009428B6" w:rsidRPr="009428B6" w:rsidRDefault="009428B6" w:rsidP="009428B6">
            <w:pPr>
              <w:contextualSpacing/>
              <w:jc w:val="both"/>
              <w:rPr>
                <w:rFonts w:ascii="Verdana" w:hAnsi="Verdana" w:cs="Tahoma"/>
                <w:bCs/>
              </w:rPr>
            </w:pPr>
          </w:p>
          <w:p w14:paraId="229768EE" w14:textId="77777777" w:rsidR="00F425C5" w:rsidRPr="00F425C5" w:rsidRDefault="00F425C5" w:rsidP="00F425C5">
            <w:pPr>
              <w:jc w:val="both"/>
              <w:outlineLvl w:val="0"/>
              <w:rPr>
                <w:rFonts w:ascii="Verdana" w:hAnsi="Verdana" w:cs="Tahoma"/>
                <w:b/>
              </w:rPr>
            </w:pPr>
            <w:r w:rsidRPr="00F425C5">
              <w:rPr>
                <w:rFonts w:ascii="Verdana" w:hAnsi="Verdana" w:cs="Tahoma"/>
                <w:b/>
              </w:rPr>
              <w:t>Immediate Release</w:t>
            </w:r>
          </w:p>
          <w:p w14:paraId="49DE13C8" w14:textId="77777777" w:rsidR="009428B6" w:rsidRDefault="009428B6" w:rsidP="009428B6">
            <w:pPr>
              <w:jc w:val="both"/>
              <w:outlineLvl w:val="0"/>
              <w:rPr>
                <w:rFonts w:ascii="Verdana" w:hAnsi="Verdana" w:cs="Tahoma"/>
                <w:bCs/>
              </w:rPr>
            </w:pPr>
            <w:r>
              <w:rPr>
                <w:rFonts w:ascii="Verdana" w:hAnsi="Verdana" w:cs="Tahoma"/>
                <w:bCs/>
              </w:rPr>
              <w:t>Members received the Report.</w:t>
            </w:r>
          </w:p>
          <w:p w14:paraId="2CEF9EDE" w14:textId="7F5354BE" w:rsidR="00F425C5" w:rsidRDefault="00F425C5" w:rsidP="00F425C5">
            <w:pPr>
              <w:jc w:val="both"/>
              <w:outlineLvl w:val="0"/>
              <w:rPr>
                <w:rFonts w:ascii="Verdana" w:hAnsi="Verdana" w:cs="Tahoma"/>
                <w:bCs/>
              </w:rPr>
            </w:pPr>
            <w:r>
              <w:rPr>
                <w:rFonts w:ascii="Verdana" w:hAnsi="Verdana" w:cs="Tahoma"/>
                <w:bCs/>
              </w:rPr>
              <w:lastRenderedPageBreak/>
              <w:t>Noted that</w:t>
            </w:r>
            <w:r w:rsidR="00CC1A9B">
              <w:rPr>
                <w:rFonts w:ascii="Verdana" w:hAnsi="Verdana" w:cs="Tahoma"/>
                <w:bCs/>
              </w:rPr>
              <w:t>:</w:t>
            </w:r>
          </w:p>
          <w:p w14:paraId="3D58FE77" w14:textId="362F3DEB" w:rsidR="00CC1A9B" w:rsidRDefault="005F66DB" w:rsidP="00FC4556">
            <w:pPr>
              <w:numPr>
                <w:ilvl w:val="0"/>
                <w:numId w:val="1"/>
              </w:numPr>
              <w:jc w:val="both"/>
              <w:outlineLvl w:val="0"/>
              <w:rPr>
                <w:rFonts w:ascii="Verdana" w:hAnsi="Verdana" w:cs="Tahoma"/>
                <w:bCs/>
                <w:lang w:val="en-US"/>
              </w:rPr>
            </w:pPr>
            <w:r>
              <w:rPr>
                <w:rFonts w:ascii="Verdana" w:hAnsi="Verdana" w:cs="Tahoma"/>
                <w:bCs/>
              </w:rPr>
              <w:t>t</w:t>
            </w:r>
            <w:r w:rsidR="00DD224E">
              <w:rPr>
                <w:rFonts w:ascii="Verdana" w:hAnsi="Verdana" w:cs="Tahoma"/>
                <w:bCs/>
              </w:rPr>
              <w:t xml:space="preserve">he </w:t>
            </w:r>
            <w:r w:rsidR="00DD224E" w:rsidRPr="00CC1A9B">
              <w:rPr>
                <w:rFonts w:ascii="Verdana" w:hAnsi="Verdana" w:cs="Tahoma"/>
                <w:bCs/>
                <w:lang w:val="en-US"/>
              </w:rPr>
              <w:t>All</w:t>
            </w:r>
            <w:r w:rsidR="00CC1A9B" w:rsidRPr="00CC1A9B">
              <w:rPr>
                <w:rFonts w:ascii="Verdana" w:hAnsi="Verdana" w:cs="Tahoma"/>
                <w:bCs/>
                <w:lang w:val="en-US"/>
              </w:rPr>
              <w:t xml:space="preserve"> Wales Immediate Release Protocol </w:t>
            </w:r>
            <w:r w:rsidR="00CC1A9B">
              <w:rPr>
                <w:rFonts w:ascii="Verdana" w:hAnsi="Verdana" w:cs="Tahoma"/>
                <w:bCs/>
                <w:lang w:val="en-US"/>
              </w:rPr>
              <w:t xml:space="preserve">was approved in </w:t>
            </w:r>
            <w:r w:rsidR="00CC1A9B" w:rsidRPr="00CC1A9B">
              <w:rPr>
                <w:rFonts w:ascii="Verdana" w:hAnsi="Verdana" w:cs="Tahoma"/>
                <w:bCs/>
                <w:lang w:val="en-US"/>
              </w:rPr>
              <w:t xml:space="preserve">July 2022 </w:t>
            </w:r>
            <w:r w:rsidR="00CC1A9B">
              <w:rPr>
                <w:rFonts w:ascii="Verdana" w:hAnsi="Verdana" w:cs="Tahoma"/>
                <w:bCs/>
                <w:lang w:val="en-US"/>
              </w:rPr>
              <w:t xml:space="preserve">subject to a review </w:t>
            </w:r>
            <w:r w:rsidR="00CC1A9B" w:rsidRPr="00CC1A9B">
              <w:rPr>
                <w:rFonts w:ascii="Verdana" w:hAnsi="Verdana" w:cs="Tahoma"/>
                <w:bCs/>
                <w:lang w:val="en-US"/>
              </w:rPr>
              <w:t>after 3 months</w:t>
            </w:r>
            <w:r>
              <w:rPr>
                <w:rFonts w:ascii="Verdana" w:hAnsi="Verdana" w:cs="Tahoma"/>
                <w:bCs/>
                <w:lang w:val="en-US"/>
              </w:rPr>
              <w:t>;</w:t>
            </w:r>
          </w:p>
          <w:p w14:paraId="677D5B4C" w14:textId="4D67253B" w:rsidR="00233881" w:rsidRPr="00233881" w:rsidRDefault="005F66DB" w:rsidP="00FC4556">
            <w:pPr>
              <w:numPr>
                <w:ilvl w:val="0"/>
                <w:numId w:val="1"/>
              </w:numPr>
              <w:jc w:val="both"/>
              <w:outlineLvl w:val="0"/>
              <w:rPr>
                <w:rFonts w:ascii="Verdana" w:hAnsi="Verdana" w:cs="Tahoma"/>
                <w:bCs/>
                <w:i/>
                <w:lang w:val="en-US"/>
              </w:rPr>
            </w:pPr>
            <w:r>
              <w:rPr>
                <w:rFonts w:ascii="Verdana" w:hAnsi="Verdana" w:cs="Tahoma"/>
                <w:bCs/>
                <w:lang w:val="en-US"/>
              </w:rPr>
              <w:t>f</w:t>
            </w:r>
            <w:r w:rsidR="00CC1A9B" w:rsidRPr="00CC1A9B">
              <w:rPr>
                <w:rFonts w:ascii="Verdana" w:hAnsi="Verdana" w:cs="Tahoma"/>
                <w:bCs/>
                <w:lang w:val="en-US"/>
              </w:rPr>
              <w:t xml:space="preserve">eedback from partners </w:t>
            </w:r>
            <w:r w:rsidR="00CC1A9B">
              <w:rPr>
                <w:rFonts w:ascii="Verdana" w:hAnsi="Verdana" w:cs="Tahoma"/>
                <w:bCs/>
                <w:lang w:val="en-US"/>
              </w:rPr>
              <w:t xml:space="preserve">(Chief Operating Officers) </w:t>
            </w:r>
            <w:r w:rsidR="00CC1A9B" w:rsidRPr="00CC1A9B">
              <w:rPr>
                <w:rFonts w:ascii="Verdana" w:hAnsi="Verdana" w:cs="Tahoma"/>
                <w:bCs/>
                <w:lang w:val="en-US"/>
              </w:rPr>
              <w:t>ha</w:t>
            </w:r>
            <w:r w:rsidR="00294EB3">
              <w:rPr>
                <w:rFonts w:ascii="Verdana" w:hAnsi="Verdana" w:cs="Tahoma"/>
                <w:bCs/>
                <w:lang w:val="en-US"/>
              </w:rPr>
              <w:t>d</w:t>
            </w:r>
            <w:r w:rsidR="00CC1A9B" w:rsidRPr="00CC1A9B">
              <w:rPr>
                <w:rFonts w:ascii="Verdana" w:hAnsi="Verdana" w:cs="Tahoma"/>
                <w:bCs/>
                <w:lang w:val="en-US"/>
              </w:rPr>
              <w:t xml:space="preserve"> now informed a review of the protocol as requested</w:t>
            </w:r>
            <w:r>
              <w:rPr>
                <w:rFonts w:ascii="Verdana" w:hAnsi="Verdana" w:cs="Tahoma"/>
                <w:bCs/>
                <w:lang w:val="en-US"/>
              </w:rPr>
              <w:t>;</w:t>
            </w:r>
          </w:p>
          <w:p w14:paraId="0C4BD9AA" w14:textId="1CDF1B83" w:rsidR="00CC1A9B" w:rsidRPr="00CC1A9B" w:rsidRDefault="005F66DB" w:rsidP="00FC4556">
            <w:pPr>
              <w:numPr>
                <w:ilvl w:val="0"/>
                <w:numId w:val="1"/>
              </w:numPr>
              <w:jc w:val="both"/>
              <w:outlineLvl w:val="0"/>
              <w:rPr>
                <w:rFonts w:ascii="Verdana" w:hAnsi="Verdana" w:cs="Tahoma"/>
                <w:bCs/>
                <w:i/>
                <w:lang w:val="en-US"/>
              </w:rPr>
            </w:pPr>
            <w:r>
              <w:rPr>
                <w:rFonts w:ascii="Verdana" w:hAnsi="Verdana" w:cs="Tahoma"/>
                <w:bCs/>
                <w:lang w:val="en-US"/>
              </w:rPr>
              <w:t>f</w:t>
            </w:r>
            <w:r w:rsidR="00233881">
              <w:rPr>
                <w:rFonts w:ascii="Verdana" w:hAnsi="Verdana" w:cs="Tahoma"/>
                <w:bCs/>
                <w:lang w:val="en-US"/>
              </w:rPr>
              <w:t>rom a commissioning perspective, this was felt to be a sensible approach</w:t>
            </w:r>
            <w:r w:rsidR="00CC1A9B" w:rsidRPr="00CC1A9B">
              <w:rPr>
                <w:rFonts w:ascii="Verdana" w:hAnsi="Verdana" w:cs="Tahoma"/>
                <w:bCs/>
                <w:lang w:val="en-US"/>
              </w:rPr>
              <w:t>.</w:t>
            </w:r>
          </w:p>
          <w:p w14:paraId="604698D2" w14:textId="77777777" w:rsidR="00F425C5" w:rsidRDefault="00F425C5" w:rsidP="00F425C5">
            <w:pPr>
              <w:jc w:val="both"/>
              <w:outlineLvl w:val="0"/>
              <w:rPr>
                <w:rFonts w:ascii="Verdana" w:hAnsi="Verdana" w:cs="Tahoma"/>
                <w:bCs/>
              </w:rPr>
            </w:pPr>
          </w:p>
          <w:p w14:paraId="26384181" w14:textId="77777777" w:rsidR="005F66DB" w:rsidRDefault="005F66DB" w:rsidP="005F66DB">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5735A63D" w14:textId="40374ABA" w:rsidR="005F66DB" w:rsidRPr="00F425C5" w:rsidRDefault="005F66DB" w:rsidP="005F66DB">
            <w:pPr>
              <w:pStyle w:val="ListParagraph"/>
              <w:numPr>
                <w:ilvl w:val="0"/>
                <w:numId w:val="1"/>
              </w:numPr>
              <w:contextualSpacing/>
              <w:jc w:val="both"/>
              <w:rPr>
                <w:rFonts w:ascii="Verdana" w:hAnsi="Verdana" w:cs="Arial"/>
              </w:rPr>
            </w:pPr>
            <w:r w:rsidRPr="00A513C1">
              <w:rPr>
                <w:rFonts w:ascii="Verdana" w:hAnsi="Verdana" w:cs="Arial"/>
                <w:b/>
              </w:rPr>
              <w:t>NOTE</w:t>
            </w:r>
            <w:r w:rsidRPr="00A513C1">
              <w:rPr>
                <w:rFonts w:ascii="Verdana" w:hAnsi="Verdana" w:cs="Arial"/>
                <w:bCs/>
              </w:rPr>
              <w:t xml:space="preserve"> the </w:t>
            </w:r>
            <w:r>
              <w:rPr>
                <w:rFonts w:ascii="Verdana" w:hAnsi="Verdana" w:cs="Arial"/>
                <w:bCs/>
              </w:rPr>
              <w:t>report as presented</w:t>
            </w:r>
          </w:p>
          <w:p w14:paraId="2E6259B1" w14:textId="711CA292" w:rsidR="00F425C5" w:rsidRPr="00233881" w:rsidRDefault="00F425C5" w:rsidP="00233881">
            <w:pPr>
              <w:numPr>
                <w:ilvl w:val="0"/>
                <w:numId w:val="6"/>
              </w:numPr>
              <w:jc w:val="both"/>
              <w:outlineLvl w:val="0"/>
              <w:rPr>
                <w:rFonts w:ascii="Verdana" w:hAnsi="Verdana" w:cs="Tahoma"/>
                <w:bCs/>
              </w:rPr>
            </w:pPr>
            <w:r w:rsidRPr="00233881">
              <w:rPr>
                <w:rFonts w:ascii="Verdana" w:hAnsi="Verdana" w:cs="Arial"/>
                <w:b/>
                <w:bCs/>
              </w:rPr>
              <w:t>APPROVE</w:t>
            </w:r>
            <w:r w:rsidRPr="00233881">
              <w:rPr>
                <w:rFonts w:ascii="Verdana" w:hAnsi="Verdana" w:cs="Arial"/>
              </w:rPr>
              <w:t xml:space="preserve"> the amendments to the All Wales Immediate Release Protocol as set out in paragraph 2.2, Appendix 1 and Appendix 2.</w:t>
            </w:r>
          </w:p>
          <w:p w14:paraId="254961A9" w14:textId="77777777" w:rsidR="00F425C5" w:rsidRPr="00F425C5" w:rsidRDefault="00F425C5" w:rsidP="00F425C5">
            <w:pPr>
              <w:jc w:val="both"/>
              <w:outlineLvl w:val="0"/>
              <w:rPr>
                <w:rFonts w:ascii="Verdana" w:hAnsi="Verdana" w:cs="Tahoma"/>
                <w:b/>
              </w:rPr>
            </w:pPr>
          </w:p>
          <w:p w14:paraId="25A148DB" w14:textId="65FF5599" w:rsidR="00F425C5" w:rsidRPr="00F425C5" w:rsidRDefault="00F425C5" w:rsidP="00F425C5">
            <w:pPr>
              <w:jc w:val="both"/>
              <w:outlineLvl w:val="0"/>
              <w:rPr>
                <w:rFonts w:ascii="Verdana" w:hAnsi="Verdana" w:cs="Tahoma"/>
                <w:b/>
              </w:rPr>
            </w:pPr>
            <w:r w:rsidRPr="00F425C5">
              <w:rPr>
                <w:rFonts w:ascii="Verdana" w:hAnsi="Verdana" w:cs="Tahoma"/>
                <w:b/>
              </w:rPr>
              <w:t>Manchester Inquiry Recommendations</w:t>
            </w:r>
          </w:p>
          <w:p w14:paraId="65A6034B" w14:textId="77777777" w:rsidR="00233881" w:rsidRDefault="00233881" w:rsidP="00233881">
            <w:pPr>
              <w:jc w:val="both"/>
              <w:outlineLvl w:val="0"/>
              <w:rPr>
                <w:rFonts w:ascii="Verdana" w:hAnsi="Verdana" w:cs="Tahoma"/>
                <w:bCs/>
              </w:rPr>
            </w:pPr>
            <w:r>
              <w:rPr>
                <w:rFonts w:ascii="Verdana" w:hAnsi="Verdana" w:cs="Tahoma"/>
                <w:bCs/>
              </w:rPr>
              <w:t>Members received the Report.</w:t>
            </w:r>
          </w:p>
          <w:p w14:paraId="65D50CA5" w14:textId="186448C2" w:rsidR="00F425C5" w:rsidRDefault="00F425C5" w:rsidP="00F425C5">
            <w:pPr>
              <w:jc w:val="both"/>
              <w:outlineLvl w:val="0"/>
              <w:rPr>
                <w:rFonts w:ascii="Verdana" w:hAnsi="Verdana" w:cs="Tahoma"/>
                <w:bCs/>
              </w:rPr>
            </w:pPr>
          </w:p>
          <w:p w14:paraId="119CF46E" w14:textId="1A6339F1" w:rsidR="00A50AF5" w:rsidRDefault="00A50AF5" w:rsidP="00A50AF5">
            <w:pPr>
              <w:jc w:val="both"/>
              <w:outlineLvl w:val="0"/>
              <w:rPr>
                <w:rFonts w:ascii="Verdana" w:hAnsi="Verdana" w:cs="Tahoma"/>
                <w:bCs/>
              </w:rPr>
            </w:pPr>
            <w:r>
              <w:rPr>
                <w:rFonts w:ascii="Verdana" w:hAnsi="Verdana" w:cs="Tahoma"/>
                <w:bCs/>
              </w:rPr>
              <w:t>Noted that</w:t>
            </w:r>
            <w:r w:rsidR="00233881">
              <w:rPr>
                <w:rFonts w:ascii="Verdana" w:hAnsi="Verdana" w:cs="Tahoma"/>
                <w:bCs/>
              </w:rPr>
              <w:t>:</w:t>
            </w:r>
          </w:p>
          <w:p w14:paraId="6C3EFBF2" w14:textId="36397B71" w:rsidR="00233881" w:rsidRDefault="005F66DB" w:rsidP="00233881">
            <w:pPr>
              <w:numPr>
                <w:ilvl w:val="0"/>
                <w:numId w:val="1"/>
              </w:numPr>
              <w:jc w:val="both"/>
              <w:outlineLvl w:val="0"/>
              <w:rPr>
                <w:rFonts w:ascii="Verdana" w:hAnsi="Verdana" w:cs="Tahoma"/>
                <w:bCs/>
                <w:lang w:val="en-US"/>
              </w:rPr>
            </w:pPr>
            <w:r>
              <w:rPr>
                <w:rFonts w:ascii="Verdana" w:hAnsi="Verdana" w:cs="Tahoma"/>
                <w:bCs/>
              </w:rPr>
              <w:t>t</w:t>
            </w:r>
            <w:r w:rsidR="00233881">
              <w:rPr>
                <w:rFonts w:ascii="Verdana" w:hAnsi="Verdana" w:cs="Tahoma"/>
                <w:bCs/>
              </w:rPr>
              <w:t xml:space="preserve">he </w:t>
            </w:r>
            <w:r w:rsidR="00233881" w:rsidRPr="00233881">
              <w:rPr>
                <w:rFonts w:ascii="Verdana" w:hAnsi="Verdana" w:cs="Tahoma"/>
                <w:bCs/>
                <w:lang w:val="en-US"/>
              </w:rPr>
              <w:t xml:space="preserve">report </w:t>
            </w:r>
            <w:r w:rsidR="00233881">
              <w:rPr>
                <w:rFonts w:ascii="Verdana" w:hAnsi="Verdana" w:cs="Tahoma"/>
                <w:bCs/>
                <w:lang w:val="en-US"/>
              </w:rPr>
              <w:t xml:space="preserve">was prepared </w:t>
            </w:r>
            <w:r w:rsidR="00233881" w:rsidRPr="00233881">
              <w:rPr>
                <w:rFonts w:ascii="Verdana" w:hAnsi="Verdana" w:cs="Tahoma"/>
                <w:bCs/>
                <w:lang w:val="en-US"/>
              </w:rPr>
              <w:t>following an initial review of the emergency response to the Manchester Arena bombing</w:t>
            </w:r>
            <w:r>
              <w:rPr>
                <w:rFonts w:ascii="Verdana" w:hAnsi="Verdana" w:cs="Tahoma"/>
                <w:bCs/>
                <w:lang w:val="en-US"/>
              </w:rPr>
              <w:t>;</w:t>
            </w:r>
          </w:p>
          <w:p w14:paraId="5B2FCB55" w14:textId="564178DD" w:rsidR="00233881" w:rsidRPr="00233881" w:rsidRDefault="005F66DB" w:rsidP="00233881">
            <w:pPr>
              <w:numPr>
                <w:ilvl w:val="0"/>
                <w:numId w:val="1"/>
              </w:numPr>
              <w:jc w:val="both"/>
              <w:outlineLvl w:val="0"/>
              <w:rPr>
                <w:rFonts w:ascii="Verdana" w:hAnsi="Verdana" w:cs="Tahoma"/>
                <w:bCs/>
                <w:lang w:val="en-US"/>
              </w:rPr>
            </w:pPr>
            <w:r>
              <w:rPr>
                <w:rFonts w:ascii="Verdana" w:hAnsi="Verdana" w:cs="Tahoma"/>
                <w:bCs/>
                <w:lang w:val="en-US"/>
              </w:rPr>
              <w:t>t</w:t>
            </w:r>
            <w:r w:rsidR="00233881" w:rsidRPr="00233881">
              <w:rPr>
                <w:rFonts w:ascii="Verdana" w:hAnsi="Verdana" w:cs="Tahoma"/>
                <w:bCs/>
                <w:lang w:val="en-US"/>
              </w:rPr>
              <w:t>he WAST Emergency Preparedness, Resilience &amp; Response (EPRR) team w</w:t>
            </w:r>
            <w:r w:rsidR="00294EB3">
              <w:rPr>
                <w:rFonts w:ascii="Verdana" w:hAnsi="Verdana" w:cs="Tahoma"/>
                <w:bCs/>
                <w:lang w:val="en-US"/>
              </w:rPr>
              <w:t xml:space="preserve">ould </w:t>
            </w:r>
            <w:r w:rsidR="00233881" w:rsidRPr="00233881">
              <w:rPr>
                <w:rFonts w:ascii="Verdana" w:hAnsi="Verdana" w:cs="Tahoma"/>
                <w:bCs/>
                <w:lang w:val="en-US"/>
              </w:rPr>
              <w:t>need to develop the capacity to receive, review, consider and plan a response to the 149 recommendations contained in volumes 2 and 3 of the repor</w:t>
            </w:r>
            <w:r w:rsidR="00294EB3">
              <w:rPr>
                <w:rFonts w:ascii="Verdana" w:hAnsi="Verdana" w:cs="Tahoma"/>
                <w:bCs/>
                <w:lang w:val="en-US"/>
              </w:rPr>
              <w:t>t</w:t>
            </w:r>
            <w:r>
              <w:rPr>
                <w:rFonts w:ascii="Verdana" w:hAnsi="Verdana" w:cs="Tahoma"/>
                <w:bCs/>
                <w:lang w:val="en-US"/>
              </w:rPr>
              <w:t>;</w:t>
            </w:r>
          </w:p>
          <w:p w14:paraId="19D4BAB6" w14:textId="418F6C45" w:rsidR="00233881" w:rsidRDefault="005F66DB" w:rsidP="00233881">
            <w:pPr>
              <w:numPr>
                <w:ilvl w:val="0"/>
                <w:numId w:val="1"/>
              </w:numPr>
              <w:jc w:val="both"/>
              <w:outlineLvl w:val="0"/>
              <w:rPr>
                <w:rFonts w:ascii="Verdana" w:hAnsi="Verdana" w:cs="Tahoma"/>
                <w:bCs/>
                <w:lang w:val="en-US"/>
              </w:rPr>
            </w:pPr>
            <w:r>
              <w:rPr>
                <w:rFonts w:ascii="Verdana" w:hAnsi="Verdana" w:cs="Tahoma"/>
                <w:bCs/>
                <w:lang w:val="en-US"/>
              </w:rPr>
              <w:t>t</w:t>
            </w:r>
            <w:r w:rsidR="00233881" w:rsidRPr="00233881">
              <w:rPr>
                <w:rFonts w:ascii="Verdana" w:hAnsi="Verdana" w:cs="Tahoma"/>
                <w:bCs/>
                <w:lang w:val="en-US"/>
              </w:rPr>
              <w:t xml:space="preserve">he Inquiry recommendations </w:t>
            </w:r>
            <w:r w:rsidR="00233881">
              <w:rPr>
                <w:rFonts w:ascii="Verdana" w:hAnsi="Verdana" w:cs="Tahoma"/>
                <w:bCs/>
                <w:lang w:val="en-US"/>
              </w:rPr>
              <w:t>(</w:t>
            </w:r>
            <w:r w:rsidR="00233881" w:rsidRPr="00233881">
              <w:rPr>
                <w:rFonts w:ascii="Verdana" w:hAnsi="Verdana" w:cs="Tahoma"/>
                <w:bCs/>
                <w:lang w:val="en-US"/>
              </w:rPr>
              <w:t>specifically drawn to recommendations R105 and R106</w:t>
            </w:r>
            <w:r w:rsidR="00233881">
              <w:rPr>
                <w:rFonts w:ascii="Verdana" w:hAnsi="Verdana" w:cs="Tahoma"/>
                <w:bCs/>
                <w:lang w:val="en-US"/>
              </w:rPr>
              <w:t xml:space="preserve">) </w:t>
            </w:r>
            <w:r w:rsidR="00233881" w:rsidRPr="00233881">
              <w:rPr>
                <w:rFonts w:ascii="Verdana" w:hAnsi="Verdana" w:cs="Tahoma"/>
                <w:bCs/>
                <w:lang w:val="en-US"/>
              </w:rPr>
              <w:t>are clear that ambulance trusts should make recommendations to NHS commissioners about additional resources required to ensure an effective response to mass casualty incidents</w:t>
            </w:r>
            <w:r w:rsidR="00294EB3">
              <w:rPr>
                <w:rFonts w:ascii="Verdana" w:hAnsi="Verdana" w:cs="Tahoma"/>
                <w:bCs/>
                <w:lang w:val="en-US"/>
              </w:rPr>
              <w:t>.</w:t>
            </w:r>
          </w:p>
          <w:p w14:paraId="5A47F4FF" w14:textId="0DCFB4B9" w:rsidR="00A50AF5" w:rsidRDefault="00A50AF5" w:rsidP="00F425C5">
            <w:pPr>
              <w:jc w:val="both"/>
              <w:outlineLvl w:val="0"/>
              <w:rPr>
                <w:rFonts w:ascii="Verdana" w:hAnsi="Verdana" w:cs="Tahoma"/>
                <w:bCs/>
              </w:rPr>
            </w:pPr>
          </w:p>
          <w:p w14:paraId="43C84990" w14:textId="6DC03FE6" w:rsidR="00294EB3" w:rsidRDefault="00294EB3" w:rsidP="00294EB3">
            <w:pPr>
              <w:jc w:val="both"/>
              <w:outlineLvl w:val="0"/>
              <w:rPr>
                <w:rFonts w:ascii="Verdana" w:hAnsi="Verdana" w:cs="Tahoma"/>
                <w:bCs/>
              </w:rPr>
            </w:pPr>
            <w:r>
              <w:rPr>
                <w:rFonts w:ascii="Verdana" w:hAnsi="Verdana" w:cs="Tahoma"/>
                <w:bCs/>
              </w:rPr>
              <w:t>Agreed that:</w:t>
            </w:r>
          </w:p>
          <w:p w14:paraId="7D76F098" w14:textId="2D0115F5" w:rsidR="00294EB3" w:rsidRPr="00233881" w:rsidRDefault="00294EB3" w:rsidP="00294EB3">
            <w:pPr>
              <w:numPr>
                <w:ilvl w:val="0"/>
                <w:numId w:val="1"/>
              </w:numPr>
              <w:jc w:val="both"/>
              <w:outlineLvl w:val="0"/>
              <w:rPr>
                <w:rFonts w:ascii="Verdana" w:hAnsi="Verdana" w:cs="Tahoma"/>
                <w:bCs/>
                <w:lang w:val="en-US"/>
              </w:rPr>
            </w:pPr>
            <w:r w:rsidRPr="00294EB3">
              <w:rPr>
                <w:rFonts w:ascii="Verdana" w:hAnsi="Verdana" w:cs="Tahoma"/>
                <w:bCs/>
                <w:lang w:val="en-US"/>
              </w:rPr>
              <w:t xml:space="preserve">WAST </w:t>
            </w:r>
            <w:r>
              <w:rPr>
                <w:rFonts w:ascii="Verdana" w:hAnsi="Verdana" w:cs="Tahoma"/>
                <w:bCs/>
                <w:lang w:val="en-US"/>
              </w:rPr>
              <w:t xml:space="preserve">would </w:t>
            </w:r>
            <w:r w:rsidRPr="00294EB3">
              <w:rPr>
                <w:rFonts w:ascii="Verdana" w:hAnsi="Verdana" w:cs="Tahoma"/>
                <w:bCs/>
                <w:lang w:val="en-US"/>
              </w:rPr>
              <w:t xml:space="preserve">collaborate with the CASC and the </w:t>
            </w:r>
            <w:r w:rsidR="008E465F">
              <w:rPr>
                <w:rFonts w:ascii="Verdana" w:hAnsi="Verdana" w:cs="Tahoma"/>
                <w:bCs/>
                <w:lang w:val="en-US"/>
              </w:rPr>
              <w:t xml:space="preserve">EASC </w:t>
            </w:r>
            <w:r w:rsidRPr="00294EB3">
              <w:rPr>
                <w:rFonts w:ascii="Verdana" w:hAnsi="Verdana" w:cs="Tahoma"/>
                <w:bCs/>
                <w:lang w:val="en-US"/>
              </w:rPr>
              <w:t>team and bring forward recommendations to EASC</w:t>
            </w:r>
            <w:r w:rsidRPr="00233881">
              <w:rPr>
                <w:rFonts w:ascii="Verdana" w:hAnsi="Verdana" w:cs="Tahoma"/>
                <w:bCs/>
                <w:lang w:val="en-US"/>
              </w:rPr>
              <w:t xml:space="preserve">. </w:t>
            </w:r>
          </w:p>
          <w:p w14:paraId="036054B1" w14:textId="77777777" w:rsidR="00294EB3" w:rsidRDefault="00294EB3" w:rsidP="00294EB3">
            <w:pPr>
              <w:jc w:val="both"/>
              <w:outlineLvl w:val="0"/>
              <w:rPr>
                <w:rFonts w:ascii="Verdana" w:hAnsi="Verdana" w:cs="Tahoma"/>
                <w:bCs/>
              </w:rPr>
            </w:pPr>
          </w:p>
          <w:p w14:paraId="56EAC5B0" w14:textId="77777777" w:rsidR="005F66DB" w:rsidRDefault="005F66DB" w:rsidP="005F66DB">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07AEDBA4" w14:textId="5A2CC8DD" w:rsidR="005F66DB" w:rsidRPr="00F425C5" w:rsidRDefault="005F66DB" w:rsidP="005F66DB">
            <w:pPr>
              <w:pStyle w:val="ListParagraph"/>
              <w:numPr>
                <w:ilvl w:val="0"/>
                <w:numId w:val="1"/>
              </w:numPr>
              <w:contextualSpacing/>
              <w:jc w:val="both"/>
              <w:rPr>
                <w:rFonts w:ascii="Verdana" w:hAnsi="Verdana" w:cs="Arial"/>
              </w:rPr>
            </w:pPr>
            <w:r w:rsidRPr="00A513C1">
              <w:rPr>
                <w:rFonts w:ascii="Verdana" w:hAnsi="Verdana" w:cs="Arial"/>
                <w:b/>
              </w:rPr>
              <w:t>NOTE</w:t>
            </w:r>
            <w:r w:rsidRPr="00A513C1">
              <w:rPr>
                <w:rFonts w:ascii="Verdana" w:hAnsi="Verdana" w:cs="Arial"/>
                <w:bCs/>
              </w:rPr>
              <w:t xml:space="preserve"> the </w:t>
            </w:r>
            <w:r>
              <w:rPr>
                <w:rFonts w:ascii="Verdana" w:hAnsi="Verdana" w:cs="Arial"/>
                <w:bCs/>
              </w:rPr>
              <w:t>report as presented</w:t>
            </w:r>
          </w:p>
          <w:p w14:paraId="42982025" w14:textId="77777777" w:rsidR="00F425C5" w:rsidRPr="002853DD" w:rsidRDefault="00F425C5" w:rsidP="00A50AF5">
            <w:pPr>
              <w:pStyle w:val="ListParagraph"/>
              <w:numPr>
                <w:ilvl w:val="0"/>
                <w:numId w:val="8"/>
              </w:numPr>
              <w:contextualSpacing/>
              <w:jc w:val="both"/>
              <w:rPr>
                <w:rFonts w:ascii="Verdana" w:hAnsi="Verdana"/>
              </w:rPr>
            </w:pPr>
            <w:r w:rsidRPr="002853DD">
              <w:rPr>
                <w:rFonts w:ascii="Verdana" w:hAnsi="Verdana" w:cs="Arial"/>
                <w:b/>
              </w:rPr>
              <w:t xml:space="preserve">AGREE </w:t>
            </w:r>
            <w:r w:rsidRPr="002853DD">
              <w:rPr>
                <w:rFonts w:ascii="Verdana" w:hAnsi="Verdana" w:cs="Arial"/>
              </w:rPr>
              <w:t xml:space="preserve">that WAST collaborate with the CASC and </w:t>
            </w:r>
            <w:r>
              <w:rPr>
                <w:rFonts w:ascii="Verdana" w:hAnsi="Verdana" w:cs="Arial"/>
              </w:rPr>
              <w:t xml:space="preserve">the </w:t>
            </w:r>
            <w:r w:rsidRPr="002853DD">
              <w:rPr>
                <w:rFonts w:ascii="Verdana" w:hAnsi="Verdana" w:cs="Arial"/>
              </w:rPr>
              <w:t>team and bring forward recommendations to EASC.</w:t>
            </w:r>
          </w:p>
          <w:p w14:paraId="6D039873" w14:textId="45E96937" w:rsidR="00F425C5" w:rsidRDefault="00F425C5" w:rsidP="00F425C5">
            <w:pPr>
              <w:jc w:val="both"/>
              <w:outlineLvl w:val="0"/>
              <w:rPr>
                <w:rFonts w:ascii="Verdana" w:hAnsi="Verdana" w:cs="Tahoma"/>
                <w:bCs/>
              </w:rPr>
            </w:pPr>
          </w:p>
          <w:p w14:paraId="2676449D" w14:textId="77777777" w:rsidR="008F6ABA" w:rsidRPr="00F425C5" w:rsidRDefault="008F6ABA" w:rsidP="00F425C5">
            <w:pPr>
              <w:jc w:val="both"/>
              <w:outlineLvl w:val="0"/>
              <w:rPr>
                <w:rFonts w:ascii="Verdana" w:hAnsi="Verdana" w:cs="Tahoma"/>
                <w:bCs/>
              </w:rPr>
            </w:pPr>
          </w:p>
          <w:p w14:paraId="3774BD98" w14:textId="792043C6" w:rsidR="00F425C5" w:rsidRPr="00233881" w:rsidRDefault="00F425C5" w:rsidP="00F425C5">
            <w:pPr>
              <w:jc w:val="both"/>
              <w:outlineLvl w:val="0"/>
              <w:rPr>
                <w:rFonts w:ascii="Verdana" w:hAnsi="Verdana" w:cs="Tahoma"/>
                <w:b/>
              </w:rPr>
            </w:pPr>
            <w:r w:rsidRPr="00233881">
              <w:rPr>
                <w:rFonts w:ascii="Verdana" w:hAnsi="Verdana" w:cs="Tahoma"/>
                <w:b/>
              </w:rPr>
              <w:t>Meeting requirements of the Civil Contingencies Act</w:t>
            </w:r>
          </w:p>
          <w:p w14:paraId="3C50BEED" w14:textId="77777777" w:rsidR="00233881" w:rsidRDefault="00233881" w:rsidP="00233881">
            <w:pPr>
              <w:jc w:val="both"/>
              <w:outlineLvl w:val="0"/>
              <w:rPr>
                <w:rFonts w:ascii="Verdana" w:hAnsi="Verdana" w:cs="Tahoma"/>
                <w:bCs/>
              </w:rPr>
            </w:pPr>
            <w:r>
              <w:rPr>
                <w:rFonts w:ascii="Verdana" w:hAnsi="Verdana" w:cs="Tahoma"/>
                <w:bCs/>
              </w:rPr>
              <w:t>Members received the Report.</w:t>
            </w:r>
          </w:p>
          <w:p w14:paraId="4C0C5D77" w14:textId="77777777" w:rsidR="00233881" w:rsidRDefault="00233881" w:rsidP="00233881">
            <w:pPr>
              <w:jc w:val="both"/>
              <w:outlineLvl w:val="0"/>
              <w:rPr>
                <w:rFonts w:ascii="Verdana" w:hAnsi="Verdana" w:cs="Tahoma"/>
                <w:bCs/>
              </w:rPr>
            </w:pPr>
          </w:p>
          <w:p w14:paraId="64EA59DA" w14:textId="1F34EA47" w:rsidR="00233881" w:rsidRDefault="00233881" w:rsidP="00233881">
            <w:pPr>
              <w:jc w:val="both"/>
              <w:outlineLvl w:val="0"/>
              <w:rPr>
                <w:rFonts w:ascii="Verdana" w:hAnsi="Verdana" w:cs="Tahoma"/>
                <w:bCs/>
              </w:rPr>
            </w:pPr>
            <w:r>
              <w:rPr>
                <w:rFonts w:ascii="Verdana" w:hAnsi="Verdana" w:cs="Tahoma"/>
                <w:bCs/>
              </w:rPr>
              <w:t>Noted that:</w:t>
            </w:r>
          </w:p>
          <w:p w14:paraId="4CB4ECB2" w14:textId="22330883" w:rsidR="0068088A" w:rsidRPr="008F6ABA" w:rsidRDefault="005F66DB" w:rsidP="00982D7A">
            <w:pPr>
              <w:numPr>
                <w:ilvl w:val="0"/>
                <w:numId w:val="1"/>
              </w:numPr>
              <w:jc w:val="both"/>
              <w:outlineLvl w:val="0"/>
              <w:rPr>
                <w:rFonts w:ascii="Verdana" w:hAnsi="Verdana" w:cs="Tahoma"/>
                <w:bCs/>
              </w:rPr>
            </w:pPr>
            <w:r>
              <w:rPr>
                <w:rFonts w:ascii="Verdana" w:hAnsi="Verdana" w:cs="Tahoma"/>
                <w:bCs/>
              </w:rPr>
              <w:t>t</w:t>
            </w:r>
            <w:r w:rsidR="00233881" w:rsidRPr="00233881">
              <w:rPr>
                <w:rFonts w:ascii="Verdana" w:hAnsi="Verdana" w:cs="Tahoma"/>
                <w:bCs/>
              </w:rPr>
              <w:t>h</w:t>
            </w:r>
            <w:r w:rsidR="0068088A" w:rsidRPr="0068088A">
              <w:rPr>
                <w:rFonts w:ascii="Verdana" w:hAnsi="Verdana" w:cs="Tahoma"/>
                <w:bCs/>
                <w:lang w:val="en-US"/>
              </w:rPr>
              <w:t xml:space="preserve">e </w:t>
            </w:r>
            <w:r w:rsidR="0068088A">
              <w:rPr>
                <w:rFonts w:ascii="Verdana" w:hAnsi="Verdana" w:cs="Tahoma"/>
                <w:bCs/>
                <w:lang w:val="en-US"/>
              </w:rPr>
              <w:t>op</w:t>
            </w:r>
            <w:r w:rsidR="0068088A" w:rsidRPr="0068088A">
              <w:rPr>
                <w:rFonts w:ascii="Verdana" w:hAnsi="Verdana" w:cs="Tahoma"/>
                <w:bCs/>
                <w:lang w:val="en-US"/>
              </w:rPr>
              <w:t xml:space="preserve">erational and clinical pressures </w:t>
            </w:r>
            <w:r w:rsidR="00294EB3">
              <w:rPr>
                <w:rFonts w:ascii="Verdana" w:hAnsi="Verdana" w:cs="Tahoma"/>
                <w:bCs/>
                <w:lang w:val="en-US"/>
              </w:rPr>
              <w:t>we</w:t>
            </w:r>
            <w:r w:rsidR="0068088A">
              <w:rPr>
                <w:rFonts w:ascii="Verdana" w:hAnsi="Verdana" w:cs="Tahoma"/>
                <w:bCs/>
                <w:lang w:val="en-US"/>
              </w:rPr>
              <w:t xml:space="preserve">re worsening </w:t>
            </w:r>
            <w:r w:rsidR="0068088A" w:rsidRPr="0068088A">
              <w:rPr>
                <w:rFonts w:ascii="Verdana" w:hAnsi="Verdana" w:cs="Tahoma"/>
                <w:bCs/>
                <w:lang w:val="en-US"/>
              </w:rPr>
              <w:t>across health and social care in Wales</w:t>
            </w:r>
            <w:r>
              <w:rPr>
                <w:rFonts w:ascii="Verdana" w:hAnsi="Verdana" w:cs="Tahoma"/>
                <w:bCs/>
                <w:lang w:val="en-US"/>
              </w:rPr>
              <w:t>;</w:t>
            </w:r>
          </w:p>
          <w:p w14:paraId="1ADA5C63" w14:textId="461710CA" w:rsidR="008F6ABA" w:rsidRDefault="008F6ABA" w:rsidP="008F6ABA">
            <w:pPr>
              <w:ind w:left="360"/>
              <w:jc w:val="both"/>
              <w:outlineLvl w:val="0"/>
              <w:rPr>
                <w:rFonts w:ascii="Verdana" w:hAnsi="Verdana" w:cs="Tahoma"/>
                <w:bCs/>
                <w:lang w:val="en-US"/>
              </w:rPr>
            </w:pPr>
          </w:p>
          <w:p w14:paraId="7DEBF284" w14:textId="77777777" w:rsidR="008F6ABA" w:rsidRPr="0068088A" w:rsidRDefault="008F6ABA" w:rsidP="008F6ABA">
            <w:pPr>
              <w:ind w:left="360"/>
              <w:jc w:val="both"/>
              <w:outlineLvl w:val="0"/>
              <w:rPr>
                <w:rFonts w:ascii="Verdana" w:hAnsi="Verdana" w:cs="Tahoma"/>
                <w:bCs/>
              </w:rPr>
            </w:pPr>
          </w:p>
          <w:p w14:paraId="6A213666" w14:textId="4F541D7F" w:rsidR="00F425C5" w:rsidRPr="0068088A" w:rsidRDefault="0068088A" w:rsidP="00982D7A">
            <w:pPr>
              <w:numPr>
                <w:ilvl w:val="0"/>
                <w:numId w:val="1"/>
              </w:numPr>
              <w:jc w:val="both"/>
              <w:outlineLvl w:val="0"/>
              <w:rPr>
                <w:rFonts w:ascii="Verdana" w:hAnsi="Verdana" w:cs="Tahoma"/>
                <w:bCs/>
              </w:rPr>
            </w:pPr>
            <w:r w:rsidRPr="0068088A">
              <w:rPr>
                <w:rFonts w:ascii="Verdana" w:hAnsi="Verdana" w:cs="Tahoma"/>
                <w:bCs/>
                <w:lang w:val="en-US"/>
              </w:rPr>
              <w:lastRenderedPageBreak/>
              <w:t xml:space="preserve">WAST </w:t>
            </w:r>
            <w:r w:rsidR="00294EB3">
              <w:rPr>
                <w:rFonts w:ascii="Verdana" w:hAnsi="Verdana" w:cs="Tahoma"/>
                <w:bCs/>
                <w:lang w:val="en-US"/>
              </w:rPr>
              <w:t xml:space="preserve">were </w:t>
            </w:r>
            <w:r w:rsidRPr="0068088A">
              <w:rPr>
                <w:rFonts w:ascii="Verdana" w:hAnsi="Verdana" w:cs="Tahoma"/>
                <w:bCs/>
                <w:lang w:val="en-US"/>
              </w:rPr>
              <w:t xml:space="preserve">concerned </w:t>
            </w:r>
            <w:r w:rsidR="00586EAE">
              <w:rPr>
                <w:rFonts w:ascii="Verdana" w:hAnsi="Verdana" w:cs="Tahoma"/>
                <w:bCs/>
                <w:lang w:val="en-US"/>
              </w:rPr>
              <w:t>ab</w:t>
            </w:r>
            <w:r w:rsidR="008E465F">
              <w:rPr>
                <w:rFonts w:ascii="Verdana" w:hAnsi="Verdana" w:cs="Tahoma"/>
                <w:bCs/>
                <w:lang w:val="en-US"/>
              </w:rPr>
              <w:t>out</w:t>
            </w:r>
            <w:r w:rsidRPr="0068088A">
              <w:rPr>
                <w:rFonts w:ascii="Verdana" w:hAnsi="Verdana" w:cs="Tahoma"/>
                <w:bCs/>
                <w:lang w:val="en-US"/>
              </w:rPr>
              <w:t xml:space="preserve"> its ability to provide a major incident and/or mass casualty incident response to the people of Wales in a way that me</w:t>
            </w:r>
            <w:r w:rsidR="00294EB3">
              <w:rPr>
                <w:rFonts w:ascii="Verdana" w:hAnsi="Verdana" w:cs="Tahoma"/>
                <w:bCs/>
                <w:lang w:val="en-US"/>
              </w:rPr>
              <w:t>t</w:t>
            </w:r>
            <w:r w:rsidRPr="0068088A">
              <w:rPr>
                <w:rFonts w:ascii="Verdana" w:hAnsi="Verdana" w:cs="Tahoma"/>
                <w:bCs/>
                <w:lang w:val="en-US"/>
              </w:rPr>
              <w:t xml:space="preserve"> the obligations as established within the Civil Contingencies Act (CCA) and as a Category 1 responder</w:t>
            </w:r>
            <w:r w:rsidR="005F66DB">
              <w:rPr>
                <w:rFonts w:ascii="Verdana" w:hAnsi="Verdana" w:cs="Tahoma"/>
                <w:bCs/>
                <w:lang w:val="en-US"/>
              </w:rPr>
              <w:t>;</w:t>
            </w:r>
          </w:p>
          <w:p w14:paraId="7A928586" w14:textId="68FC80DA" w:rsidR="0068088A" w:rsidRPr="0068088A" w:rsidRDefault="005F66DB" w:rsidP="0068088A">
            <w:pPr>
              <w:numPr>
                <w:ilvl w:val="0"/>
                <w:numId w:val="1"/>
              </w:numPr>
              <w:jc w:val="both"/>
              <w:outlineLvl w:val="0"/>
              <w:rPr>
                <w:rFonts w:ascii="Verdana" w:hAnsi="Verdana" w:cs="Tahoma"/>
                <w:bCs/>
              </w:rPr>
            </w:pPr>
            <w:r>
              <w:rPr>
                <w:rFonts w:ascii="Verdana" w:hAnsi="Verdana" w:cs="Tahoma"/>
                <w:bCs/>
              </w:rPr>
              <w:t>d</w:t>
            </w:r>
            <w:r w:rsidR="0068088A" w:rsidRPr="0068088A">
              <w:rPr>
                <w:rFonts w:ascii="Verdana" w:hAnsi="Verdana" w:cs="Tahoma"/>
                <w:bCs/>
              </w:rPr>
              <w:t>uring prolonged periods, WAST ha</w:t>
            </w:r>
            <w:r w:rsidR="00294EB3">
              <w:rPr>
                <w:rFonts w:ascii="Verdana" w:hAnsi="Verdana" w:cs="Tahoma"/>
                <w:bCs/>
              </w:rPr>
              <w:t>d</w:t>
            </w:r>
            <w:r w:rsidR="0068088A" w:rsidRPr="0068088A">
              <w:rPr>
                <w:rFonts w:ascii="Verdana" w:hAnsi="Verdana" w:cs="Tahoma"/>
                <w:bCs/>
              </w:rPr>
              <w:t xml:space="preserve"> seen more than 50% of its conveying capacity being unavailable to respond to patient incidents due to extreme handover delays with some handovers reaching over 48 hours</w:t>
            </w:r>
            <w:r>
              <w:rPr>
                <w:rFonts w:ascii="Verdana" w:hAnsi="Verdana" w:cs="Tahoma"/>
                <w:bCs/>
              </w:rPr>
              <w:t>;</w:t>
            </w:r>
          </w:p>
          <w:p w14:paraId="6219564C" w14:textId="39E824BB" w:rsidR="0068088A" w:rsidRDefault="005F66DB" w:rsidP="00FC4556">
            <w:pPr>
              <w:numPr>
                <w:ilvl w:val="0"/>
                <w:numId w:val="1"/>
              </w:numPr>
              <w:jc w:val="both"/>
              <w:outlineLvl w:val="0"/>
              <w:rPr>
                <w:rFonts w:ascii="Verdana" w:hAnsi="Verdana" w:cs="Tahoma"/>
                <w:bCs/>
              </w:rPr>
            </w:pPr>
            <w:r>
              <w:rPr>
                <w:rFonts w:ascii="Verdana" w:hAnsi="Verdana" w:cs="Tahoma"/>
                <w:bCs/>
              </w:rPr>
              <w:t>w</w:t>
            </w:r>
            <w:r w:rsidR="0068088A" w:rsidRPr="0068088A">
              <w:rPr>
                <w:rFonts w:ascii="Verdana" w:hAnsi="Verdana" w:cs="Tahoma"/>
                <w:bCs/>
              </w:rPr>
              <w:t>hen business continuity and critical incidents were declared by WAST last month, due to WAST</w:t>
            </w:r>
            <w:r w:rsidR="00586EAE">
              <w:rPr>
                <w:rFonts w:ascii="Verdana" w:hAnsi="Verdana" w:cs="Tahoma"/>
                <w:bCs/>
              </w:rPr>
              <w:t>’</w:t>
            </w:r>
            <w:r w:rsidR="0068088A" w:rsidRPr="0068088A">
              <w:rPr>
                <w:rFonts w:ascii="Verdana" w:hAnsi="Verdana" w:cs="Tahoma"/>
                <w:bCs/>
              </w:rPr>
              <w:t>s inability to respond to patients categorised as immediately life threatening, no meaningful improvement</w:t>
            </w:r>
            <w:r w:rsidR="00294EB3">
              <w:rPr>
                <w:rFonts w:ascii="Verdana" w:hAnsi="Verdana" w:cs="Tahoma"/>
                <w:bCs/>
              </w:rPr>
              <w:t>s</w:t>
            </w:r>
            <w:r w:rsidR="0068088A" w:rsidRPr="0068088A">
              <w:rPr>
                <w:rFonts w:ascii="Verdana" w:hAnsi="Verdana" w:cs="Tahoma"/>
                <w:bCs/>
              </w:rPr>
              <w:t xml:space="preserve"> to ambulance availability w</w:t>
            </w:r>
            <w:r w:rsidR="00294EB3">
              <w:rPr>
                <w:rFonts w:ascii="Verdana" w:hAnsi="Verdana" w:cs="Tahoma"/>
                <w:bCs/>
              </w:rPr>
              <w:t>ere</w:t>
            </w:r>
            <w:r w:rsidR="0068088A" w:rsidRPr="0068088A">
              <w:rPr>
                <w:rFonts w:ascii="Verdana" w:hAnsi="Verdana" w:cs="Tahoma"/>
                <w:bCs/>
              </w:rPr>
              <w:t xml:space="preserve"> seen</w:t>
            </w:r>
            <w:r>
              <w:rPr>
                <w:rFonts w:ascii="Verdana" w:hAnsi="Verdana" w:cs="Tahoma"/>
                <w:bCs/>
              </w:rPr>
              <w:t>;</w:t>
            </w:r>
          </w:p>
          <w:p w14:paraId="0AFB2F70" w14:textId="19D5E53D" w:rsidR="0068088A" w:rsidRPr="0068088A" w:rsidRDefault="0068088A" w:rsidP="00FC4556">
            <w:pPr>
              <w:pStyle w:val="ListParagraph"/>
              <w:numPr>
                <w:ilvl w:val="0"/>
                <w:numId w:val="1"/>
              </w:numPr>
              <w:jc w:val="both"/>
              <w:rPr>
                <w:rFonts w:ascii="Verdana" w:hAnsi="Verdana" w:cs="Tahoma"/>
                <w:bCs/>
              </w:rPr>
            </w:pPr>
            <w:r w:rsidRPr="0068088A">
              <w:rPr>
                <w:rFonts w:ascii="Verdana" w:hAnsi="Verdana" w:cs="Tahoma"/>
                <w:bCs/>
              </w:rPr>
              <w:t xml:space="preserve">WAST </w:t>
            </w:r>
            <w:r w:rsidR="00294EB3">
              <w:rPr>
                <w:rFonts w:ascii="Verdana" w:hAnsi="Verdana" w:cs="Tahoma"/>
                <w:bCs/>
              </w:rPr>
              <w:t>were</w:t>
            </w:r>
            <w:r w:rsidRPr="0068088A">
              <w:rPr>
                <w:rFonts w:ascii="Verdana" w:hAnsi="Verdana" w:cs="Tahoma"/>
                <w:bCs/>
              </w:rPr>
              <w:t xml:space="preserve"> concerned that the health system w</w:t>
            </w:r>
            <w:r w:rsidR="00294EB3">
              <w:rPr>
                <w:rFonts w:ascii="Verdana" w:hAnsi="Verdana" w:cs="Tahoma"/>
                <w:bCs/>
              </w:rPr>
              <w:t>ould</w:t>
            </w:r>
            <w:r w:rsidRPr="0068088A">
              <w:rPr>
                <w:rFonts w:ascii="Verdana" w:hAnsi="Verdana" w:cs="Tahoma"/>
                <w:bCs/>
              </w:rPr>
              <w:t xml:space="preserve"> not be able to release ambulances held at emergency departments without delay should a major incident be declared. This w</w:t>
            </w:r>
            <w:r w:rsidR="00294EB3">
              <w:rPr>
                <w:rFonts w:ascii="Verdana" w:hAnsi="Verdana" w:cs="Tahoma"/>
                <w:bCs/>
              </w:rPr>
              <w:t xml:space="preserve">ould </w:t>
            </w:r>
            <w:r w:rsidRPr="0068088A">
              <w:rPr>
                <w:rFonts w:ascii="Verdana" w:hAnsi="Verdana" w:cs="Tahoma"/>
                <w:bCs/>
              </w:rPr>
              <w:t>delay arrival of life saving care to those sadly caught up in any incident</w:t>
            </w:r>
            <w:r w:rsidR="005F66DB">
              <w:rPr>
                <w:rFonts w:ascii="Verdana" w:hAnsi="Verdana" w:cs="Tahoma"/>
                <w:bCs/>
              </w:rPr>
              <w:t>;</w:t>
            </w:r>
          </w:p>
          <w:p w14:paraId="6BB8521C" w14:textId="62FDC6F5" w:rsidR="0068088A" w:rsidRPr="0068088A" w:rsidRDefault="0068088A" w:rsidP="00FC4556">
            <w:pPr>
              <w:numPr>
                <w:ilvl w:val="0"/>
                <w:numId w:val="1"/>
              </w:numPr>
              <w:jc w:val="both"/>
              <w:outlineLvl w:val="0"/>
              <w:rPr>
                <w:rFonts w:ascii="Verdana" w:hAnsi="Verdana" w:cs="Tahoma"/>
                <w:bCs/>
              </w:rPr>
            </w:pPr>
            <w:r w:rsidRPr="0068088A">
              <w:rPr>
                <w:rFonts w:ascii="Verdana" w:hAnsi="Verdana" w:cs="Tahoma"/>
                <w:bCs/>
                <w:lang w:val="en-US"/>
              </w:rPr>
              <w:t>WAST ha</w:t>
            </w:r>
            <w:r w:rsidR="00294EB3">
              <w:rPr>
                <w:rFonts w:ascii="Verdana" w:hAnsi="Verdana" w:cs="Tahoma"/>
                <w:bCs/>
                <w:lang w:val="en-US"/>
              </w:rPr>
              <w:t>d</w:t>
            </w:r>
            <w:r w:rsidRPr="0068088A">
              <w:rPr>
                <w:rFonts w:ascii="Verdana" w:hAnsi="Verdana" w:cs="Tahoma"/>
                <w:bCs/>
                <w:lang w:val="en-US"/>
              </w:rPr>
              <w:t xml:space="preserve"> developed a new risk for entry on its corporate risk register covering this issue and intend</w:t>
            </w:r>
            <w:r w:rsidR="00294EB3">
              <w:rPr>
                <w:rFonts w:ascii="Verdana" w:hAnsi="Verdana" w:cs="Tahoma"/>
                <w:bCs/>
                <w:lang w:val="en-US"/>
              </w:rPr>
              <w:t>ed</w:t>
            </w:r>
            <w:r w:rsidRPr="0068088A">
              <w:rPr>
                <w:rFonts w:ascii="Verdana" w:hAnsi="Verdana" w:cs="Tahoma"/>
                <w:bCs/>
                <w:lang w:val="en-US"/>
              </w:rPr>
              <w:t xml:space="preserve"> to raise this at the next public Trust Board meeting on Thursday 26 January 2023. It </w:t>
            </w:r>
            <w:r w:rsidR="00294EB3">
              <w:rPr>
                <w:rFonts w:ascii="Verdana" w:hAnsi="Verdana" w:cs="Tahoma"/>
                <w:bCs/>
                <w:lang w:val="en-US"/>
              </w:rPr>
              <w:t>was</w:t>
            </w:r>
            <w:r w:rsidRPr="0068088A">
              <w:rPr>
                <w:rFonts w:ascii="Verdana" w:hAnsi="Verdana" w:cs="Tahoma"/>
                <w:bCs/>
                <w:lang w:val="en-US"/>
              </w:rPr>
              <w:t xml:space="preserve"> anticipated that this risk w</w:t>
            </w:r>
            <w:r w:rsidR="00294EB3">
              <w:rPr>
                <w:rFonts w:ascii="Verdana" w:hAnsi="Verdana" w:cs="Tahoma"/>
                <w:bCs/>
                <w:lang w:val="en-US"/>
              </w:rPr>
              <w:t xml:space="preserve">ould </w:t>
            </w:r>
            <w:r w:rsidRPr="0068088A">
              <w:rPr>
                <w:rFonts w:ascii="Verdana" w:hAnsi="Verdana" w:cs="Tahoma"/>
                <w:bCs/>
                <w:lang w:val="en-US"/>
              </w:rPr>
              <w:t>score as HIGH.</w:t>
            </w:r>
          </w:p>
          <w:p w14:paraId="167A17A9" w14:textId="77777777" w:rsidR="00233881" w:rsidRDefault="00233881" w:rsidP="00F425C5">
            <w:pPr>
              <w:jc w:val="both"/>
              <w:outlineLvl w:val="0"/>
              <w:rPr>
                <w:rFonts w:ascii="Verdana" w:hAnsi="Verdana" w:cs="Tahoma"/>
                <w:bCs/>
              </w:rPr>
            </w:pPr>
          </w:p>
          <w:p w14:paraId="00895777" w14:textId="77777777" w:rsidR="005F66DB" w:rsidRDefault="005F66DB" w:rsidP="005F66DB">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2FED189E" w14:textId="77777777" w:rsidR="005F66DB" w:rsidRPr="00F425C5" w:rsidRDefault="005F66DB" w:rsidP="005F66DB">
            <w:pPr>
              <w:pStyle w:val="ListParagraph"/>
              <w:numPr>
                <w:ilvl w:val="0"/>
                <w:numId w:val="1"/>
              </w:numPr>
              <w:contextualSpacing/>
              <w:jc w:val="both"/>
              <w:rPr>
                <w:rFonts w:ascii="Verdana" w:hAnsi="Verdana" w:cs="Arial"/>
              </w:rPr>
            </w:pPr>
            <w:r w:rsidRPr="00A513C1">
              <w:rPr>
                <w:rFonts w:ascii="Verdana" w:hAnsi="Verdana" w:cs="Arial"/>
                <w:b/>
              </w:rPr>
              <w:t>NOTE</w:t>
            </w:r>
            <w:r w:rsidRPr="00A513C1">
              <w:rPr>
                <w:rFonts w:ascii="Verdana" w:hAnsi="Verdana" w:cs="Arial"/>
                <w:bCs/>
              </w:rPr>
              <w:t xml:space="preserve"> the </w:t>
            </w:r>
            <w:r>
              <w:rPr>
                <w:rFonts w:ascii="Verdana" w:hAnsi="Verdana" w:cs="Arial"/>
                <w:bCs/>
              </w:rPr>
              <w:t>report as presented</w:t>
            </w:r>
          </w:p>
          <w:p w14:paraId="43C9233F" w14:textId="77777777" w:rsidR="00F425C5" w:rsidRDefault="00F425C5" w:rsidP="00A50AF5">
            <w:pPr>
              <w:pStyle w:val="ListParagraph"/>
              <w:numPr>
                <w:ilvl w:val="0"/>
                <w:numId w:val="8"/>
              </w:numPr>
              <w:contextualSpacing/>
              <w:jc w:val="both"/>
              <w:rPr>
                <w:rFonts w:ascii="Verdana" w:hAnsi="Verdana" w:cs="Arial"/>
              </w:rPr>
            </w:pPr>
            <w:r w:rsidRPr="000D34FC">
              <w:rPr>
                <w:rFonts w:ascii="Verdana" w:hAnsi="Verdana" w:cs="Arial"/>
                <w:b/>
              </w:rPr>
              <w:t>NOTE</w:t>
            </w:r>
            <w:r w:rsidRPr="00BE1F39">
              <w:rPr>
                <w:rFonts w:ascii="Verdana" w:hAnsi="Verdana" w:cs="Arial"/>
              </w:rPr>
              <w:t xml:space="preserve"> the </w:t>
            </w:r>
            <w:r>
              <w:rPr>
                <w:rFonts w:ascii="Verdana" w:hAnsi="Verdana" w:cs="Arial"/>
              </w:rPr>
              <w:t xml:space="preserve">system risk </w:t>
            </w:r>
            <w:r w:rsidRPr="00BE1F39">
              <w:rPr>
                <w:rFonts w:ascii="Verdana" w:hAnsi="Verdana" w:cs="Arial"/>
              </w:rPr>
              <w:t>that WAST may fail to meet its Civil Contingency Act Category 1 responder responsibility if inhibited from sending its pre-determined attendance to a declared major incident or mass casualty incident due to emergency department handover delays.</w:t>
            </w:r>
          </w:p>
          <w:p w14:paraId="165A02DA" w14:textId="21A4B040" w:rsidR="00F425C5" w:rsidRPr="00A20E4C" w:rsidRDefault="00F425C5" w:rsidP="00A50AF5">
            <w:pPr>
              <w:pStyle w:val="ListParagraph"/>
              <w:numPr>
                <w:ilvl w:val="0"/>
                <w:numId w:val="8"/>
              </w:numPr>
              <w:contextualSpacing/>
              <w:jc w:val="both"/>
              <w:rPr>
                <w:rFonts w:ascii="Verdana" w:hAnsi="Verdana" w:cs="Arial"/>
              </w:rPr>
            </w:pPr>
            <w:r w:rsidRPr="00A20E4C">
              <w:rPr>
                <w:rFonts w:ascii="Verdana" w:hAnsi="Verdana" w:cs="Arial"/>
                <w:b/>
              </w:rPr>
              <w:t>A</w:t>
            </w:r>
            <w:r>
              <w:rPr>
                <w:rFonts w:ascii="Verdana" w:hAnsi="Verdana" w:cs="Arial"/>
                <w:b/>
              </w:rPr>
              <w:t>GREE</w:t>
            </w:r>
            <w:r w:rsidRPr="00A20E4C">
              <w:rPr>
                <w:rFonts w:ascii="Verdana" w:hAnsi="Verdana" w:cs="Arial"/>
                <w:b/>
              </w:rPr>
              <w:t xml:space="preserve"> </w:t>
            </w:r>
            <w:r w:rsidRPr="00A20E4C">
              <w:rPr>
                <w:rFonts w:ascii="Verdana" w:hAnsi="Verdana" w:cs="Arial"/>
              </w:rPr>
              <w:t>that</w:t>
            </w:r>
            <w:r w:rsidRPr="00A20E4C">
              <w:rPr>
                <w:rFonts w:ascii="Verdana" w:hAnsi="Verdana" w:cs="Arial"/>
                <w:b/>
              </w:rPr>
              <w:t xml:space="preserve"> </w:t>
            </w:r>
            <w:r w:rsidRPr="00A20E4C">
              <w:rPr>
                <w:rFonts w:ascii="Verdana" w:hAnsi="Verdana"/>
              </w:rPr>
              <w:t xml:space="preserve">Health board CCA officers engage with WAST to confirm WAST/health board CCA arrangements and for any issues arising </w:t>
            </w:r>
            <w:r w:rsidR="00586EAE">
              <w:rPr>
                <w:rFonts w:ascii="Verdana" w:hAnsi="Verdana"/>
              </w:rPr>
              <w:t xml:space="preserve">to </w:t>
            </w:r>
            <w:r w:rsidRPr="00A20E4C">
              <w:rPr>
                <w:rFonts w:ascii="Verdana" w:hAnsi="Verdana"/>
              </w:rPr>
              <w:t>be escalated where needed to EASC Management Group.</w:t>
            </w:r>
          </w:p>
          <w:p w14:paraId="625CC59F" w14:textId="77777777" w:rsidR="00F425C5" w:rsidRPr="00F425C5" w:rsidRDefault="00F425C5" w:rsidP="00F425C5">
            <w:pPr>
              <w:jc w:val="both"/>
              <w:outlineLvl w:val="0"/>
              <w:rPr>
                <w:rFonts w:ascii="Verdana" w:hAnsi="Verdana" w:cs="Tahoma"/>
                <w:bCs/>
              </w:rPr>
            </w:pPr>
          </w:p>
          <w:p w14:paraId="149A475D" w14:textId="6957D8B3" w:rsidR="00F425C5" w:rsidRPr="00F425C5" w:rsidRDefault="00F425C5" w:rsidP="00F425C5">
            <w:pPr>
              <w:jc w:val="both"/>
              <w:outlineLvl w:val="0"/>
              <w:rPr>
                <w:rFonts w:ascii="Verdana" w:hAnsi="Verdana" w:cs="Tahoma"/>
                <w:bCs/>
              </w:rPr>
            </w:pPr>
            <w:r w:rsidRPr="00F425C5">
              <w:rPr>
                <w:rFonts w:ascii="Verdana" w:hAnsi="Verdana" w:cs="Tahoma"/>
                <w:b/>
              </w:rPr>
              <w:t>WAST Integrated Medium Term Plan</w:t>
            </w:r>
            <w:r w:rsidRPr="00F425C5">
              <w:rPr>
                <w:rFonts w:ascii="Verdana" w:hAnsi="Verdana" w:cs="Tahoma"/>
                <w:bCs/>
              </w:rPr>
              <w:t xml:space="preserve"> (Oral)</w:t>
            </w:r>
          </w:p>
          <w:p w14:paraId="1DFDABE0" w14:textId="77777777" w:rsidR="00A50AF5" w:rsidRDefault="00A50AF5" w:rsidP="00A50AF5">
            <w:pPr>
              <w:jc w:val="both"/>
              <w:outlineLvl w:val="0"/>
              <w:rPr>
                <w:rFonts w:ascii="Verdana" w:hAnsi="Verdana" w:cs="Tahoma"/>
                <w:bCs/>
              </w:rPr>
            </w:pPr>
          </w:p>
          <w:p w14:paraId="0A17011B" w14:textId="36A0935E" w:rsidR="00A50AF5" w:rsidRDefault="00A50AF5" w:rsidP="00FC4556">
            <w:pPr>
              <w:jc w:val="both"/>
              <w:outlineLvl w:val="0"/>
              <w:rPr>
                <w:rFonts w:ascii="Verdana" w:hAnsi="Verdana" w:cs="Tahoma"/>
                <w:bCs/>
              </w:rPr>
            </w:pPr>
            <w:r>
              <w:rPr>
                <w:rFonts w:ascii="Verdana" w:hAnsi="Verdana" w:cs="Tahoma"/>
                <w:bCs/>
              </w:rPr>
              <w:t>Noted that</w:t>
            </w:r>
            <w:r w:rsidR="00CC1A9B">
              <w:rPr>
                <w:rFonts w:ascii="Verdana" w:hAnsi="Verdana" w:cs="Tahoma"/>
                <w:bCs/>
              </w:rPr>
              <w:t>:</w:t>
            </w:r>
          </w:p>
          <w:p w14:paraId="49423F4F" w14:textId="23C6D2A5" w:rsidR="00CC1A9B" w:rsidRDefault="005F66DB" w:rsidP="00FC4556">
            <w:pPr>
              <w:pStyle w:val="ListParagraph"/>
              <w:numPr>
                <w:ilvl w:val="0"/>
                <w:numId w:val="1"/>
              </w:numPr>
              <w:contextualSpacing/>
              <w:jc w:val="both"/>
              <w:rPr>
                <w:rFonts w:ascii="Verdana" w:hAnsi="Verdana" w:cs="Tahoma"/>
                <w:bCs/>
              </w:rPr>
            </w:pPr>
            <w:r>
              <w:rPr>
                <w:rFonts w:ascii="Verdana" w:hAnsi="Verdana" w:cs="Tahoma"/>
                <w:bCs/>
              </w:rPr>
              <w:t>t</w:t>
            </w:r>
            <w:r w:rsidR="00CC1A9B">
              <w:rPr>
                <w:rFonts w:ascii="Verdana" w:hAnsi="Verdana" w:cs="Tahoma"/>
                <w:bCs/>
              </w:rPr>
              <w:t>he WAST IMTP w</w:t>
            </w:r>
            <w:r w:rsidR="00294EB3">
              <w:rPr>
                <w:rFonts w:ascii="Verdana" w:hAnsi="Verdana" w:cs="Tahoma"/>
                <w:bCs/>
              </w:rPr>
              <w:t xml:space="preserve">ould </w:t>
            </w:r>
            <w:r w:rsidR="00CC1A9B">
              <w:rPr>
                <w:rFonts w:ascii="Verdana" w:hAnsi="Verdana" w:cs="Tahoma"/>
                <w:bCs/>
              </w:rPr>
              <w:t>need to be consistent with Commissioning Intentions and financial constraints</w:t>
            </w:r>
            <w:r>
              <w:rPr>
                <w:rFonts w:ascii="Verdana" w:hAnsi="Verdana" w:cs="Tahoma"/>
                <w:bCs/>
              </w:rPr>
              <w:t>;</w:t>
            </w:r>
          </w:p>
          <w:p w14:paraId="0FDC20BE" w14:textId="41DC63C9" w:rsidR="0068088A" w:rsidRDefault="005F66DB" w:rsidP="00FC4556">
            <w:pPr>
              <w:pStyle w:val="ListParagraph"/>
              <w:numPr>
                <w:ilvl w:val="0"/>
                <w:numId w:val="1"/>
              </w:numPr>
              <w:contextualSpacing/>
              <w:jc w:val="both"/>
              <w:rPr>
                <w:rFonts w:ascii="Verdana" w:hAnsi="Verdana" w:cs="Tahoma"/>
                <w:bCs/>
              </w:rPr>
            </w:pPr>
            <w:r>
              <w:rPr>
                <w:rFonts w:ascii="Verdana" w:hAnsi="Verdana" w:cs="Tahoma"/>
                <w:bCs/>
              </w:rPr>
              <w:t>t</w:t>
            </w:r>
            <w:r w:rsidR="0068088A">
              <w:rPr>
                <w:rFonts w:ascii="Verdana" w:hAnsi="Verdana" w:cs="Tahoma"/>
                <w:bCs/>
              </w:rPr>
              <w:t xml:space="preserve">here </w:t>
            </w:r>
            <w:r w:rsidR="00294EB3">
              <w:rPr>
                <w:rFonts w:ascii="Verdana" w:hAnsi="Verdana" w:cs="Tahoma"/>
                <w:bCs/>
              </w:rPr>
              <w:t xml:space="preserve">were </w:t>
            </w:r>
            <w:r w:rsidR="0068088A">
              <w:rPr>
                <w:rFonts w:ascii="Verdana" w:hAnsi="Verdana" w:cs="Tahoma"/>
                <w:bCs/>
              </w:rPr>
              <w:t>3 key areas</w:t>
            </w:r>
            <w:r>
              <w:rPr>
                <w:rFonts w:ascii="Verdana" w:hAnsi="Verdana" w:cs="Tahoma"/>
                <w:bCs/>
              </w:rPr>
              <w:t>:</w:t>
            </w:r>
          </w:p>
          <w:p w14:paraId="3375B90E" w14:textId="3687E86C" w:rsidR="0068088A" w:rsidRDefault="0068088A" w:rsidP="00FC4556">
            <w:pPr>
              <w:pStyle w:val="ListParagraph"/>
              <w:numPr>
                <w:ilvl w:val="1"/>
                <w:numId w:val="1"/>
              </w:numPr>
              <w:ind w:left="749"/>
              <w:contextualSpacing/>
              <w:jc w:val="both"/>
              <w:rPr>
                <w:rFonts w:ascii="Verdana" w:hAnsi="Verdana" w:cs="Tahoma"/>
                <w:bCs/>
              </w:rPr>
            </w:pPr>
            <w:r>
              <w:rPr>
                <w:rFonts w:ascii="Verdana" w:hAnsi="Verdana" w:cs="Tahoma"/>
                <w:bCs/>
              </w:rPr>
              <w:t xml:space="preserve">actions to improve the quality of service and </w:t>
            </w:r>
            <w:r w:rsidR="001A2EDD">
              <w:rPr>
                <w:rFonts w:ascii="Verdana" w:hAnsi="Verdana" w:cs="Tahoma"/>
                <w:bCs/>
              </w:rPr>
              <w:t xml:space="preserve">to </w:t>
            </w:r>
            <w:r>
              <w:rPr>
                <w:rFonts w:ascii="Verdana" w:hAnsi="Verdana" w:cs="Tahoma"/>
                <w:bCs/>
              </w:rPr>
              <w:t>improve patient outcomes</w:t>
            </w:r>
          </w:p>
          <w:p w14:paraId="451835C5" w14:textId="760856F8" w:rsidR="0068088A" w:rsidRDefault="0068088A" w:rsidP="00FC4556">
            <w:pPr>
              <w:pStyle w:val="ListParagraph"/>
              <w:numPr>
                <w:ilvl w:val="1"/>
                <w:numId w:val="1"/>
              </w:numPr>
              <w:ind w:left="749"/>
              <w:contextualSpacing/>
              <w:jc w:val="both"/>
              <w:rPr>
                <w:rFonts w:ascii="Verdana" w:hAnsi="Verdana" w:cs="Tahoma"/>
                <w:bCs/>
              </w:rPr>
            </w:pPr>
            <w:r>
              <w:rPr>
                <w:rFonts w:ascii="Verdana" w:hAnsi="Verdana" w:cs="Tahoma"/>
                <w:bCs/>
              </w:rPr>
              <w:t>staff (recognising the pressure that staff have been under in recent years)</w:t>
            </w:r>
          </w:p>
          <w:p w14:paraId="38FD5557" w14:textId="393F0BB5" w:rsidR="0068088A" w:rsidRDefault="0068088A" w:rsidP="00FC4556">
            <w:pPr>
              <w:pStyle w:val="ListParagraph"/>
              <w:numPr>
                <w:ilvl w:val="1"/>
                <w:numId w:val="1"/>
              </w:numPr>
              <w:ind w:left="749"/>
              <w:contextualSpacing/>
              <w:jc w:val="both"/>
              <w:rPr>
                <w:rFonts w:ascii="Verdana" w:hAnsi="Verdana" w:cs="Tahoma"/>
                <w:bCs/>
              </w:rPr>
            </w:pPr>
            <w:r>
              <w:rPr>
                <w:rFonts w:ascii="Verdana" w:hAnsi="Verdana" w:cs="Tahoma"/>
                <w:bCs/>
              </w:rPr>
              <w:t>financial sustainability including reducing costs, improved efficiency and generating additional income with the aim to deliver a balanced financial plan</w:t>
            </w:r>
          </w:p>
          <w:p w14:paraId="5A68E8EA" w14:textId="3EECDFD3" w:rsidR="001A2EDD" w:rsidRDefault="005F66DB" w:rsidP="00FC4556">
            <w:pPr>
              <w:pStyle w:val="ListParagraph"/>
              <w:numPr>
                <w:ilvl w:val="0"/>
                <w:numId w:val="1"/>
              </w:numPr>
              <w:contextualSpacing/>
              <w:jc w:val="both"/>
              <w:rPr>
                <w:rFonts w:ascii="Verdana" w:hAnsi="Verdana" w:cs="Tahoma"/>
                <w:bCs/>
              </w:rPr>
            </w:pPr>
            <w:r>
              <w:rPr>
                <w:rFonts w:ascii="Verdana" w:hAnsi="Verdana" w:cs="Tahoma"/>
                <w:bCs/>
              </w:rPr>
              <w:lastRenderedPageBreak/>
              <w:t>t</w:t>
            </w:r>
            <w:r w:rsidR="00586EAE">
              <w:rPr>
                <w:rFonts w:ascii="Verdana" w:hAnsi="Verdana" w:cs="Tahoma"/>
                <w:bCs/>
              </w:rPr>
              <w:t xml:space="preserve">he </w:t>
            </w:r>
            <w:r w:rsidR="001A2EDD">
              <w:rPr>
                <w:rFonts w:ascii="Verdana" w:hAnsi="Verdana" w:cs="Tahoma"/>
                <w:bCs/>
              </w:rPr>
              <w:t xml:space="preserve">WAST </w:t>
            </w:r>
            <w:r w:rsidR="00586EAE">
              <w:rPr>
                <w:rFonts w:ascii="Verdana" w:hAnsi="Verdana" w:cs="Tahoma"/>
                <w:bCs/>
              </w:rPr>
              <w:t xml:space="preserve">team </w:t>
            </w:r>
            <w:r w:rsidR="00294EB3">
              <w:rPr>
                <w:rFonts w:ascii="Verdana" w:hAnsi="Verdana" w:cs="Tahoma"/>
                <w:bCs/>
              </w:rPr>
              <w:t>we</w:t>
            </w:r>
            <w:r w:rsidR="001A2EDD">
              <w:rPr>
                <w:rFonts w:ascii="Verdana" w:hAnsi="Verdana" w:cs="Tahoma"/>
                <w:bCs/>
              </w:rPr>
              <w:t>re meeting with the EASC Team fortnightly as they develop the IMTP</w:t>
            </w:r>
            <w:r>
              <w:rPr>
                <w:rFonts w:ascii="Verdana" w:hAnsi="Verdana" w:cs="Tahoma"/>
                <w:bCs/>
              </w:rPr>
              <w:t>;</w:t>
            </w:r>
          </w:p>
          <w:p w14:paraId="299D65E9" w14:textId="20537846" w:rsidR="00CC1A9B" w:rsidRPr="001A2EDD" w:rsidRDefault="005F66DB" w:rsidP="00FC4556">
            <w:pPr>
              <w:pStyle w:val="ListParagraph"/>
              <w:numPr>
                <w:ilvl w:val="0"/>
                <w:numId w:val="1"/>
              </w:numPr>
              <w:contextualSpacing/>
              <w:jc w:val="both"/>
              <w:rPr>
                <w:rFonts w:ascii="Verdana" w:hAnsi="Verdana" w:cs="Tahoma"/>
                <w:bCs/>
              </w:rPr>
            </w:pPr>
            <w:r>
              <w:rPr>
                <w:rFonts w:ascii="Verdana" w:hAnsi="Verdana" w:cs="Tahoma"/>
                <w:bCs/>
              </w:rPr>
              <w:t>t</w:t>
            </w:r>
            <w:r w:rsidR="00294EB3">
              <w:rPr>
                <w:rFonts w:ascii="Verdana" w:hAnsi="Verdana" w:cs="Tahoma"/>
                <w:bCs/>
              </w:rPr>
              <w:t xml:space="preserve">he WAST IMTP </w:t>
            </w:r>
            <w:r w:rsidR="001A2EDD" w:rsidRPr="001A2EDD">
              <w:rPr>
                <w:rFonts w:ascii="Verdana" w:hAnsi="Verdana" w:cs="Tahoma"/>
                <w:bCs/>
              </w:rPr>
              <w:t>w</w:t>
            </w:r>
            <w:r w:rsidR="00294EB3">
              <w:rPr>
                <w:rFonts w:ascii="Verdana" w:hAnsi="Verdana" w:cs="Tahoma"/>
                <w:bCs/>
              </w:rPr>
              <w:t xml:space="preserve">ould </w:t>
            </w:r>
            <w:r w:rsidR="001A2EDD" w:rsidRPr="001A2EDD">
              <w:rPr>
                <w:rFonts w:ascii="Verdana" w:hAnsi="Verdana" w:cs="Tahoma"/>
                <w:bCs/>
              </w:rPr>
              <w:t>be taken to the EASC Management Group in February</w:t>
            </w:r>
            <w:r w:rsidR="001A2EDD">
              <w:rPr>
                <w:rFonts w:ascii="Verdana" w:hAnsi="Verdana" w:cs="Tahoma"/>
                <w:bCs/>
              </w:rPr>
              <w:t xml:space="preserve">, presented to the </w:t>
            </w:r>
            <w:r w:rsidR="001A2EDD" w:rsidRPr="001A2EDD">
              <w:rPr>
                <w:rFonts w:ascii="Verdana" w:hAnsi="Verdana" w:cs="Tahoma"/>
                <w:bCs/>
              </w:rPr>
              <w:t xml:space="preserve">WAST Board </w:t>
            </w:r>
            <w:r w:rsidR="001A2EDD">
              <w:rPr>
                <w:rFonts w:ascii="Verdana" w:hAnsi="Verdana" w:cs="Tahoma"/>
                <w:bCs/>
              </w:rPr>
              <w:t xml:space="preserve">and then EAS </w:t>
            </w:r>
            <w:r w:rsidR="00CC1A9B" w:rsidRPr="001A2EDD">
              <w:rPr>
                <w:rFonts w:ascii="Verdana" w:hAnsi="Verdana" w:cs="Tahoma"/>
                <w:bCs/>
              </w:rPr>
              <w:t>Committee for approval at the March meeting</w:t>
            </w:r>
            <w:r>
              <w:rPr>
                <w:rFonts w:ascii="Verdana" w:hAnsi="Verdana" w:cs="Tahoma"/>
                <w:bCs/>
              </w:rPr>
              <w:t>;</w:t>
            </w:r>
          </w:p>
          <w:p w14:paraId="1C66CE14" w14:textId="046B4F1E" w:rsidR="00CC1A9B" w:rsidRDefault="005F66DB" w:rsidP="00FC4556">
            <w:pPr>
              <w:pStyle w:val="ListParagraph"/>
              <w:numPr>
                <w:ilvl w:val="0"/>
                <w:numId w:val="1"/>
              </w:numPr>
              <w:contextualSpacing/>
              <w:jc w:val="both"/>
              <w:rPr>
                <w:rFonts w:ascii="Verdana" w:hAnsi="Verdana" w:cs="Tahoma"/>
                <w:bCs/>
              </w:rPr>
            </w:pPr>
            <w:r>
              <w:rPr>
                <w:rFonts w:ascii="Verdana" w:hAnsi="Verdana" w:cs="Tahoma"/>
                <w:bCs/>
              </w:rPr>
              <w:t>t</w:t>
            </w:r>
            <w:r w:rsidR="001A2EDD">
              <w:rPr>
                <w:rFonts w:ascii="Verdana" w:hAnsi="Verdana" w:cs="Tahoma"/>
                <w:bCs/>
              </w:rPr>
              <w:t>he</w:t>
            </w:r>
            <w:r w:rsidR="00294EB3">
              <w:rPr>
                <w:rFonts w:ascii="Verdana" w:hAnsi="Verdana" w:cs="Tahoma"/>
                <w:bCs/>
              </w:rPr>
              <w:t>re was an a</w:t>
            </w:r>
            <w:r w:rsidR="001A2EDD">
              <w:rPr>
                <w:rFonts w:ascii="Verdana" w:hAnsi="Verdana" w:cs="Tahoma"/>
                <w:bCs/>
              </w:rPr>
              <w:t>ppropriate balance of strengthening core services and the longer-term strategic view.</w:t>
            </w:r>
          </w:p>
          <w:p w14:paraId="7B64AB96" w14:textId="601798DE" w:rsidR="00F425C5" w:rsidRDefault="00F425C5" w:rsidP="00F425C5">
            <w:pPr>
              <w:jc w:val="both"/>
              <w:outlineLvl w:val="0"/>
              <w:rPr>
                <w:rFonts w:ascii="Verdana" w:hAnsi="Verdana" w:cs="Tahoma"/>
              </w:rPr>
            </w:pPr>
          </w:p>
          <w:p w14:paraId="3DCDE41A" w14:textId="7051A8F7" w:rsidR="005F66DB" w:rsidRPr="001B6E1E" w:rsidRDefault="005F66DB" w:rsidP="008F6ABA">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r w:rsidR="008F6ABA">
              <w:rPr>
                <w:rFonts w:ascii="Verdana" w:hAnsi="Verdana" w:cs="Arial"/>
              </w:rPr>
              <w:t xml:space="preserve"> </w:t>
            </w:r>
            <w:r w:rsidRPr="00A513C1">
              <w:rPr>
                <w:rFonts w:ascii="Verdana" w:hAnsi="Verdana" w:cs="Arial"/>
                <w:b/>
              </w:rPr>
              <w:t>NOTE</w:t>
            </w:r>
            <w:r w:rsidRPr="00A513C1">
              <w:rPr>
                <w:rFonts w:ascii="Verdana" w:hAnsi="Verdana" w:cs="Arial"/>
                <w:bCs/>
              </w:rPr>
              <w:t xml:space="preserve"> the </w:t>
            </w:r>
            <w:r>
              <w:rPr>
                <w:rFonts w:ascii="Verdana" w:hAnsi="Verdana" w:cs="Arial"/>
                <w:bCs/>
              </w:rPr>
              <w:t>report as presented.</w:t>
            </w:r>
          </w:p>
        </w:tc>
        <w:tc>
          <w:tcPr>
            <w:tcW w:w="1764" w:type="dxa"/>
          </w:tcPr>
          <w:p w14:paraId="1EB49E3A" w14:textId="77777777" w:rsidR="00F425C5" w:rsidRDefault="00F425C5" w:rsidP="00F425C5">
            <w:pPr>
              <w:outlineLvl w:val="0"/>
              <w:rPr>
                <w:rFonts w:ascii="Verdana" w:hAnsi="Verdana" w:cs="Tahoma"/>
                <w:bCs/>
                <w:color w:val="000000"/>
              </w:rPr>
            </w:pPr>
          </w:p>
        </w:tc>
      </w:tr>
      <w:tr w:rsidR="00F425C5" w:rsidRPr="003A6148" w14:paraId="6998CD11" w14:textId="77777777" w:rsidTr="00A50AF5">
        <w:trPr>
          <w:trHeight w:val="43"/>
        </w:trPr>
        <w:tc>
          <w:tcPr>
            <w:tcW w:w="988" w:type="dxa"/>
          </w:tcPr>
          <w:p w14:paraId="0562B34C" w14:textId="018C2AEC" w:rsidR="00F425C5" w:rsidRPr="000521B3" w:rsidRDefault="00F425C5" w:rsidP="00F425C5">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014</w:t>
            </w:r>
          </w:p>
        </w:tc>
        <w:tc>
          <w:tcPr>
            <w:tcW w:w="8056" w:type="dxa"/>
          </w:tcPr>
          <w:p w14:paraId="66346D80" w14:textId="23D6702E" w:rsidR="00F425C5" w:rsidRDefault="00F425C5" w:rsidP="00F425C5">
            <w:pPr>
              <w:jc w:val="both"/>
              <w:rPr>
                <w:rFonts w:ascii="Verdana" w:hAnsi="Verdana" w:cs="Arial"/>
                <w:b/>
              </w:rPr>
            </w:pPr>
            <w:r w:rsidRPr="001D5489">
              <w:rPr>
                <w:rFonts w:ascii="Verdana" w:hAnsi="Verdana" w:cs="Arial"/>
                <w:b/>
              </w:rPr>
              <w:t>CHIEF AMBULANCE SERVICES COMMISSIONER’S UPDATE REPORT</w:t>
            </w:r>
          </w:p>
          <w:p w14:paraId="749A4E67" w14:textId="6140A38B" w:rsidR="00F425C5" w:rsidRDefault="00F425C5" w:rsidP="00F425C5">
            <w:pPr>
              <w:jc w:val="both"/>
              <w:rPr>
                <w:rFonts w:ascii="Verdana" w:hAnsi="Verdana" w:cs="Arial"/>
                <w:b/>
              </w:rPr>
            </w:pPr>
          </w:p>
          <w:p w14:paraId="07CEEC75" w14:textId="062B2994" w:rsidR="00F425C5" w:rsidRDefault="00F425C5" w:rsidP="00F425C5">
            <w:pPr>
              <w:jc w:val="both"/>
              <w:rPr>
                <w:rFonts w:ascii="Verdana" w:hAnsi="Verdana" w:cs="Arial"/>
                <w:bCs/>
              </w:rPr>
            </w:pPr>
            <w:r>
              <w:rPr>
                <w:rFonts w:ascii="Verdana" w:hAnsi="Verdana" w:cs="Arial"/>
                <w:bCs/>
              </w:rPr>
              <w:t>The Chief Ambulance Services Commissioner’s Update Report was received</w:t>
            </w:r>
            <w:r w:rsidR="005742DB">
              <w:rPr>
                <w:rFonts w:ascii="Verdana" w:hAnsi="Verdana" w:cs="Arial"/>
                <w:bCs/>
              </w:rPr>
              <w:t>.</w:t>
            </w:r>
          </w:p>
          <w:p w14:paraId="40E6CE2F" w14:textId="34946B6F" w:rsidR="005742DB" w:rsidRDefault="005742DB" w:rsidP="00F425C5">
            <w:pPr>
              <w:jc w:val="both"/>
              <w:rPr>
                <w:rFonts w:ascii="Verdana" w:hAnsi="Verdana" w:cs="Arial"/>
                <w:bCs/>
              </w:rPr>
            </w:pPr>
          </w:p>
          <w:p w14:paraId="06FA1D73" w14:textId="5C337D19" w:rsidR="00A50AF5" w:rsidRDefault="00A50AF5" w:rsidP="00A50AF5">
            <w:pPr>
              <w:jc w:val="both"/>
              <w:outlineLvl w:val="0"/>
              <w:rPr>
                <w:rFonts w:ascii="Verdana" w:hAnsi="Verdana" w:cs="Tahoma"/>
                <w:bCs/>
              </w:rPr>
            </w:pPr>
            <w:r>
              <w:rPr>
                <w:rFonts w:ascii="Verdana" w:hAnsi="Verdana" w:cs="Tahoma"/>
                <w:bCs/>
              </w:rPr>
              <w:t>Noted that</w:t>
            </w:r>
            <w:r w:rsidR="005E3C3D">
              <w:rPr>
                <w:rFonts w:ascii="Verdana" w:hAnsi="Verdana" w:cs="Tahoma"/>
                <w:bCs/>
              </w:rPr>
              <w:t>:</w:t>
            </w:r>
          </w:p>
          <w:p w14:paraId="0AF4BB6E" w14:textId="18699AE7" w:rsidR="004F3AEB" w:rsidRDefault="005F66DB" w:rsidP="00FC4556">
            <w:pPr>
              <w:pStyle w:val="ListParagraph"/>
              <w:numPr>
                <w:ilvl w:val="0"/>
                <w:numId w:val="1"/>
              </w:numPr>
              <w:contextualSpacing/>
              <w:jc w:val="both"/>
              <w:rPr>
                <w:rFonts w:ascii="Verdana" w:hAnsi="Verdana" w:cs="Tahoma"/>
                <w:bCs/>
              </w:rPr>
            </w:pPr>
            <w:r>
              <w:rPr>
                <w:rFonts w:ascii="Verdana" w:hAnsi="Verdana" w:cs="Tahoma"/>
                <w:bCs/>
              </w:rPr>
              <w:t>t</w:t>
            </w:r>
            <w:r w:rsidR="000B5D64">
              <w:rPr>
                <w:rFonts w:ascii="Verdana" w:hAnsi="Verdana" w:cs="Tahoma"/>
                <w:bCs/>
              </w:rPr>
              <w:t xml:space="preserve">he </w:t>
            </w:r>
            <w:r w:rsidR="004F3AEB">
              <w:rPr>
                <w:rFonts w:ascii="Verdana" w:hAnsi="Verdana" w:cs="Tahoma"/>
                <w:bCs/>
              </w:rPr>
              <w:t xml:space="preserve">‘Plurality Model’ </w:t>
            </w:r>
            <w:r w:rsidR="00294EB3">
              <w:rPr>
                <w:rFonts w:ascii="Verdana" w:hAnsi="Verdana" w:cs="Tahoma"/>
                <w:bCs/>
              </w:rPr>
              <w:t>was</w:t>
            </w:r>
            <w:r w:rsidR="004F3AEB">
              <w:rPr>
                <w:rFonts w:ascii="Verdana" w:hAnsi="Verdana" w:cs="Tahoma"/>
                <w:bCs/>
              </w:rPr>
              <w:t xml:space="preserve"> operated as part of the commissioning arrangements for</w:t>
            </w:r>
            <w:r w:rsidR="004F3AEB" w:rsidRPr="004F3AEB">
              <w:rPr>
                <w:rFonts w:ascii="Verdana" w:hAnsi="Verdana" w:cs="Arial"/>
              </w:rPr>
              <w:t xml:space="preserve"> </w:t>
            </w:r>
            <w:r w:rsidR="004F3AEB" w:rsidRPr="004F3AEB">
              <w:rPr>
                <w:rFonts w:ascii="Verdana" w:hAnsi="Verdana" w:cs="Tahoma"/>
                <w:bCs/>
              </w:rPr>
              <w:t>Non-Emergency Patient Transport Services</w:t>
            </w:r>
            <w:r w:rsidR="004F3AEB">
              <w:rPr>
                <w:rFonts w:ascii="Verdana" w:hAnsi="Verdana" w:cs="Tahoma"/>
                <w:bCs/>
              </w:rPr>
              <w:t xml:space="preserve"> (NEPTS).  As part of this approach, WAST </w:t>
            </w:r>
            <w:r w:rsidR="00294EB3">
              <w:rPr>
                <w:rFonts w:ascii="Verdana" w:hAnsi="Verdana" w:cs="Tahoma"/>
                <w:bCs/>
              </w:rPr>
              <w:t xml:space="preserve">was </w:t>
            </w:r>
            <w:r w:rsidR="004F3AEB">
              <w:rPr>
                <w:rFonts w:ascii="Verdana" w:hAnsi="Verdana" w:cs="Tahoma"/>
                <w:bCs/>
              </w:rPr>
              <w:t>the provider of choice with other providers commissioned as appropriate. A tender process ha</w:t>
            </w:r>
            <w:r w:rsidR="00294EB3">
              <w:rPr>
                <w:rFonts w:ascii="Verdana" w:hAnsi="Verdana" w:cs="Tahoma"/>
                <w:bCs/>
              </w:rPr>
              <w:t>d</w:t>
            </w:r>
            <w:r w:rsidR="004F3AEB">
              <w:rPr>
                <w:rFonts w:ascii="Verdana" w:hAnsi="Verdana" w:cs="Tahoma"/>
                <w:bCs/>
              </w:rPr>
              <w:t xml:space="preserve"> recently been completed and </w:t>
            </w:r>
            <w:r w:rsidR="00294EB3">
              <w:rPr>
                <w:rFonts w:ascii="Verdana" w:hAnsi="Verdana" w:cs="Tahoma"/>
                <w:bCs/>
              </w:rPr>
              <w:t>was</w:t>
            </w:r>
            <w:r w:rsidR="004F3AEB">
              <w:rPr>
                <w:rFonts w:ascii="Verdana" w:hAnsi="Verdana" w:cs="Tahoma"/>
                <w:bCs/>
              </w:rPr>
              <w:t xml:space="preserve"> currently in the novation and implementation phase, this w</w:t>
            </w:r>
            <w:r w:rsidR="00294EB3">
              <w:rPr>
                <w:rFonts w:ascii="Verdana" w:hAnsi="Verdana" w:cs="Tahoma"/>
                <w:bCs/>
              </w:rPr>
              <w:t xml:space="preserve">ould </w:t>
            </w:r>
            <w:r w:rsidR="004F3AEB">
              <w:rPr>
                <w:rFonts w:ascii="Verdana" w:hAnsi="Verdana" w:cs="Tahoma"/>
                <w:bCs/>
              </w:rPr>
              <w:t>ensure consistent standards of service delivery, cost efficiencies and savings.  WAST were commended for th</w:t>
            </w:r>
            <w:r w:rsidR="00294EB3">
              <w:rPr>
                <w:rFonts w:ascii="Verdana" w:hAnsi="Verdana" w:cs="Tahoma"/>
                <w:bCs/>
              </w:rPr>
              <w:t>e</w:t>
            </w:r>
            <w:r w:rsidR="004F3AEB">
              <w:rPr>
                <w:rFonts w:ascii="Verdana" w:hAnsi="Verdana" w:cs="Tahoma"/>
                <w:bCs/>
              </w:rPr>
              <w:t xml:space="preserve"> successful tender exercise</w:t>
            </w:r>
            <w:r>
              <w:rPr>
                <w:rFonts w:ascii="Verdana" w:hAnsi="Verdana" w:cs="Tahoma"/>
                <w:bCs/>
              </w:rPr>
              <w:t>;</w:t>
            </w:r>
          </w:p>
          <w:p w14:paraId="39E78673" w14:textId="266852AE" w:rsidR="004F3AEB" w:rsidRDefault="005F66DB" w:rsidP="00FC4556">
            <w:pPr>
              <w:pStyle w:val="ListParagraph"/>
              <w:numPr>
                <w:ilvl w:val="0"/>
                <w:numId w:val="1"/>
              </w:numPr>
              <w:contextualSpacing/>
              <w:jc w:val="both"/>
              <w:rPr>
                <w:rFonts w:ascii="Verdana" w:hAnsi="Verdana" w:cs="Tahoma"/>
                <w:bCs/>
              </w:rPr>
            </w:pPr>
            <w:r>
              <w:rPr>
                <w:rFonts w:ascii="Verdana" w:hAnsi="Verdana" w:cs="Tahoma"/>
                <w:bCs/>
              </w:rPr>
              <w:t>a</w:t>
            </w:r>
            <w:r w:rsidR="004F3AEB">
              <w:rPr>
                <w:rFonts w:ascii="Verdana" w:hAnsi="Verdana" w:cs="Tahoma"/>
                <w:bCs/>
              </w:rPr>
              <w:t xml:space="preserve"> review </w:t>
            </w:r>
            <w:r w:rsidR="00294EB3">
              <w:rPr>
                <w:rFonts w:ascii="Verdana" w:hAnsi="Verdana" w:cs="Tahoma"/>
                <w:bCs/>
              </w:rPr>
              <w:t>was</w:t>
            </w:r>
            <w:r w:rsidR="004F3AEB">
              <w:rPr>
                <w:rFonts w:ascii="Verdana" w:hAnsi="Verdana" w:cs="Tahoma"/>
                <w:bCs/>
              </w:rPr>
              <w:t xml:space="preserve"> being undertaken </w:t>
            </w:r>
            <w:r w:rsidR="004C4E85">
              <w:rPr>
                <w:rFonts w:ascii="Verdana" w:hAnsi="Verdana" w:cs="Tahoma"/>
                <w:bCs/>
              </w:rPr>
              <w:t xml:space="preserve">by NEPTS </w:t>
            </w:r>
            <w:r w:rsidR="004F3AEB">
              <w:rPr>
                <w:rFonts w:ascii="Verdana" w:hAnsi="Verdana" w:cs="Tahoma"/>
                <w:bCs/>
              </w:rPr>
              <w:t xml:space="preserve">relating to access to dialysis and oncology services to ensure that these </w:t>
            </w:r>
            <w:r w:rsidR="00235AFA">
              <w:rPr>
                <w:rFonts w:ascii="Verdana" w:hAnsi="Verdana" w:cs="Tahoma"/>
                <w:bCs/>
              </w:rPr>
              <w:t>we</w:t>
            </w:r>
            <w:r w:rsidR="004F3AEB">
              <w:rPr>
                <w:rFonts w:ascii="Verdana" w:hAnsi="Verdana" w:cs="Tahoma"/>
                <w:bCs/>
              </w:rPr>
              <w:t>re in line with the expectation, this w</w:t>
            </w:r>
            <w:r w:rsidR="00235AFA">
              <w:rPr>
                <w:rFonts w:ascii="Verdana" w:hAnsi="Verdana" w:cs="Tahoma"/>
                <w:bCs/>
              </w:rPr>
              <w:t xml:space="preserve">ould </w:t>
            </w:r>
            <w:r w:rsidR="004F3AEB">
              <w:rPr>
                <w:rFonts w:ascii="Verdana" w:hAnsi="Verdana" w:cs="Tahoma"/>
                <w:bCs/>
              </w:rPr>
              <w:t>be taken through the NEPTS Delivery Assurance Group (DAG)</w:t>
            </w:r>
            <w:r>
              <w:rPr>
                <w:rFonts w:ascii="Verdana" w:hAnsi="Verdana" w:cs="Tahoma"/>
                <w:bCs/>
              </w:rPr>
              <w:t>;</w:t>
            </w:r>
          </w:p>
          <w:p w14:paraId="0F83B2DF" w14:textId="0B38B0FC" w:rsidR="004C4E85" w:rsidRDefault="005F66DB" w:rsidP="00FC4556">
            <w:pPr>
              <w:pStyle w:val="ListParagraph"/>
              <w:numPr>
                <w:ilvl w:val="0"/>
                <w:numId w:val="1"/>
              </w:numPr>
              <w:contextualSpacing/>
              <w:jc w:val="both"/>
              <w:rPr>
                <w:rFonts w:ascii="Verdana" w:hAnsi="Verdana" w:cs="Tahoma"/>
                <w:bCs/>
              </w:rPr>
            </w:pPr>
            <w:r>
              <w:rPr>
                <w:rFonts w:ascii="Verdana" w:hAnsi="Verdana" w:cs="Tahoma"/>
                <w:bCs/>
              </w:rPr>
              <w:t>t</w:t>
            </w:r>
            <w:r w:rsidR="004F3AEB">
              <w:rPr>
                <w:rFonts w:ascii="Verdana" w:hAnsi="Verdana" w:cs="Tahoma"/>
                <w:bCs/>
              </w:rPr>
              <w:t xml:space="preserve">here </w:t>
            </w:r>
            <w:r w:rsidR="00235AFA">
              <w:rPr>
                <w:rFonts w:ascii="Verdana" w:hAnsi="Verdana" w:cs="Tahoma"/>
                <w:bCs/>
              </w:rPr>
              <w:t xml:space="preserve">was </w:t>
            </w:r>
            <w:r w:rsidR="00586EAE">
              <w:rPr>
                <w:rFonts w:ascii="Verdana" w:hAnsi="Verdana" w:cs="Tahoma"/>
                <w:bCs/>
              </w:rPr>
              <w:t>much</w:t>
            </w:r>
            <w:r w:rsidR="004F3AEB">
              <w:rPr>
                <w:rFonts w:ascii="Verdana" w:hAnsi="Verdana" w:cs="Tahoma"/>
                <w:bCs/>
              </w:rPr>
              <w:t xml:space="preserve"> information available relat</w:t>
            </w:r>
            <w:r w:rsidR="00586EAE">
              <w:rPr>
                <w:rFonts w:ascii="Verdana" w:hAnsi="Verdana" w:cs="Tahoma"/>
                <w:bCs/>
              </w:rPr>
              <w:t>ing</w:t>
            </w:r>
            <w:r w:rsidR="004F3AEB">
              <w:rPr>
                <w:rFonts w:ascii="Verdana" w:hAnsi="Verdana" w:cs="Tahoma"/>
                <w:bCs/>
              </w:rPr>
              <w:t xml:space="preserve"> to NEPTS and that a NEPTS Dashboard </w:t>
            </w:r>
            <w:r w:rsidR="00235AFA">
              <w:rPr>
                <w:rFonts w:ascii="Verdana" w:hAnsi="Verdana" w:cs="Tahoma"/>
                <w:bCs/>
              </w:rPr>
              <w:t>wa</w:t>
            </w:r>
            <w:r w:rsidR="004F3AEB">
              <w:rPr>
                <w:rFonts w:ascii="Verdana" w:hAnsi="Verdana" w:cs="Tahoma"/>
                <w:bCs/>
              </w:rPr>
              <w:t>s currently being developed, again this w</w:t>
            </w:r>
            <w:r w:rsidR="00235AFA">
              <w:rPr>
                <w:rFonts w:ascii="Verdana" w:hAnsi="Verdana" w:cs="Tahoma"/>
                <w:bCs/>
              </w:rPr>
              <w:t xml:space="preserve">ould </w:t>
            </w:r>
            <w:r w:rsidR="004F3AEB">
              <w:rPr>
                <w:rFonts w:ascii="Verdana" w:hAnsi="Verdana" w:cs="Tahoma"/>
                <w:bCs/>
              </w:rPr>
              <w:t xml:space="preserve">be taken through the NEPTS DAG </w:t>
            </w:r>
            <w:r w:rsidR="004C4E85">
              <w:rPr>
                <w:rFonts w:ascii="Verdana" w:hAnsi="Verdana" w:cs="Tahoma"/>
                <w:bCs/>
              </w:rPr>
              <w:t>and w</w:t>
            </w:r>
            <w:r w:rsidR="00235AFA">
              <w:rPr>
                <w:rFonts w:ascii="Verdana" w:hAnsi="Verdana" w:cs="Tahoma"/>
                <w:bCs/>
              </w:rPr>
              <w:t xml:space="preserve">ould </w:t>
            </w:r>
            <w:r w:rsidR="004C4E85">
              <w:rPr>
                <w:rFonts w:ascii="Verdana" w:hAnsi="Verdana" w:cs="Tahoma"/>
                <w:bCs/>
              </w:rPr>
              <w:t>become part of the EASC performance management mechanism</w:t>
            </w:r>
            <w:r>
              <w:rPr>
                <w:rFonts w:ascii="Verdana" w:hAnsi="Verdana" w:cs="Tahoma"/>
                <w:bCs/>
              </w:rPr>
              <w:t>;</w:t>
            </w:r>
          </w:p>
          <w:p w14:paraId="4DDC966E" w14:textId="24E751C6" w:rsidR="005F66DB" w:rsidRPr="005F66DB" w:rsidRDefault="005F66DB" w:rsidP="00FC4556">
            <w:pPr>
              <w:pStyle w:val="ListParagraph"/>
              <w:numPr>
                <w:ilvl w:val="0"/>
                <w:numId w:val="1"/>
              </w:numPr>
              <w:contextualSpacing/>
              <w:jc w:val="both"/>
              <w:rPr>
                <w:rFonts w:ascii="Verdana" w:hAnsi="Verdana" w:cs="Tahoma"/>
                <w:bCs/>
              </w:rPr>
            </w:pPr>
            <w:r>
              <w:rPr>
                <w:rFonts w:ascii="Verdana" w:hAnsi="Verdana" w:cs="Tahoma"/>
                <w:bCs/>
              </w:rPr>
              <w:t>o</w:t>
            </w:r>
            <w:r w:rsidR="004C4E85">
              <w:rPr>
                <w:rFonts w:ascii="Verdana" w:hAnsi="Verdana" w:cs="Tahoma"/>
                <w:bCs/>
              </w:rPr>
              <w:t>ne of the Commissioning Intentions relate</w:t>
            </w:r>
            <w:r w:rsidR="00235AFA">
              <w:rPr>
                <w:rFonts w:ascii="Verdana" w:hAnsi="Verdana" w:cs="Tahoma"/>
                <w:bCs/>
              </w:rPr>
              <w:t>d</w:t>
            </w:r>
            <w:r w:rsidR="004C4E85">
              <w:rPr>
                <w:rFonts w:ascii="Verdana" w:hAnsi="Verdana" w:cs="Tahoma"/>
                <w:bCs/>
              </w:rPr>
              <w:t xml:space="preserve"> to the development of a </w:t>
            </w:r>
            <w:r w:rsidR="004C4E85" w:rsidRPr="004C4E85">
              <w:rPr>
                <w:rFonts w:ascii="Verdana" w:hAnsi="Verdana" w:cs="Tahoma"/>
                <w:bCs/>
              </w:rPr>
              <w:t>National Transfer and Discharge Service</w:t>
            </w:r>
            <w:r w:rsidR="004C4E85">
              <w:rPr>
                <w:rFonts w:ascii="Verdana" w:hAnsi="Verdana" w:cs="Tahoma"/>
                <w:bCs/>
              </w:rPr>
              <w:t xml:space="preserve"> to support service changes at a health board level and to improve patient flow.  This work </w:t>
            </w:r>
            <w:r w:rsidR="00235AFA">
              <w:rPr>
                <w:rFonts w:ascii="Verdana" w:hAnsi="Verdana" w:cs="Tahoma"/>
                <w:bCs/>
              </w:rPr>
              <w:t>was</w:t>
            </w:r>
            <w:r w:rsidR="004C4E85">
              <w:rPr>
                <w:rFonts w:ascii="Verdana" w:hAnsi="Verdana" w:cs="Tahoma"/>
                <w:bCs/>
              </w:rPr>
              <w:t xml:space="preserve"> ongoing and w</w:t>
            </w:r>
            <w:r w:rsidR="00235AFA">
              <w:rPr>
                <w:rFonts w:ascii="Verdana" w:hAnsi="Verdana" w:cs="Tahoma"/>
                <w:bCs/>
              </w:rPr>
              <w:t xml:space="preserve">ould </w:t>
            </w:r>
            <w:r w:rsidR="004C4E85">
              <w:rPr>
                <w:rFonts w:ascii="Verdana" w:hAnsi="Verdana" w:cs="Tahoma"/>
                <w:bCs/>
              </w:rPr>
              <w:t>be developed and shared via the NEPTS DAG, EASC Management Group and EAS Committee</w:t>
            </w:r>
            <w:r>
              <w:rPr>
                <w:rFonts w:ascii="Verdana" w:hAnsi="Verdana" w:cs="Tahoma"/>
                <w:bCs/>
              </w:rPr>
              <w:t>;</w:t>
            </w:r>
          </w:p>
          <w:p w14:paraId="72F498DF" w14:textId="5938CDE7" w:rsidR="004C4E85" w:rsidRDefault="005F66DB" w:rsidP="00FC4556">
            <w:pPr>
              <w:pStyle w:val="ListParagraph"/>
              <w:numPr>
                <w:ilvl w:val="0"/>
                <w:numId w:val="1"/>
              </w:numPr>
              <w:contextualSpacing/>
              <w:jc w:val="both"/>
              <w:rPr>
                <w:rFonts w:ascii="Verdana" w:hAnsi="Verdana" w:cs="Tahoma"/>
                <w:bCs/>
              </w:rPr>
            </w:pPr>
            <w:r>
              <w:rPr>
                <w:rFonts w:ascii="Verdana" w:hAnsi="Verdana" w:cs="Tahoma"/>
                <w:bCs/>
              </w:rPr>
              <w:t>t</w:t>
            </w:r>
            <w:r w:rsidR="004C4E85">
              <w:rPr>
                <w:rFonts w:ascii="Verdana" w:hAnsi="Verdana" w:cs="Tahoma"/>
                <w:bCs/>
              </w:rPr>
              <w:t xml:space="preserve">here </w:t>
            </w:r>
            <w:r w:rsidR="00235AFA">
              <w:rPr>
                <w:rFonts w:ascii="Verdana" w:hAnsi="Verdana" w:cs="Tahoma"/>
                <w:bCs/>
              </w:rPr>
              <w:t>was</w:t>
            </w:r>
            <w:r w:rsidR="004C4E85">
              <w:rPr>
                <w:rFonts w:ascii="Verdana" w:hAnsi="Verdana" w:cs="Tahoma"/>
                <w:bCs/>
              </w:rPr>
              <w:t xml:space="preserve"> a responsibility to firstly ensure best use of current resources ahead of seeking additional resources</w:t>
            </w:r>
            <w:r>
              <w:rPr>
                <w:rFonts w:ascii="Verdana" w:hAnsi="Verdana" w:cs="Tahoma"/>
                <w:bCs/>
              </w:rPr>
              <w:t>;</w:t>
            </w:r>
          </w:p>
          <w:p w14:paraId="36F3633A" w14:textId="796E1857" w:rsidR="004C4E85" w:rsidRDefault="004C4E85" w:rsidP="00FC4556">
            <w:pPr>
              <w:pStyle w:val="ListParagraph"/>
              <w:numPr>
                <w:ilvl w:val="0"/>
                <w:numId w:val="1"/>
              </w:numPr>
              <w:contextualSpacing/>
              <w:jc w:val="both"/>
              <w:rPr>
                <w:rFonts w:ascii="Verdana" w:hAnsi="Verdana" w:cs="Tahoma"/>
                <w:bCs/>
              </w:rPr>
            </w:pPr>
            <w:r>
              <w:rPr>
                <w:rFonts w:ascii="Verdana" w:hAnsi="Verdana" w:cs="Tahoma"/>
                <w:bCs/>
              </w:rPr>
              <w:t>WAST ha</w:t>
            </w:r>
            <w:r w:rsidR="00235AFA">
              <w:rPr>
                <w:rFonts w:ascii="Verdana" w:hAnsi="Verdana" w:cs="Tahoma"/>
                <w:bCs/>
              </w:rPr>
              <w:t>d</w:t>
            </w:r>
            <w:r>
              <w:rPr>
                <w:rFonts w:ascii="Verdana" w:hAnsi="Verdana" w:cs="Tahoma"/>
                <w:bCs/>
              </w:rPr>
              <w:t xml:space="preserve"> recently commissioned work to model how</w:t>
            </w:r>
            <w:r w:rsidR="005F66DB">
              <w:rPr>
                <w:rFonts w:ascii="Verdana" w:hAnsi="Verdana" w:cs="Tahoma"/>
                <w:bCs/>
              </w:rPr>
              <w:t xml:space="preserve"> </w:t>
            </w:r>
            <w:r>
              <w:rPr>
                <w:rFonts w:ascii="Verdana" w:hAnsi="Verdana" w:cs="Tahoma"/>
                <w:bCs/>
              </w:rPr>
              <w:t>best to use resources as part of this work</w:t>
            </w:r>
            <w:r w:rsidR="005F66DB">
              <w:rPr>
                <w:rFonts w:ascii="Verdana" w:hAnsi="Verdana" w:cs="Tahoma"/>
                <w:bCs/>
              </w:rPr>
              <w:t>;</w:t>
            </w:r>
          </w:p>
          <w:p w14:paraId="317F8BD4" w14:textId="72BB599C" w:rsidR="005E3C3D" w:rsidRPr="004C4E85" w:rsidRDefault="005F66DB" w:rsidP="00FC4556">
            <w:pPr>
              <w:pStyle w:val="ListParagraph"/>
              <w:numPr>
                <w:ilvl w:val="0"/>
                <w:numId w:val="1"/>
              </w:numPr>
              <w:contextualSpacing/>
              <w:jc w:val="both"/>
              <w:rPr>
                <w:rFonts w:ascii="Verdana" w:hAnsi="Verdana" w:cs="Tahoma"/>
                <w:bCs/>
              </w:rPr>
            </w:pPr>
            <w:r>
              <w:rPr>
                <w:rFonts w:ascii="Verdana" w:hAnsi="Verdana" w:cs="Tahoma"/>
                <w:bCs/>
              </w:rPr>
              <w:t>t</w:t>
            </w:r>
            <w:r w:rsidR="004C4E85" w:rsidRPr="004C4E85">
              <w:rPr>
                <w:rFonts w:ascii="Verdana" w:hAnsi="Verdana" w:cs="Tahoma"/>
                <w:bCs/>
              </w:rPr>
              <w:t>he</w:t>
            </w:r>
            <w:r w:rsidR="004C4E85">
              <w:rPr>
                <w:rFonts w:ascii="Verdana" w:hAnsi="Verdana" w:cs="Tahoma"/>
                <w:bCs/>
              </w:rPr>
              <w:t xml:space="preserve">re </w:t>
            </w:r>
            <w:r w:rsidR="00235AFA">
              <w:rPr>
                <w:rFonts w:ascii="Verdana" w:hAnsi="Verdana" w:cs="Tahoma"/>
                <w:bCs/>
              </w:rPr>
              <w:t>were</w:t>
            </w:r>
            <w:r w:rsidR="004C4E85">
              <w:rPr>
                <w:rFonts w:ascii="Verdana" w:hAnsi="Verdana" w:cs="Tahoma"/>
                <w:bCs/>
              </w:rPr>
              <w:t xml:space="preserve"> a</w:t>
            </w:r>
            <w:r w:rsidR="004C4E85" w:rsidRPr="004C4E85">
              <w:rPr>
                <w:rFonts w:ascii="Verdana" w:hAnsi="Verdana" w:cs="Tahoma"/>
                <w:bCs/>
              </w:rPr>
              <w:t xml:space="preserve"> number of </w:t>
            </w:r>
            <w:r w:rsidR="00586EAE">
              <w:rPr>
                <w:rFonts w:ascii="Verdana" w:hAnsi="Verdana" w:cs="Tahoma"/>
                <w:bCs/>
              </w:rPr>
              <w:t xml:space="preserve">patient </w:t>
            </w:r>
            <w:r w:rsidR="004C4E85" w:rsidRPr="004C4E85">
              <w:rPr>
                <w:rFonts w:ascii="Verdana" w:hAnsi="Verdana" w:cs="Tahoma"/>
                <w:bCs/>
              </w:rPr>
              <w:t xml:space="preserve">transport services </w:t>
            </w:r>
            <w:r w:rsidR="00586EAE">
              <w:rPr>
                <w:rFonts w:ascii="Verdana" w:hAnsi="Verdana" w:cs="Tahoma"/>
                <w:bCs/>
              </w:rPr>
              <w:t xml:space="preserve">operating </w:t>
            </w:r>
            <w:r w:rsidR="004C4E85" w:rsidRPr="004C4E85">
              <w:rPr>
                <w:rFonts w:ascii="Verdana" w:hAnsi="Verdana" w:cs="Tahoma"/>
                <w:bCs/>
              </w:rPr>
              <w:t>in Wales and the need to ensure robust oversight, coordination and management of these and the avoidance of duplication</w:t>
            </w:r>
            <w:r w:rsidR="005E3C3D" w:rsidRPr="004C4E85">
              <w:rPr>
                <w:rFonts w:ascii="Verdana" w:hAnsi="Verdana" w:cs="Tahoma"/>
                <w:bCs/>
              </w:rPr>
              <w:t>.</w:t>
            </w:r>
          </w:p>
          <w:p w14:paraId="29AD3B96" w14:textId="77777777" w:rsidR="005F66DB" w:rsidRDefault="005F66DB" w:rsidP="005F66DB">
            <w:pPr>
              <w:jc w:val="both"/>
              <w:outlineLvl w:val="0"/>
              <w:rPr>
                <w:rFonts w:ascii="Verdana" w:hAnsi="Verdana" w:cs="Tahoma"/>
              </w:rPr>
            </w:pPr>
          </w:p>
          <w:p w14:paraId="36851AB7" w14:textId="37046367" w:rsidR="00F425C5" w:rsidRPr="001B6E1E" w:rsidRDefault="005F66DB" w:rsidP="008F6ABA">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r w:rsidR="008F6ABA">
              <w:rPr>
                <w:rFonts w:ascii="Verdana" w:hAnsi="Verdana" w:cs="Arial"/>
              </w:rPr>
              <w:t xml:space="preserve"> </w:t>
            </w:r>
            <w:r w:rsidRPr="00A513C1">
              <w:rPr>
                <w:rFonts w:ascii="Verdana" w:hAnsi="Verdana" w:cs="Arial"/>
                <w:b/>
              </w:rPr>
              <w:t>NOTE</w:t>
            </w:r>
            <w:r w:rsidRPr="00A513C1">
              <w:rPr>
                <w:rFonts w:ascii="Verdana" w:hAnsi="Verdana" w:cs="Arial"/>
                <w:bCs/>
              </w:rPr>
              <w:t xml:space="preserve"> the </w:t>
            </w:r>
            <w:r>
              <w:rPr>
                <w:rFonts w:ascii="Verdana" w:hAnsi="Verdana" w:cs="Arial"/>
                <w:bCs/>
              </w:rPr>
              <w:t>report as presented.</w:t>
            </w:r>
          </w:p>
        </w:tc>
        <w:tc>
          <w:tcPr>
            <w:tcW w:w="1764" w:type="dxa"/>
          </w:tcPr>
          <w:p w14:paraId="2B5EA97C" w14:textId="77777777" w:rsidR="00F425C5" w:rsidRPr="000521B3" w:rsidRDefault="00F425C5" w:rsidP="00F425C5">
            <w:pPr>
              <w:outlineLvl w:val="0"/>
              <w:rPr>
                <w:rFonts w:ascii="Verdana" w:hAnsi="Verdana" w:cs="Tahoma"/>
                <w:bCs/>
                <w:color w:val="000000"/>
              </w:rPr>
            </w:pPr>
          </w:p>
        </w:tc>
      </w:tr>
      <w:tr w:rsidR="00F425C5" w:rsidRPr="003A6148" w14:paraId="4ACA2406" w14:textId="77777777" w:rsidTr="00A50AF5">
        <w:trPr>
          <w:trHeight w:val="43"/>
        </w:trPr>
        <w:tc>
          <w:tcPr>
            <w:tcW w:w="988" w:type="dxa"/>
          </w:tcPr>
          <w:p w14:paraId="2E0D1172" w14:textId="79B4D434" w:rsidR="00F425C5" w:rsidRPr="000521B3" w:rsidRDefault="00F425C5" w:rsidP="00F425C5">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01</w:t>
            </w:r>
            <w:r w:rsidR="005742DB">
              <w:rPr>
                <w:rFonts w:ascii="Verdana" w:hAnsi="Verdana" w:cs="Tahoma"/>
                <w:color w:val="000000"/>
                <w:sz w:val="20"/>
              </w:rPr>
              <w:t>5</w:t>
            </w:r>
          </w:p>
        </w:tc>
        <w:tc>
          <w:tcPr>
            <w:tcW w:w="8056" w:type="dxa"/>
          </w:tcPr>
          <w:p w14:paraId="3B14FDF7" w14:textId="32B68AE6" w:rsidR="005742DB" w:rsidRDefault="005742DB" w:rsidP="005742DB">
            <w:pPr>
              <w:jc w:val="both"/>
              <w:rPr>
                <w:rFonts w:ascii="Verdana" w:hAnsi="Verdana" w:cs="Arial"/>
                <w:b/>
              </w:rPr>
            </w:pPr>
            <w:r w:rsidRPr="005742DB">
              <w:rPr>
                <w:rFonts w:ascii="Verdana" w:hAnsi="Verdana" w:cs="Arial"/>
                <w:b/>
              </w:rPr>
              <w:t>EASC COMMISSIONING UPDATE</w:t>
            </w:r>
          </w:p>
          <w:p w14:paraId="1FFB5B6B" w14:textId="08EEE4C0" w:rsidR="005742DB" w:rsidRDefault="005742DB" w:rsidP="005742DB">
            <w:pPr>
              <w:jc w:val="both"/>
              <w:rPr>
                <w:rFonts w:ascii="Verdana" w:hAnsi="Verdana" w:cs="Arial"/>
                <w:b/>
              </w:rPr>
            </w:pPr>
          </w:p>
          <w:p w14:paraId="4FCA5B29" w14:textId="6BD3EE86" w:rsidR="005742DB" w:rsidRPr="00A513C1" w:rsidRDefault="005742DB" w:rsidP="005742DB">
            <w:pPr>
              <w:jc w:val="both"/>
              <w:rPr>
                <w:rFonts w:ascii="Verdana" w:hAnsi="Verdana" w:cs="Arial"/>
                <w:bCs/>
              </w:rPr>
            </w:pPr>
            <w:r w:rsidRPr="00A513C1">
              <w:rPr>
                <w:rFonts w:ascii="Verdana" w:hAnsi="Verdana" w:cs="Arial"/>
                <w:bCs/>
              </w:rPr>
              <w:t xml:space="preserve">The EASC Commissioning Update Report was received. This included </w:t>
            </w:r>
          </w:p>
          <w:p w14:paraId="2F5FB018" w14:textId="77777777" w:rsidR="005742DB" w:rsidRDefault="005742DB" w:rsidP="00A50AF5">
            <w:pPr>
              <w:numPr>
                <w:ilvl w:val="0"/>
                <w:numId w:val="11"/>
              </w:numPr>
              <w:jc w:val="both"/>
              <w:rPr>
                <w:rFonts w:ascii="Verdana" w:hAnsi="Verdana" w:cs="Arial"/>
                <w:bCs/>
              </w:rPr>
            </w:pPr>
            <w:r>
              <w:rPr>
                <w:rFonts w:ascii="Verdana" w:hAnsi="Verdana" w:cs="Arial"/>
                <w:bCs/>
              </w:rPr>
              <w:t>Commissioning Framework</w:t>
            </w:r>
          </w:p>
          <w:p w14:paraId="6DF352D1" w14:textId="703B41F5" w:rsidR="00A513C1" w:rsidRDefault="005742DB" w:rsidP="00A50AF5">
            <w:pPr>
              <w:numPr>
                <w:ilvl w:val="0"/>
                <w:numId w:val="11"/>
              </w:numPr>
              <w:jc w:val="both"/>
              <w:rPr>
                <w:rFonts w:ascii="Verdana" w:hAnsi="Verdana" w:cs="Arial"/>
                <w:bCs/>
              </w:rPr>
            </w:pPr>
            <w:r>
              <w:rPr>
                <w:rFonts w:ascii="Verdana" w:hAnsi="Verdana" w:cs="Arial"/>
                <w:bCs/>
              </w:rPr>
              <w:t xml:space="preserve">Integrated </w:t>
            </w:r>
            <w:r w:rsidR="00354BFB">
              <w:rPr>
                <w:rFonts w:ascii="Verdana" w:hAnsi="Verdana" w:cs="Arial"/>
                <w:bCs/>
              </w:rPr>
              <w:t>Medium Term</w:t>
            </w:r>
            <w:r>
              <w:rPr>
                <w:rFonts w:ascii="Verdana" w:hAnsi="Verdana" w:cs="Arial"/>
                <w:bCs/>
              </w:rPr>
              <w:t xml:space="preserve"> Plan</w:t>
            </w:r>
          </w:p>
          <w:p w14:paraId="320445B9" w14:textId="77777777" w:rsidR="00F425C5" w:rsidRDefault="005742DB" w:rsidP="00A50AF5">
            <w:pPr>
              <w:numPr>
                <w:ilvl w:val="0"/>
                <w:numId w:val="11"/>
              </w:numPr>
              <w:jc w:val="both"/>
              <w:rPr>
                <w:rFonts w:ascii="Verdana" w:hAnsi="Verdana" w:cs="Arial"/>
                <w:bCs/>
              </w:rPr>
            </w:pPr>
            <w:r w:rsidRPr="00A513C1">
              <w:rPr>
                <w:rFonts w:ascii="Verdana" w:hAnsi="Verdana" w:cs="Arial"/>
                <w:bCs/>
              </w:rPr>
              <w:t>Commissioning Intentions</w:t>
            </w:r>
          </w:p>
          <w:p w14:paraId="3E0F2A86" w14:textId="77777777" w:rsidR="00A513C1" w:rsidRDefault="00A513C1" w:rsidP="00A513C1">
            <w:pPr>
              <w:ind w:right="4"/>
              <w:jc w:val="both"/>
              <w:outlineLvl w:val="0"/>
              <w:rPr>
                <w:rFonts w:ascii="Verdana" w:hAnsi="Verdana" w:cs="Arial"/>
              </w:rPr>
            </w:pPr>
          </w:p>
          <w:p w14:paraId="2AFAEA22" w14:textId="1AC20F88" w:rsidR="00A50AF5" w:rsidRDefault="00A50AF5" w:rsidP="00A50AF5">
            <w:pPr>
              <w:jc w:val="both"/>
              <w:outlineLvl w:val="0"/>
              <w:rPr>
                <w:rFonts w:ascii="Verdana" w:hAnsi="Verdana" w:cs="Tahoma"/>
                <w:bCs/>
              </w:rPr>
            </w:pPr>
            <w:r>
              <w:rPr>
                <w:rFonts w:ascii="Verdana" w:hAnsi="Verdana" w:cs="Tahoma"/>
                <w:bCs/>
              </w:rPr>
              <w:t>Noted that</w:t>
            </w:r>
            <w:r w:rsidR="00B654EB">
              <w:rPr>
                <w:rFonts w:ascii="Verdana" w:hAnsi="Verdana" w:cs="Tahoma"/>
                <w:bCs/>
              </w:rPr>
              <w:t>:</w:t>
            </w:r>
          </w:p>
          <w:p w14:paraId="437D0D48" w14:textId="441A333C" w:rsidR="00B654EB" w:rsidRPr="0079403D" w:rsidRDefault="005F66DB" w:rsidP="00FC4556">
            <w:pPr>
              <w:pStyle w:val="ListParagraph"/>
              <w:numPr>
                <w:ilvl w:val="0"/>
                <w:numId w:val="1"/>
              </w:numPr>
              <w:contextualSpacing/>
              <w:jc w:val="both"/>
              <w:rPr>
                <w:rFonts w:ascii="Verdana" w:hAnsi="Verdana" w:cs="Tahoma"/>
                <w:bCs/>
              </w:rPr>
            </w:pPr>
            <w:r>
              <w:rPr>
                <w:rFonts w:ascii="Verdana" w:hAnsi="Verdana" w:cs="Tahoma"/>
                <w:bCs/>
              </w:rPr>
              <w:t>p</w:t>
            </w:r>
            <w:r w:rsidR="0079403D">
              <w:rPr>
                <w:rFonts w:ascii="Verdana" w:hAnsi="Verdana" w:cs="Tahoma"/>
                <w:bCs/>
              </w:rPr>
              <w:t>rogress ha</w:t>
            </w:r>
            <w:r w:rsidR="00235AFA">
              <w:rPr>
                <w:rFonts w:ascii="Verdana" w:hAnsi="Verdana" w:cs="Tahoma"/>
                <w:bCs/>
              </w:rPr>
              <w:t>d</w:t>
            </w:r>
            <w:r w:rsidR="0079403D">
              <w:rPr>
                <w:rFonts w:ascii="Verdana" w:hAnsi="Verdana" w:cs="Tahoma"/>
                <w:bCs/>
              </w:rPr>
              <w:t xml:space="preserve"> been </w:t>
            </w:r>
            <w:r w:rsidR="0079403D" w:rsidRPr="0079403D">
              <w:rPr>
                <w:rFonts w:ascii="Verdana" w:hAnsi="Verdana" w:cs="Tahoma"/>
                <w:bCs/>
                <w:lang w:val="en-US"/>
              </w:rPr>
              <w:t>made against the key elements of the collaborative commissioning approach</w:t>
            </w:r>
            <w:r>
              <w:rPr>
                <w:rFonts w:ascii="Verdana" w:hAnsi="Verdana" w:cs="Tahoma"/>
                <w:bCs/>
                <w:lang w:val="en-US"/>
              </w:rPr>
              <w:t>;</w:t>
            </w:r>
          </w:p>
          <w:p w14:paraId="25C1051C" w14:textId="3C2C6B73" w:rsidR="0079403D" w:rsidRDefault="005F66DB" w:rsidP="00FC4556">
            <w:pPr>
              <w:pStyle w:val="ListParagraph"/>
              <w:numPr>
                <w:ilvl w:val="0"/>
                <w:numId w:val="1"/>
              </w:numPr>
              <w:contextualSpacing/>
              <w:jc w:val="both"/>
              <w:rPr>
                <w:rFonts w:ascii="Verdana" w:hAnsi="Verdana" w:cs="Tahoma"/>
                <w:bCs/>
              </w:rPr>
            </w:pPr>
            <w:r>
              <w:rPr>
                <w:rFonts w:ascii="Verdana" w:hAnsi="Verdana" w:cs="Tahoma"/>
                <w:bCs/>
              </w:rPr>
              <w:t>t</w:t>
            </w:r>
            <w:r w:rsidR="004C1C6D">
              <w:rPr>
                <w:rFonts w:ascii="Verdana" w:hAnsi="Verdana" w:cs="Tahoma"/>
                <w:bCs/>
              </w:rPr>
              <w:t xml:space="preserve">he </w:t>
            </w:r>
            <w:r w:rsidR="0079403D" w:rsidRPr="0079403D">
              <w:rPr>
                <w:rFonts w:ascii="Verdana" w:hAnsi="Verdana" w:cs="Tahoma"/>
                <w:bCs/>
              </w:rPr>
              <w:t>EASC team ha</w:t>
            </w:r>
            <w:r w:rsidR="00235AFA">
              <w:rPr>
                <w:rFonts w:ascii="Verdana" w:hAnsi="Verdana" w:cs="Tahoma"/>
                <w:bCs/>
              </w:rPr>
              <w:t>d</w:t>
            </w:r>
            <w:r w:rsidR="0079403D" w:rsidRPr="0079403D">
              <w:rPr>
                <w:rFonts w:ascii="Verdana" w:hAnsi="Verdana" w:cs="Tahoma"/>
                <w:bCs/>
              </w:rPr>
              <w:t xml:space="preserve"> developed a process through the framework mechanism to enable this collaborative approach to transition and transformation through the development of local Integrated Commissioning Action Plans (ICAPs)</w:t>
            </w:r>
            <w:r w:rsidR="004C1C6D">
              <w:rPr>
                <w:rFonts w:ascii="Verdana" w:hAnsi="Verdana" w:cs="Tahoma"/>
                <w:bCs/>
              </w:rPr>
              <w:t xml:space="preserve">, update against </w:t>
            </w:r>
            <w:r w:rsidR="0079403D" w:rsidRPr="004C1C6D">
              <w:rPr>
                <w:rFonts w:ascii="Verdana" w:hAnsi="Verdana" w:cs="Tahoma"/>
                <w:bCs/>
              </w:rPr>
              <w:t>Agenda item 2.2</w:t>
            </w:r>
            <w:r>
              <w:rPr>
                <w:rFonts w:ascii="Verdana" w:hAnsi="Verdana" w:cs="Tahoma"/>
                <w:bCs/>
              </w:rPr>
              <w:t>;</w:t>
            </w:r>
          </w:p>
          <w:p w14:paraId="2CC1AAE0" w14:textId="0F22EEC6" w:rsidR="004C1C6D" w:rsidRPr="004C1C6D" w:rsidRDefault="005F66DB" w:rsidP="00FC4556">
            <w:pPr>
              <w:pStyle w:val="ListParagraph"/>
              <w:numPr>
                <w:ilvl w:val="0"/>
                <w:numId w:val="1"/>
              </w:numPr>
              <w:contextualSpacing/>
              <w:jc w:val="both"/>
              <w:rPr>
                <w:rFonts w:ascii="Verdana" w:hAnsi="Verdana" w:cs="Tahoma"/>
                <w:bCs/>
              </w:rPr>
            </w:pPr>
            <w:r>
              <w:rPr>
                <w:rFonts w:ascii="Verdana" w:hAnsi="Verdana" w:cs="Tahoma"/>
                <w:bCs/>
                <w:lang w:val="en-US"/>
              </w:rPr>
              <w:t>t</w:t>
            </w:r>
            <w:r w:rsidR="004C1C6D" w:rsidRPr="004C1C6D">
              <w:rPr>
                <w:rFonts w:ascii="Verdana" w:hAnsi="Verdana" w:cs="Tahoma"/>
                <w:bCs/>
                <w:lang w:val="en-US"/>
              </w:rPr>
              <w:t>he EASC IMTP Quarter 2 Update was presented at the previous meeting. A Quarter 3 Update w</w:t>
            </w:r>
            <w:r w:rsidR="00235AFA">
              <w:rPr>
                <w:rFonts w:ascii="Verdana" w:hAnsi="Verdana" w:cs="Tahoma"/>
                <w:bCs/>
                <w:lang w:val="en-US"/>
              </w:rPr>
              <w:t xml:space="preserve">ould </w:t>
            </w:r>
            <w:r w:rsidR="004C1C6D" w:rsidRPr="004C1C6D">
              <w:rPr>
                <w:rFonts w:ascii="Verdana" w:hAnsi="Verdana" w:cs="Tahoma"/>
                <w:bCs/>
                <w:lang w:val="en-US"/>
              </w:rPr>
              <w:t>be provided at the February meeting of the EASC Management Group and then to the EASC Committee in March 2023</w:t>
            </w:r>
            <w:r>
              <w:rPr>
                <w:rFonts w:ascii="Verdana" w:hAnsi="Verdana" w:cs="Tahoma"/>
                <w:bCs/>
                <w:lang w:val="en-US"/>
              </w:rPr>
              <w:t>;</w:t>
            </w:r>
          </w:p>
          <w:p w14:paraId="35FEA8B2" w14:textId="4A2EED28" w:rsidR="004C1C6D" w:rsidRDefault="005F66DB" w:rsidP="00FC4556">
            <w:pPr>
              <w:pStyle w:val="ListParagraph"/>
              <w:numPr>
                <w:ilvl w:val="0"/>
                <w:numId w:val="1"/>
              </w:numPr>
              <w:contextualSpacing/>
              <w:jc w:val="both"/>
              <w:rPr>
                <w:rFonts w:ascii="Verdana" w:hAnsi="Verdana" w:cs="Tahoma"/>
                <w:bCs/>
              </w:rPr>
            </w:pPr>
            <w:r>
              <w:rPr>
                <w:rFonts w:ascii="Verdana" w:hAnsi="Verdana" w:cs="Tahoma"/>
                <w:bCs/>
              </w:rPr>
              <w:t>a</w:t>
            </w:r>
            <w:r w:rsidR="004C1C6D" w:rsidRPr="004C1C6D">
              <w:rPr>
                <w:rFonts w:ascii="Verdana" w:hAnsi="Verdana" w:cs="Tahoma"/>
                <w:bCs/>
              </w:rPr>
              <w:t xml:space="preserve"> Quarter 2 Update against Commissioning Intentions for 2022-23 was provided at the November meeting.  A Quarter 3 update against the EASC Commissioning Intentions (EMS, NEPTS and EMRTS Cymru) w</w:t>
            </w:r>
            <w:r w:rsidR="00235AFA">
              <w:rPr>
                <w:rFonts w:ascii="Verdana" w:hAnsi="Verdana" w:cs="Tahoma"/>
                <w:bCs/>
              </w:rPr>
              <w:t xml:space="preserve">ould </w:t>
            </w:r>
            <w:r w:rsidR="004C1C6D" w:rsidRPr="004C1C6D">
              <w:rPr>
                <w:rFonts w:ascii="Verdana" w:hAnsi="Verdana" w:cs="Tahoma"/>
                <w:bCs/>
              </w:rPr>
              <w:t>be provided at the February meeting of the EASC Management Group and then to the EASC Committee in March 2023</w:t>
            </w:r>
            <w:r>
              <w:rPr>
                <w:rFonts w:ascii="Verdana" w:hAnsi="Verdana" w:cs="Tahoma"/>
                <w:bCs/>
              </w:rPr>
              <w:t>;</w:t>
            </w:r>
          </w:p>
          <w:p w14:paraId="2A785788" w14:textId="1697440C" w:rsidR="004C1C6D" w:rsidRPr="004C1C6D" w:rsidRDefault="005F66DB" w:rsidP="00FC4556">
            <w:pPr>
              <w:pStyle w:val="ListParagraph"/>
              <w:numPr>
                <w:ilvl w:val="0"/>
                <w:numId w:val="1"/>
              </w:numPr>
              <w:contextualSpacing/>
              <w:jc w:val="both"/>
              <w:rPr>
                <w:rFonts w:ascii="Verdana" w:hAnsi="Verdana" w:cs="Tahoma"/>
                <w:bCs/>
              </w:rPr>
            </w:pPr>
            <w:r>
              <w:rPr>
                <w:rFonts w:ascii="Verdana" w:hAnsi="Verdana" w:cs="Tahoma"/>
                <w:bCs/>
              </w:rPr>
              <w:t>C</w:t>
            </w:r>
            <w:r w:rsidR="004C1C6D" w:rsidRPr="004C1C6D">
              <w:rPr>
                <w:rFonts w:ascii="Verdana" w:hAnsi="Verdana" w:cs="Tahoma"/>
                <w:bCs/>
              </w:rPr>
              <w:t xml:space="preserve">ommissioning Intentions for 2023-24 </w:t>
            </w:r>
            <w:r w:rsidR="00235AFA">
              <w:rPr>
                <w:rFonts w:ascii="Verdana" w:hAnsi="Verdana" w:cs="Tahoma"/>
                <w:bCs/>
              </w:rPr>
              <w:t>we</w:t>
            </w:r>
            <w:r w:rsidR="004C1C6D" w:rsidRPr="004C1C6D">
              <w:rPr>
                <w:rFonts w:ascii="Verdana" w:hAnsi="Verdana" w:cs="Tahoma"/>
                <w:bCs/>
              </w:rPr>
              <w:t xml:space="preserve">re currently being reviewed as part of the IMTP Process for 2023-26, however it </w:t>
            </w:r>
            <w:r w:rsidR="00235AFA">
              <w:rPr>
                <w:rFonts w:ascii="Verdana" w:hAnsi="Verdana" w:cs="Tahoma"/>
                <w:bCs/>
              </w:rPr>
              <w:t>wa</w:t>
            </w:r>
            <w:r w:rsidR="004C1C6D" w:rsidRPr="004C1C6D">
              <w:rPr>
                <w:rFonts w:ascii="Verdana" w:hAnsi="Verdana" w:cs="Tahoma"/>
                <w:bCs/>
              </w:rPr>
              <w:t>s anticipated that the majority of intention</w:t>
            </w:r>
            <w:r w:rsidR="00235AFA">
              <w:rPr>
                <w:rFonts w:ascii="Verdana" w:hAnsi="Verdana" w:cs="Tahoma"/>
                <w:bCs/>
              </w:rPr>
              <w:t xml:space="preserve">s would </w:t>
            </w:r>
            <w:r w:rsidR="004C1C6D" w:rsidRPr="004C1C6D">
              <w:rPr>
                <w:rFonts w:ascii="Verdana" w:hAnsi="Verdana" w:cs="Tahoma"/>
                <w:bCs/>
              </w:rPr>
              <w:t>remain extant. These w</w:t>
            </w:r>
            <w:r w:rsidR="00235AFA">
              <w:rPr>
                <w:rFonts w:ascii="Verdana" w:hAnsi="Verdana" w:cs="Tahoma"/>
                <w:bCs/>
              </w:rPr>
              <w:t xml:space="preserve">ould </w:t>
            </w:r>
            <w:r w:rsidR="004C1C6D" w:rsidRPr="004C1C6D">
              <w:rPr>
                <w:rFonts w:ascii="Verdana" w:hAnsi="Verdana" w:cs="Tahoma"/>
                <w:bCs/>
              </w:rPr>
              <w:t>be considered for endorsement at the February meeting of the EASC Management Group and then approved at the EASC Committee</w:t>
            </w:r>
            <w:r w:rsidR="004C1C6D">
              <w:rPr>
                <w:rFonts w:ascii="Verdana" w:hAnsi="Verdana" w:cs="Tahoma"/>
                <w:bCs/>
              </w:rPr>
              <w:t>.</w:t>
            </w:r>
          </w:p>
          <w:p w14:paraId="054CFF76" w14:textId="77777777" w:rsidR="005F66DB" w:rsidRDefault="005F66DB" w:rsidP="005F66DB">
            <w:pPr>
              <w:jc w:val="both"/>
              <w:outlineLvl w:val="0"/>
              <w:rPr>
                <w:rFonts w:ascii="Verdana" w:hAnsi="Verdana" w:cs="Tahoma"/>
              </w:rPr>
            </w:pPr>
          </w:p>
          <w:p w14:paraId="466309AC" w14:textId="70383E20" w:rsidR="00A513C1" w:rsidRPr="001B6E1E" w:rsidRDefault="005F66DB" w:rsidP="008F6ABA">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r w:rsidR="008F6ABA">
              <w:rPr>
                <w:rFonts w:ascii="Verdana" w:hAnsi="Verdana" w:cs="Arial"/>
              </w:rPr>
              <w:t xml:space="preserve"> </w:t>
            </w:r>
            <w:r w:rsidRPr="00A513C1">
              <w:rPr>
                <w:rFonts w:ascii="Verdana" w:hAnsi="Verdana" w:cs="Arial"/>
                <w:b/>
              </w:rPr>
              <w:t>NOTE</w:t>
            </w:r>
            <w:r w:rsidRPr="00A513C1">
              <w:rPr>
                <w:rFonts w:ascii="Verdana" w:hAnsi="Verdana" w:cs="Arial"/>
                <w:bCs/>
              </w:rPr>
              <w:t xml:space="preserve"> the </w:t>
            </w:r>
            <w:r>
              <w:rPr>
                <w:rFonts w:ascii="Verdana" w:hAnsi="Verdana" w:cs="Arial"/>
                <w:bCs/>
              </w:rPr>
              <w:t>report as presented.</w:t>
            </w:r>
          </w:p>
        </w:tc>
        <w:tc>
          <w:tcPr>
            <w:tcW w:w="1764" w:type="dxa"/>
          </w:tcPr>
          <w:p w14:paraId="6076DB5B" w14:textId="77777777" w:rsidR="00F425C5" w:rsidRPr="000521B3" w:rsidRDefault="00F425C5" w:rsidP="00F425C5">
            <w:pPr>
              <w:outlineLvl w:val="0"/>
              <w:rPr>
                <w:rFonts w:ascii="Verdana" w:hAnsi="Verdana" w:cs="Tahoma"/>
                <w:bCs/>
                <w:color w:val="000000"/>
              </w:rPr>
            </w:pPr>
          </w:p>
        </w:tc>
      </w:tr>
      <w:tr w:rsidR="00F425C5" w:rsidRPr="003A6148" w14:paraId="08E6A284" w14:textId="77777777" w:rsidTr="00A50AF5">
        <w:trPr>
          <w:trHeight w:val="43"/>
        </w:trPr>
        <w:tc>
          <w:tcPr>
            <w:tcW w:w="988" w:type="dxa"/>
          </w:tcPr>
          <w:p w14:paraId="5020744A" w14:textId="7B0A7CF0" w:rsidR="00F425C5" w:rsidRPr="00F425C5" w:rsidRDefault="00F425C5" w:rsidP="00F425C5">
            <w:pPr>
              <w:tabs>
                <w:tab w:val="left" w:pos="825"/>
              </w:tabs>
              <w:outlineLvl w:val="0"/>
              <w:rPr>
                <w:rFonts w:ascii="Verdana" w:hAnsi="Verdana" w:cs="Tahoma"/>
                <w:b/>
                <w:bCs/>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01</w:t>
            </w:r>
            <w:r w:rsidR="00A513C1">
              <w:rPr>
                <w:rFonts w:ascii="Verdana" w:hAnsi="Verdana" w:cs="Tahoma"/>
                <w:color w:val="000000"/>
                <w:sz w:val="20"/>
              </w:rPr>
              <w:t>6</w:t>
            </w:r>
          </w:p>
        </w:tc>
        <w:tc>
          <w:tcPr>
            <w:tcW w:w="8056" w:type="dxa"/>
          </w:tcPr>
          <w:p w14:paraId="4CBBBB73" w14:textId="519BC2D0" w:rsidR="00A513C1" w:rsidRPr="00A513C1" w:rsidRDefault="00A513C1" w:rsidP="00A513C1">
            <w:pPr>
              <w:jc w:val="both"/>
              <w:rPr>
                <w:rFonts w:ascii="Verdana" w:hAnsi="Verdana" w:cs="Arial"/>
                <w:b/>
              </w:rPr>
            </w:pPr>
            <w:r w:rsidRPr="00FC0406">
              <w:rPr>
                <w:rFonts w:ascii="Verdana" w:hAnsi="Verdana" w:cs="Arial"/>
                <w:b/>
              </w:rPr>
              <w:t>EASC FINANCIAL PERFORMANCE REPORT</w:t>
            </w:r>
            <w:r>
              <w:rPr>
                <w:rFonts w:ascii="Verdana" w:hAnsi="Verdana" w:cs="Arial"/>
                <w:b/>
              </w:rPr>
              <w:t xml:space="preserve"> </w:t>
            </w:r>
            <w:r w:rsidRPr="00FC0406">
              <w:rPr>
                <w:rFonts w:ascii="Verdana" w:hAnsi="Verdana" w:cs="Arial"/>
                <w:b/>
              </w:rPr>
              <w:t>MONTH 8</w:t>
            </w:r>
            <w:r>
              <w:rPr>
                <w:rFonts w:ascii="Verdana" w:hAnsi="Verdana" w:cs="Arial"/>
                <w:b/>
              </w:rPr>
              <w:t xml:space="preserve"> </w:t>
            </w:r>
            <w:r w:rsidRPr="00FC0406">
              <w:rPr>
                <w:rFonts w:ascii="Verdana" w:hAnsi="Verdana" w:cs="Arial"/>
                <w:b/>
              </w:rPr>
              <w:t>2022/23</w:t>
            </w:r>
          </w:p>
          <w:p w14:paraId="4BD859B9" w14:textId="5F8D823F" w:rsidR="00A513C1" w:rsidRDefault="00A513C1" w:rsidP="008F6ABA">
            <w:pPr>
              <w:ind w:right="4"/>
              <w:jc w:val="both"/>
              <w:outlineLvl w:val="0"/>
              <w:rPr>
                <w:rFonts w:ascii="Verdana" w:hAnsi="Verdana" w:cs="Arial"/>
              </w:rPr>
            </w:pPr>
          </w:p>
          <w:p w14:paraId="52CA9F2D" w14:textId="565D6AF2" w:rsidR="00A513C1" w:rsidRDefault="00A513C1" w:rsidP="008F6ABA">
            <w:pPr>
              <w:ind w:right="4"/>
              <w:jc w:val="both"/>
              <w:outlineLvl w:val="0"/>
              <w:rPr>
                <w:rFonts w:ascii="Verdana" w:hAnsi="Verdana" w:cs="Arial"/>
              </w:rPr>
            </w:pPr>
            <w:r>
              <w:rPr>
                <w:rFonts w:ascii="Verdana" w:hAnsi="Verdana" w:cs="Arial"/>
              </w:rPr>
              <w:t>The EASC Financial Performance Report at month 8 in 2022/23 was received.</w:t>
            </w:r>
          </w:p>
          <w:p w14:paraId="4724E6FA" w14:textId="77777777" w:rsidR="00A50AF5" w:rsidRDefault="00A50AF5" w:rsidP="008F6ABA">
            <w:pPr>
              <w:jc w:val="both"/>
              <w:outlineLvl w:val="0"/>
              <w:rPr>
                <w:rFonts w:ascii="Verdana" w:hAnsi="Verdana" w:cs="Tahoma"/>
                <w:bCs/>
              </w:rPr>
            </w:pPr>
          </w:p>
          <w:p w14:paraId="2A8E7869" w14:textId="4DA73445" w:rsidR="00A50AF5" w:rsidRDefault="00A50AF5" w:rsidP="008F6ABA">
            <w:pPr>
              <w:jc w:val="both"/>
              <w:outlineLvl w:val="0"/>
              <w:rPr>
                <w:rFonts w:ascii="Verdana" w:hAnsi="Verdana" w:cs="Tahoma"/>
                <w:bCs/>
              </w:rPr>
            </w:pPr>
            <w:r>
              <w:rPr>
                <w:rFonts w:ascii="Verdana" w:hAnsi="Verdana" w:cs="Tahoma"/>
                <w:bCs/>
              </w:rPr>
              <w:t>Noted that</w:t>
            </w:r>
            <w:r w:rsidR="004C1C6D">
              <w:rPr>
                <w:rFonts w:ascii="Verdana" w:hAnsi="Verdana" w:cs="Tahoma"/>
                <w:bCs/>
              </w:rPr>
              <w:t>:</w:t>
            </w:r>
          </w:p>
          <w:p w14:paraId="228D2996" w14:textId="379AD755" w:rsidR="004C1C6D" w:rsidRDefault="005F66DB" w:rsidP="008F6ABA">
            <w:pPr>
              <w:pStyle w:val="ListParagraph"/>
              <w:numPr>
                <w:ilvl w:val="0"/>
                <w:numId w:val="1"/>
              </w:numPr>
              <w:contextualSpacing/>
              <w:jc w:val="both"/>
              <w:rPr>
                <w:rFonts w:ascii="Verdana" w:hAnsi="Verdana" w:cs="Tahoma"/>
                <w:bCs/>
              </w:rPr>
            </w:pPr>
            <w:r>
              <w:rPr>
                <w:rFonts w:ascii="Verdana" w:hAnsi="Verdana" w:cs="Tahoma"/>
                <w:bCs/>
              </w:rPr>
              <w:t>t</w:t>
            </w:r>
            <w:r w:rsidR="004C1C6D">
              <w:rPr>
                <w:rFonts w:ascii="Verdana" w:hAnsi="Verdana" w:cs="Tahoma"/>
                <w:bCs/>
              </w:rPr>
              <w:t xml:space="preserve">here </w:t>
            </w:r>
            <w:r w:rsidR="00235AFA">
              <w:rPr>
                <w:rFonts w:ascii="Verdana" w:hAnsi="Verdana" w:cs="Tahoma"/>
                <w:bCs/>
              </w:rPr>
              <w:t>wa</w:t>
            </w:r>
            <w:r w:rsidR="004C1C6D">
              <w:rPr>
                <w:rFonts w:ascii="Verdana" w:hAnsi="Verdana" w:cs="Tahoma"/>
                <w:bCs/>
              </w:rPr>
              <w:t>s a current break-even position with no significant variance</w:t>
            </w:r>
          </w:p>
          <w:p w14:paraId="4F766DF1" w14:textId="4A4398C4" w:rsidR="004C1C6D" w:rsidRDefault="005F66DB" w:rsidP="008F6ABA">
            <w:pPr>
              <w:pStyle w:val="ListParagraph"/>
              <w:numPr>
                <w:ilvl w:val="0"/>
                <w:numId w:val="1"/>
              </w:numPr>
              <w:contextualSpacing/>
              <w:jc w:val="both"/>
              <w:rPr>
                <w:rFonts w:ascii="Verdana" w:hAnsi="Verdana" w:cs="Tahoma"/>
                <w:bCs/>
              </w:rPr>
            </w:pPr>
            <w:r>
              <w:rPr>
                <w:rFonts w:ascii="Verdana" w:hAnsi="Verdana" w:cs="Tahoma"/>
                <w:bCs/>
              </w:rPr>
              <w:t>w</w:t>
            </w:r>
            <w:r w:rsidR="004C1C6D">
              <w:rPr>
                <w:rFonts w:ascii="Verdana" w:hAnsi="Verdana" w:cs="Tahoma"/>
                <w:bCs/>
              </w:rPr>
              <w:t>ork w</w:t>
            </w:r>
            <w:r w:rsidR="00235AFA">
              <w:rPr>
                <w:rFonts w:ascii="Verdana" w:hAnsi="Verdana" w:cs="Tahoma"/>
                <w:bCs/>
              </w:rPr>
              <w:t xml:space="preserve">ould </w:t>
            </w:r>
            <w:r w:rsidR="004C1C6D">
              <w:rPr>
                <w:rFonts w:ascii="Verdana" w:hAnsi="Verdana" w:cs="Tahoma"/>
                <w:bCs/>
              </w:rPr>
              <w:t>continue on the income received from Welsh Government</w:t>
            </w:r>
          </w:p>
          <w:p w14:paraId="7F1AEB96" w14:textId="1E487C95" w:rsidR="004C1C6D" w:rsidRDefault="005F66DB" w:rsidP="008F6ABA">
            <w:pPr>
              <w:pStyle w:val="ListParagraph"/>
              <w:numPr>
                <w:ilvl w:val="0"/>
                <w:numId w:val="1"/>
              </w:numPr>
              <w:contextualSpacing/>
              <w:jc w:val="both"/>
              <w:rPr>
                <w:rFonts w:ascii="Verdana" w:hAnsi="Verdana" w:cs="Tahoma"/>
                <w:bCs/>
              </w:rPr>
            </w:pPr>
            <w:r>
              <w:rPr>
                <w:rFonts w:ascii="Verdana" w:hAnsi="Verdana" w:cs="Tahoma"/>
                <w:bCs/>
              </w:rPr>
              <w:t>h</w:t>
            </w:r>
            <w:r w:rsidR="004C1C6D">
              <w:rPr>
                <w:rFonts w:ascii="Verdana" w:hAnsi="Verdana" w:cs="Tahoma"/>
                <w:bCs/>
              </w:rPr>
              <w:t>ealth board Directors of Finance w</w:t>
            </w:r>
            <w:r w:rsidR="00235AFA">
              <w:rPr>
                <w:rFonts w:ascii="Verdana" w:hAnsi="Verdana" w:cs="Tahoma"/>
                <w:bCs/>
              </w:rPr>
              <w:t xml:space="preserve">ould </w:t>
            </w:r>
            <w:r w:rsidR="004C1C6D">
              <w:rPr>
                <w:rFonts w:ascii="Verdana" w:hAnsi="Verdana" w:cs="Tahoma"/>
                <w:bCs/>
              </w:rPr>
              <w:t>be involved as appropriate</w:t>
            </w:r>
          </w:p>
          <w:p w14:paraId="05DCCECC" w14:textId="382B9D2D" w:rsidR="004C1C6D" w:rsidRDefault="005F66DB" w:rsidP="00CA1DCD">
            <w:pPr>
              <w:pStyle w:val="ListParagraph"/>
              <w:numPr>
                <w:ilvl w:val="0"/>
                <w:numId w:val="1"/>
              </w:numPr>
              <w:contextualSpacing/>
              <w:jc w:val="both"/>
              <w:rPr>
                <w:rFonts w:ascii="Verdana" w:hAnsi="Verdana" w:cs="Tahoma"/>
                <w:bCs/>
              </w:rPr>
            </w:pPr>
            <w:r>
              <w:rPr>
                <w:rFonts w:ascii="Verdana" w:hAnsi="Verdana" w:cs="Tahoma"/>
                <w:bCs/>
              </w:rPr>
              <w:lastRenderedPageBreak/>
              <w:t>w</w:t>
            </w:r>
            <w:r w:rsidR="004C1C6D">
              <w:rPr>
                <w:rFonts w:ascii="Verdana" w:hAnsi="Verdana" w:cs="Tahoma"/>
                <w:bCs/>
              </w:rPr>
              <w:t xml:space="preserve">ork </w:t>
            </w:r>
            <w:r w:rsidR="00235AFA">
              <w:rPr>
                <w:rFonts w:ascii="Verdana" w:hAnsi="Verdana" w:cs="Tahoma"/>
                <w:bCs/>
              </w:rPr>
              <w:t xml:space="preserve">would </w:t>
            </w:r>
            <w:r w:rsidR="004C1C6D">
              <w:rPr>
                <w:rFonts w:ascii="Verdana" w:hAnsi="Verdana" w:cs="Tahoma"/>
                <w:bCs/>
              </w:rPr>
              <w:t>being undertaken in relation to WHSSC and EASC Standing Financial Instructions</w:t>
            </w:r>
            <w:r w:rsidR="00CA1DCD">
              <w:rPr>
                <w:rFonts w:ascii="Verdana" w:hAnsi="Verdana" w:cs="Tahoma"/>
                <w:bCs/>
              </w:rPr>
              <w:t xml:space="preserve"> and presented at the next meeting (Action Log)</w:t>
            </w:r>
            <w:r w:rsidR="004C1C6D" w:rsidRPr="00CA1DCD">
              <w:rPr>
                <w:rFonts w:ascii="Verdana" w:hAnsi="Verdana" w:cs="Tahoma"/>
                <w:bCs/>
              </w:rPr>
              <w:t>.</w:t>
            </w:r>
          </w:p>
          <w:p w14:paraId="7C3999FD" w14:textId="77777777" w:rsidR="00CA1DCD" w:rsidRPr="00CA1DCD" w:rsidRDefault="00CA1DCD" w:rsidP="00CA1DCD">
            <w:pPr>
              <w:pStyle w:val="ListParagraph"/>
              <w:ind w:left="360"/>
              <w:contextualSpacing/>
              <w:jc w:val="both"/>
              <w:rPr>
                <w:rFonts w:ascii="Verdana" w:hAnsi="Verdana" w:cs="Tahoma"/>
                <w:bCs/>
              </w:rPr>
            </w:pPr>
          </w:p>
          <w:p w14:paraId="334D9657" w14:textId="45F6E580" w:rsidR="00A513C1" w:rsidRDefault="00A513C1" w:rsidP="008F6ABA">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081A08D0" w14:textId="2041F54D" w:rsidR="00F425C5" w:rsidRPr="001B6E1E" w:rsidRDefault="00A513C1" w:rsidP="008F6ABA">
            <w:pPr>
              <w:pStyle w:val="ListParagraph"/>
              <w:numPr>
                <w:ilvl w:val="0"/>
                <w:numId w:val="12"/>
              </w:numPr>
              <w:contextualSpacing/>
              <w:jc w:val="both"/>
              <w:rPr>
                <w:rFonts w:ascii="Verdana" w:hAnsi="Verdana" w:cs="Arial"/>
              </w:rPr>
            </w:pPr>
            <w:r w:rsidRPr="00A513C1">
              <w:rPr>
                <w:rFonts w:ascii="Verdana" w:hAnsi="Verdana" w:cs="Arial"/>
                <w:b/>
              </w:rPr>
              <w:t>NOTE</w:t>
            </w:r>
            <w:r w:rsidRPr="00A513C1">
              <w:rPr>
                <w:rFonts w:ascii="Verdana" w:hAnsi="Verdana" w:cs="Arial"/>
              </w:rPr>
              <w:t xml:space="preserve"> the current financial position and forecast year-end position.</w:t>
            </w:r>
          </w:p>
        </w:tc>
        <w:tc>
          <w:tcPr>
            <w:tcW w:w="1764" w:type="dxa"/>
          </w:tcPr>
          <w:p w14:paraId="69D0C371" w14:textId="77777777" w:rsidR="00F425C5" w:rsidRPr="000521B3" w:rsidRDefault="00F425C5" w:rsidP="00F425C5">
            <w:pPr>
              <w:outlineLvl w:val="0"/>
              <w:rPr>
                <w:rFonts w:ascii="Verdana" w:hAnsi="Verdana" w:cs="Tahoma"/>
                <w:bCs/>
                <w:color w:val="000000"/>
              </w:rPr>
            </w:pPr>
          </w:p>
        </w:tc>
      </w:tr>
      <w:tr w:rsidR="00A513C1" w:rsidRPr="003A6148" w14:paraId="44A1BAED" w14:textId="77777777" w:rsidTr="00A50AF5">
        <w:trPr>
          <w:trHeight w:val="43"/>
        </w:trPr>
        <w:tc>
          <w:tcPr>
            <w:tcW w:w="988" w:type="dxa"/>
          </w:tcPr>
          <w:p w14:paraId="49767DAC" w14:textId="398CF3F9" w:rsidR="00A513C1" w:rsidRPr="000521B3" w:rsidRDefault="00A513C1" w:rsidP="00F425C5">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016</w:t>
            </w:r>
          </w:p>
        </w:tc>
        <w:tc>
          <w:tcPr>
            <w:tcW w:w="8056" w:type="dxa"/>
          </w:tcPr>
          <w:p w14:paraId="492B5FF9" w14:textId="7D46D395" w:rsidR="00A513C1" w:rsidRDefault="00A513C1" w:rsidP="00A513C1">
            <w:pPr>
              <w:jc w:val="both"/>
              <w:rPr>
                <w:rFonts w:ascii="Verdana" w:hAnsi="Verdana" w:cs="Arial"/>
                <w:b/>
              </w:rPr>
            </w:pPr>
            <w:r>
              <w:rPr>
                <w:rFonts w:ascii="Verdana" w:hAnsi="Verdana" w:cs="Arial"/>
                <w:b/>
              </w:rPr>
              <w:t>EASC SUB GROUPS</w:t>
            </w:r>
          </w:p>
          <w:p w14:paraId="45626971" w14:textId="77777777" w:rsidR="00A513C1" w:rsidRDefault="00A513C1" w:rsidP="00A513C1">
            <w:pPr>
              <w:jc w:val="both"/>
              <w:rPr>
                <w:rFonts w:ascii="Verdana" w:hAnsi="Verdana" w:cs="Arial"/>
                <w:b/>
              </w:rPr>
            </w:pPr>
          </w:p>
          <w:p w14:paraId="62B24BD4" w14:textId="12366B65" w:rsidR="00A513C1" w:rsidRDefault="00A513C1" w:rsidP="00A513C1">
            <w:pPr>
              <w:jc w:val="both"/>
              <w:rPr>
                <w:rFonts w:ascii="Verdana" w:hAnsi="Verdana" w:cs="Tahoma"/>
                <w:bCs/>
              </w:rPr>
            </w:pPr>
            <w:r>
              <w:rPr>
                <w:rFonts w:ascii="Verdana" w:hAnsi="Verdana" w:cs="Arial"/>
                <w:bCs/>
              </w:rPr>
              <w:t xml:space="preserve">The </w:t>
            </w:r>
            <w:r>
              <w:rPr>
                <w:rFonts w:ascii="Verdana" w:hAnsi="Verdana" w:cs="Tahoma"/>
                <w:bCs/>
              </w:rPr>
              <w:t>Non-Emergency Patient Transport Services (NEPTS) Delivery Assurance Group notes from 6 October 2022 were received.</w:t>
            </w:r>
          </w:p>
          <w:p w14:paraId="308031B8" w14:textId="77777777" w:rsidR="00A513C1" w:rsidRDefault="00A513C1" w:rsidP="00A513C1">
            <w:pPr>
              <w:jc w:val="both"/>
              <w:rPr>
                <w:rFonts w:ascii="Verdana" w:hAnsi="Verdana" w:cs="Tahoma"/>
                <w:bCs/>
              </w:rPr>
            </w:pPr>
          </w:p>
          <w:p w14:paraId="61C01BE7" w14:textId="1D6C475E" w:rsidR="004C1C6D" w:rsidRPr="001B6E1E" w:rsidRDefault="00A513C1" w:rsidP="00A513C1">
            <w:pPr>
              <w:jc w:val="both"/>
              <w:rPr>
                <w:rFonts w:ascii="Verdana" w:hAnsi="Verdana" w:cs="Arial"/>
                <w:b/>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 </w:t>
            </w:r>
            <w:r>
              <w:rPr>
                <w:rFonts w:ascii="Verdana" w:hAnsi="Verdana" w:cs="Arial"/>
                <w:b/>
              </w:rPr>
              <w:t>APPROVE</w:t>
            </w:r>
            <w:r w:rsidR="00370C3C">
              <w:rPr>
                <w:rFonts w:ascii="Verdana" w:hAnsi="Verdana" w:cs="Arial"/>
                <w:b/>
              </w:rPr>
              <w:t xml:space="preserve"> </w:t>
            </w:r>
            <w:r w:rsidR="00370C3C" w:rsidRPr="008F6ABA">
              <w:rPr>
                <w:rFonts w:ascii="Verdana" w:hAnsi="Verdana" w:cs="Arial"/>
                <w:bCs/>
              </w:rPr>
              <w:t>the notes</w:t>
            </w:r>
            <w:r w:rsidR="004C1C6D">
              <w:rPr>
                <w:rFonts w:ascii="Verdana" w:hAnsi="Verdana" w:cs="Arial"/>
                <w:b/>
              </w:rPr>
              <w:t>.</w:t>
            </w:r>
          </w:p>
        </w:tc>
        <w:tc>
          <w:tcPr>
            <w:tcW w:w="1764" w:type="dxa"/>
          </w:tcPr>
          <w:p w14:paraId="21FB66C1" w14:textId="77777777" w:rsidR="00A513C1" w:rsidRPr="000521B3" w:rsidRDefault="00A513C1" w:rsidP="00F425C5">
            <w:pPr>
              <w:outlineLvl w:val="0"/>
              <w:rPr>
                <w:rFonts w:ascii="Verdana" w:hAnsi="Verdana" w:cs="Tahoma"/>
                <w:bCs/>
                <w:color w:val="000000"/>
              </w:rPr>
            </w:pPr>
          </w:p>
        </w:tc>
      </w:tr>
      <w:tr w:rsidR="00A513C1" w:rsidRPr="003A6148" w14:paraId="4129A16A" w14:textId="77777777" w:rsidTr="00A50AF5">
        <w:trPr>
          <w:trHeight w:val="43"/>
        </w:trPr>
        <w:tc>
          <w:tcPr>
            <w:tcW w:w="988" w:type="dxa"/>
          </w:tcPr>
          <w:p w14:paraId="1E7512E6" w14:textId="49EC107D" w:rsidR="00A513C1" w:rsidRPr="000521B3" w:rsidRDefault="00A513C1" w:rsidP="00F425C5">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017</w:t>
            </w:r>
          </w:p>
        </w:tc>
        <w:tc>
          <w:tcPr>
            <w:tcW w:w="8056" w:type="dxa"/>
          </w:tcPr>
          <w:p w14:paraId="53446C35" w14:textId="47F14C5C" w:rsidR="00A513C1" w:rsidRPr="00A513C1" w:rsidRDefault="00A513C1" w:rsidP="00A513C1">
            <w:pPr>
              <w:contextualSpacing/>
              <w:jc w:val="both"/>
              <w:rPr>
                <w:rFonts w:ascii="Verdana" w:hAnsi="Verdana" w:cs="Arial"/>
                <w:b/>
                <w:bCs/>
              </w:rPr>
            </w:pPr>
            <w:r w:rsidRPr="00A513C1">
              <w:rPr>
                <w:rFonts w:ascii="Verdana" w:hAnsi="Verdana" w:cs="Arial"/>
                <w:b/>
                <w:bCs/>
              </w:rPr>
              <w:t>EASC GOVERNANCE</w:t>
            </w:r>
          </w:p>
          <w:p w14:paraId="0F0B3885" w14:textId="3C840AA7" w:rsidR="00A513C1" w:rsidRDefault="00A513C1" w:rsidP="00A513C1">
            <w:pPr>
              <w:contextualSpacing/>
              <w:jc w:val="both"/>
              <w:rPr>
                <w:rFonts w:ascii="Verdana" w:hAnsi="Verdana" w:cs="Arial"/>
              </w:rPr>
            </w:pPr>
          </w:p>
          <w:p w14:paraId="30997552" w14:textId="1B63994D" w:rsidR="00A513C1" w:rsidRDefault="00A513C1" w:rsidP="00A513C1">
            <w:pPr>
              <w:contextualSpacing/>
              <w:jc w:val="both"/>
              <w:rPr>
                <w:rFonts w:ascii="Verdana" w:hAnsi="Verdana" w:cs="Arial"/>
              </w:rPr>
            </w:pPr>
            <w:r>
              <w:rPr>
                <w:rFonts w:ascii="Verdana" w:hAnsi="Verdana" w:cs="Arial"/>
              </w:rPr>
              <w:t>The report on EASC Governance was received.</w:t>
            </w:r>
          </w:p>
          <w:p w14:paraId="56FCED92" w14:textId="6DBDDDD5" w:rsidR="00A513C1" w:rsidRDefault="00A513C1" w:rsidP="00A513C1">
            <w:pPr>
              <w:contextualSpacing/>
              <w:jc w:val="both"/>
              <w:rPr>
                <w:rFonts w:ascii="Verdana" w:hAnsi="Verdana" w:cs="Arial"/>
              </w:rPr>
            </w:pPr>
          </w:p>
          <w:p w14:paraId="43EA3E81" w14:textId="4F93EE09" w:rsidR="00A50AF5" w:rsidRDefault="00A50AF5" w:rsidP="00A50AF5">
            <w:pPr>
              <w:jc w:val="both"/>
              <w:outlineLvl w:val="0"/>
              <w:rPr>
                <w:rFonts w:ascii="Verdana" w:hAnsi="Verdana" w:cs="Tahoma"/>
                <w:bCs/>
              </w:rPr>
            </w:pPr>
            <w:r>
              <w:rPr>
                <w:rFonts w:ascii="Verdana" w:hAnsi="Verdana" w:cs="Tahoma"/>
                <w:bCs/>
              </w:rPr>
              <w:t>Noted that</w:t>
            </w:r>
            <w:r w:rsidR="00636AEA">
              <w:rPr>
                <w:rFonts w:ascii="Verdana" w:hAnsi="Verdana" w:cs="Tahoma"/>
                <w:bCs/>
              </w:rPr>
              <w:t>:</w:t>
            </w:r>
          </w:p>
          <w:p w14:paraId="4FD63489" w14:textId="7A7D2C23" w:rsidR="00636AEA" w:rsidRDefault="005F66DB" w:rsidP="00FC4556">
            <w:pPr>
              <w:numPr>
                <w:ilvl w:val="0"/>
                <w:numId w:val="1"/>
              </w:numPr>
              <w:jc w:val="both"/>
              <w:outlineLvl w:val="0"/>
              <w:rPr>
                <w:rFonts w:ascii="Verdana" w:hAnsi="Verdana" w:cs="Tahoma"/>
                <w:bCs/>
                <w:lang w:val="en-US"/>
              </w:rPr>
            </w:pPr>
            <w:r>
              <w:rPr>
                <w:rFonts w:ascii="Verdana" w:hAnsi="Verdana" w:cs="Tahoma"/>
                <w:bCs/>
                <w:lang w:val="en-US"/>
              </w:rPr>
              <w:t>t</w:t>
            </w:r>
            <w:r w:rsidR="00636AEA" w:rsidRPr="00636AEA">
              <w:rPr>
                <w:rFonts w:ascii="Verdana" w:hAnsi="Verdana" w:cs="Tahoma"/>
                <w:bCs/>
                <w:lang w:val="en-US"/>
              </w:rPr>
              <w:t>he Risk Register ha</w:t>
            </w:r>
            <w:r w:rsidR="00235AFA">
              <w:rPr>
                <w:rFonts w:ascii="Verdana" w:hAnsi="Verdana" w:cs="Tahoma"/>
                <w:bCs/>
                <w:lang w:val="en-US"/>
              </w:rPr>
              <w:t>d</w:t>
            </w:r>
            <w:r w:rsidR="00636AEA" w:rsidRPr="00636AEA">
              <w:rPr>
                <w:rFonts w:ascii="Verdana" w:hAnsi="Verdana" w:cs="Tahoma"/>
                <w:bCs/>
                <w:lang w:val="en-US"/>
              </w:rPr>
              <w:t xml:space="preserve"> been reviewed and updated by the EASC Team during January 2023 in response to issues raised at the Cwm Taf Morgannwg University Health Board Audit and Risk Committee meeting on 12 December (as the host body).</w:t>
            </w:r>
            <w:r w:rsidR="00636AEA">
              <w:rPr>
                <w:rFonts w:ascii="Verdana" w:hAnsi="Verdana" w:cs="Tahoma"/>
                <w:bCs/>
                <w:lang w:val="en-US"/>
              </w:rPr>
              <w:t xml:space="preserve">  </w:t>
            </w:r>
            <w:r w:rsidR="00636AEA" w:rsidRPr="00636AEA">
              <w:rPr>
                <w:rFonts w:ascii="Verdana" w:hAnsi="Verdana" w:cs="Tahoma"/>
                <w:bCs/>
                <w:lang w:val="en-US"/>
              </w:rPr>
              <w:t>Additional information ha</w:t>
            </w:r>
            <w:r w:rsidR="00235AFA">
              <w:rPr>
                <w:rFonts w:ascii="Verdana" w:hAnsi="Verdana" w:cs="Tahoma"/>
                <w:bCs/>
                <w:lang w:val="en-US"/>
              </w:rPr>
              <w:t xml:space="preserve">d </w:t>
            </w:r>
            <w:r w:rsidR="00636AEA" w:rsidRPr="00636AEA">
              <w:rPr>
                <w:rFonts w:ascii="Verdana" w:hAnsi="Verdana" w:cs="Tahoma"/>
                <w:bCs/>
                <w:lang w:val="en-US"/>
              </w:rPr>
              <w:t xml:space="preserve">been included </w:t>
            </w:r>
            <w:r w:rsidR="00370C3C">
              <w:rPr>
                <w:rFonts w:ascii="Verdana" w:hAnsi="Verdana" w:cs="Tahoma"/>
                <w:bCs/>
                <w:lang w:val="en-US"/>
              </w:rPr>
              <w:t xml:space="preserve">and </w:t>
            </w:r>
            <w:r w:rsidR="00636AEA" w:rsidRPr="00636AEA">
              <w:rPr>
                <w:rFonts w:ascii="Verdana" w:hAnsi="Verdana" w:cs="Tahoma"/>
                <w:bCs/>
                <w:lang w:val="en-US"/>
              </w:rPr>
              <w:t>related to the ongoing system pressures and the impact on patients and the increasing risk of harm</w:t>
            </w:r>
            <w:r w:rsidR="003F31DA">
              <w:rPr>
                <w:rFonts w:ascii="Verdana" w:hAnsi="Verdana" w:cs="Tahoma"/>
                <w:bCs/>
                <w:lang w:val="en-US"/>
              </w:rPr>
              <w:t>;</w:t>
            </w:r>
          </w:p>
          <w:p w14:paraId="45438CB0" w14:textId="2F132F28" w:rsidR="00636AEA" w:rsidRDefault="005F66DB" w:rsidP="00FC4556">
            <w:pPr>
              <w:pStyle w:val="ListParagraph"/>
              <w:numPr>
                <w:ilvl w:val="0"/>
                <w:numId w:val="1"/>
              </w:numPr>
              <w:jc w:val="both"/>
              <w:rPr>
                <w:rFonts w:ascii="Verdana" w:hAnsi="Verdana" w:cs="Tahoma"/>
                <w:bCs/>
                <w:lang w:val="en-US"/>
              </w:rPr>
            </w:pPr>
            <w:r>
              <w:rPr>
                <w:rFonts w:ascii="Verdana" w:hAnsi="Verdana" w:cs="Tahoma"/>
                <w:bCs/>
                <w:lang w:val="en-US"/>
              </w:rPr>
              <w:t>t</w:t>
            </w:r>
            <w:r w:rsidR="00636AEA" w:rsidRPr="00636AEA">
              <w:rPr>
                <w:rFonts w:ascii="Verdana" w:hAnsi="Verdana" w:cs="Tahoma"/>
                <w:bCs/>
                <w:lang w:val="en-US"/>
              </w:rPr>
              <w:t>he EASC Assurance Framework w</w:t>
            </w:r>
            <w:r w:rsidR="00235AFA">
              <w:rPr>
                <w:rFonts w:ascii="Verdana" w:hAnsi="Verdana" w:cs="Tahoma"/>
                <w:bCs/>
                <w:lang w:val="en-US"/>
              </w:rPr>
              <w:t xml:space="preserve">ould </w:t>
            </w:r>
            <w:r w:rsidR="00636AEA" w:rsidRPr="00636AEA">
              <w:rPr>
                <w:rFonts w:ascii="Verdana" w:hAnsi="Verdana" w:cs="Tahoma"/>
                <w:bCs/>
                <w:lang w:val="en-US"/>
              </w:rPr>
              <w:t>be updated for the next meeting in line with the changes above approved for the Risk Register</w:t>
            </w:r>
            <w:r w:rsidR="003F31DA">
              <w:rPr>
                <w:rFonts w:ascii="Verdana" w:hAnsi="Verdana" w:cs="Tahoma"/>
                <w:bCs/>
                <w:lang w:val="en-US"/>
              </w:rPr>
              <w:t>;</w:t>
            </w:r>
          </w:p>
          <w:p w14:paraId="263B81C4" w14:textId="023030AF" w:rsidR="00370C3C" w:rsidRDefault="003F31DA" w:rsidP="00FC4556">
            <w:pPr>
              <w:pStyle w:val="ListParagraph"/>
              <w:numPr>
                <w:ilvl w:val="0"/>
                <w:numId w:val="1"/>
              </w:numPr>
              <w:jc w:val="both"/>
              <w:rPr>
                <w:rFonts w:ascii="Verdana" w:hAnsi="Verdana" w:cs="Tahoma"/>
                <w:bCs/>
                <w:lang w:val="en-US"/>
              </w:rPr>
            </w:pPr>
            <w:r>
              <w:rPr>
                <w:rFonts w:ascii="Verdana" w:hAnsi="Verdana" w:cs="Tahoma"/>
                <w:bCs/>
                <w:lang w:val="en-US"/>
              </w:rPr>
              <w:t>t</w:t>
            </w:r>
            <w:r w:rsidR="00636AEA" w:rsidRPr="00636AEA">
              <w:rPr>
                <w:rFonts w:ascii="Verdana" w:hAnsi="Verdana" w:cs="Tahoma"/>
                <w:bCs/>
                <w:lang w:val="en-US"/>
              </w:rPr>
              <w:t xml:space="preserve">he EASC Standing Orders were due for review at the November 2022 meeting. However, there </w:t>
            </w:r>
            <w:r w:rsidR="00235AFA">
              <w:rPr>
                <w:rFonts w:ascii="Verdana" w:hAnsi="Verdana" w:cs="Tahoma"/>
                <w:bCs/>
                <w:lang w:val="en-US"/>
              </w:rPr>
              <w:t>wa</w:t>
            </w:r>
            <w:r w:rsidR="00636AEA" w:rsidRPr="00636AEA">
              <w:rPr>
                <w:rFonts w:ascii="Verdana" w:hAnsi="Verdana" w:cs="Tahoma"/>
                <w:bCs/>
                <w:lang w:val="en-US"/>
              </w:rPr>
              <w:t>s ongoing work with the Standing Financial Instructions related to the Welsh Health Specialised Services Committee (WHSSC) /EASC and it was felt would be helpful to receive both sets of Standing Orders and Standing Financial Instructions at the same meeting</w:t>
            </w:r>
            <w:r>
              <w:rPr>
                <w:rFonts w:ascii="Verdana" w:hAnsi="Verdana" w:cs="Tahoma"/>
                <w:bCs/>
                <w:lang w:val="en-US"/>
              </w:rPr>
              <w:t>;</w:t>
            </w:r>
          </w:p>
          <w:p w14:paraId="0F615F9D" w14:textId="5AF709C6" w:rsidR="00636AEA" w:rsidRPr="00636AEA" w:rsidRDefault="003F31DA" w:rsidP="00FC4556">
            <w:pPr>
              <w:pStyle w:val="ListParagraph"/>
              <w:numPr>
                <w:ilvl w:val="0"/>
                <w:numId w:val="1"/>
              </w:numPr>
              <w:jc w:val="both"/>
              <w:rPr>
                <w:rFonts w:ascii="Verdana" w:hAnsi="Verdana" w:cs="Tahoma"/>
                <w:bCs/>
                <w:lang w:val="en-US"/>
              </w:rPr>
            </w:pPr>
            <w:r>
              <w:rPr>
                <w:rFonts w:ascii="Verdana" w:hAnsi="Verdana" w:cs="Tahoma"/>
                <w:bCs/>
                <w:lang w:val="en-US"/>
              </w:rPr>
              <w:t>t</w:t>
            </w:r>
            <w:r w:rsidR="00636AEA" w:rsidRPr="00636AEA">
              <w:rPr>
                <w:rFonts w:ascii="Verdana" w:hAnsi="Verdana" w:cs="Tahoma"/>
                <w:bCs/>
                <w:lang w:val="en-US"/>
              </w:rPr>
              <w:t>he Standing Financial Instructions for WHSSC were presented for approval at the meeting on 10 January 2023 and the EASC version w</w:t>
            </w:r>
            <w:r w:rsidR="00235AFA">
              <w:rPr>
                <w:rFonts w:ascii="Verdana" w:hAnsi="Verdana" w:cs="Tahoma"/>
                <w:bCs/>
                <w:lang w:val="en-US"/>
              </w:rPr>
              <w:t xml:space="preserve">ould </w:t>
            </w:r>
            <w:r w:rsidR="00636AEA" w:rsidRPr="00636AEA">
              <w:rPr>
                <w:rFonts w:ascii="Verdana" w:hAnsi="Verdana" w:cs="Tahoma"/>
                <w:bCs/>
                <w:lang w:val="en-US"/>
              </w:rPr>
              <w:t>be presented alongside the Standing Orders at the next meeting in March 2023</w:t>
            </w:r>
            <w:r>
              <w:rPr>
                <w:rFonts w:ascii="Verdana" w:hAnsi="Verdana" w:cs="Tahoma"/>
                <w:bCs/>
                <w:lang w:val="en-US"/>
              </w:rPr>
              <w:t>;</w:t>
            </w:r>
          </w:p>
          <w:p w14:paraId="37E3C0C9" w14:textId="523EE106" w:rsidR="006909B4" w:rsidRDefault="003F31DA" w:rsidP="00FC4556">
            <w:pPr>
              <w:pStyle w:val="ListParagraph"/>
              <w:numPr>
                <w:ilvl w:val="0"/>
                <w:numId w:val="1"/>
              </w:numPr>
              <w:jc w:val="both"/>
              <w:rPr>
                <w:rFonts w:ascii="Verdana" w:hAnsi="Verdana" w:cs="Tahoma"/>
                <w:bCs/>
                <w:lang w:val="en-US"/>
              </w:rPr>
            </w:pPr>
            <w:r>
              <w:rPr>
                <w:rFonts w:ascii="Verdana" w:hAnsi="Verdana" w:cs="Tahoma"/>
                <w:bCs/>
                <w:lang w:val="en-US"/>
              </w:rPr>
              <w:t>t</w:t>
            </w:r>
            <w:r w:rsidR="00636AEA" w:rsidRPr="00636AEA">
              <w:rPr>
                <w:rFonts w:ascii="Verdana" w:hAnsi="Verdana" w:cs="Tahoma"/>
                <w:bCs/>
                <w:lang w:val="en-US"/>
              </w:rPr>
              <w:t>he term of the Vice Chair w</w:t>
            </w:r>
            <w:r w:rsidR="00235AFA">
              <w:rPr>
                <w:rFonts w:ascii="Verdana" w:hAnsi="Verdana" w:cs="Tahoma"/>
                <w:bCs/>
                <w:lang w:val="en-US"/>
              </w:rPr>
              <w:t xml:space="preserve">ould </w:t>
            </w:r>
            <w:r w:rsidR="00636AEA" w:rsidRPr="00636AEA">
              <w:rPr>
                <w:rFonts w:ascii="Verdana" w:hAnsi="Verdana" w:cs="Tahoma"/>
                <w:bCs/>
                <w:lang w:val="en-US"/>
              </w:rPr>
              <w:t>be completed in February 2023 and a new Vice Chair w</w:t>
            </w:r>
            <w:r w:rsidR="00235AFA">
              <w:rPr>
                <w:rFonts w:ascii="Verdana" w:hAnsi="Verdana" w:cs="Tahoma"/>
                <w:bCs/>
                <w:lang w:val="en-US"/>
              </w:rPr>
              <w:t xml:space="preserve">ould </w:t>
            </w:r>
            <w:r w:rsidR="00636AEA" w:rsidRPr="00636AEA">
              <w:rPr>
                <w:rFonts w:ascii="Verdana" w:hAnsi="Verdana" w:cs="Tahoma"/>
                <w:bCs/>
                <w:lang w:val="en-US"/>
              </w:rPr>
              <w:t>need to be agreed at the meeting in March</w:t>
            </w:r>
            <w:r>
              <w:rPr>
                <w:rFonts w:ascii="Verdana" w:hAnsi="Verdana" w:cs="Tahoma"/>
                <w:bCs/>
                <w:lang w:val="en-US"/>
              </w:rPr>
              <w:t>;</w:t>
            </w:r>
          </w:p>
          <w:p w14:paraId="2DC43792" w14:textId="56810C13" w:rsidR="00370C3C" w:rsidRDefault="003F31DA" w:rsidP="00FC4556">
            <w:pPr>
              <w:pStyle w:val="ListParagraph"/>
              <w:numPr>
                <w:ilvl w:val="0"/>
                <w:numId w:val="1"/>
              </w:numPr>
              <w:jc w:val="both"/>
              <w:rPr>
                <w:rFonts w:ascii="Verdana" w:hAnsi="Verdana" w:cs="Tahoma"/>
                <w:bCs/>
                <w:lang w:val="en-US"/>
              </w:rPr>
            </w:pPr>
            <w:r>
              <w:rPr>
                <w:rFonts w:ascii="Verdana" w:hAnsi="Verdana" w:cs="Tahoma"/>
                <w:bCs/>
                <w:lang w:val="en-US"/>
              </w:rPr>
              <w:t>t</w:t>
            </w:r>
            <w:r w:rsidR="00370C3C">
              <w:rPr>
                <w:rFonts w:ascii="Verdana" w:hAnsi="Verdana" w:cs="Tahoma"/>
                <w:bCs/>
                <w:lang w:val="en-US"/>
              </w:rPr>
              <w:t>he Chair thanked Steve Moore, the current Vice Chair, for his help and support over the last two years</w:t>
            </w:r>
            <w:r>
              <w:rPr>
                <w:rFonts w:ascii="Verdana" w:hAnsi="Verdana" w:cs="Tahoma"/>
                <w:bCs/>
                <w:lang w:val="en-US"/>
              </w:rPr>
              <w:t>;</w:t>
            </w:r>
          </w:p>
          <w:p w14:paraId="437CD635" w14:textId="77777777" w:rsidR="00CA1DCD" w:rsidRPr="00CA1DCD" w:rsidRDefault="003F31DA" w:rsidP="00FC4556">
            <w:pPr>
              <w:pStyle w:val="ListParagraph"/>
              <w:numPr>
                <w:ilvl w:val="0"/>
                <w:numId w:val="1"/>
              </w:numPr>
              <w:jc w:val="both"/>
              <w:rPr>
                <w:rFonts w:ascii="Verdana" w:hAnsi="Verdana" w:cs="Arial"/>
              </w:rPr>
            </w:pPr>
            <w:r>
              <w:rPr>
                <w:rFonts w:ascii="Verdana" w:hAnsi="Verdana" w:cs="Tahoma"/>
                <w:bCs/>
                <w:lang w:val="en-US"/>
              </w:rPr>
              <w:t>a</w:t>
            </w:r>
            <w:r w:rsidR="00636AEA" w:rsidRPr="006909B4">
              <w:rPr>
                <w:rFonts w:ascii="Verdana" w:hAnsi="Verdana" w:cs="Tahoma"/>
                <w:bCs/>
                <w:lang w:val="en-US"/>
              </w:rPr>
              <w:t xml:space="preserve"> letter was received on 22 November 2022 from the Welsh Language Commissioner (WLC) which </w:t>
            </w:r>
            <w:r w:rsidR="00370C3C">
              <w:rPr>
                <w:rFonts w:ascii="Verdana" w:hAnsi="Verdana" w:cs="Tahoma"/>
                <w:bCs/>
                <w:lang w:val="en-US"/>
              </w:rPr>
              <w:t>indicated</w:t>
            </w:r>
            <w:r w:rsidR="00636AEA" w:rsidRPr="006909B4">
              <w:rPr>
                <w:rFonts w:ascii="Verdana" w:hAnsi="Verdana" w:cs="Tahoma"/>
                <w:bCs/>
                <w:lang w:val="en-US"/>
              </w:rPr>
              <w:t xml:space="preserve"> that a member of the public had concerns regarding documentation on the EASC website and related to the EMRTS Service Development Proposal. </w:t>
            </w:r>
          </w:p>
          <w:p w14:paraId="3B59E30A" w14:textId="48D58C86" w:rsidR="008F6ABA" w:rsidRPr="008F6ABA" w:rsidRDefault="00636AEA" w:rsidP="00CA1DCD">
            <w:pPr>
              <w:pStyle w:val="ListParagraph"/>
              <w:ind w:left="360"/>
              <w:jc w:val="both"/>
              <w:rPr>
                <w:rFonts w:ascii="Verdana" w:hAnsi="Verdana" w:cs="Arial"/>
              </w:rPr>
            </w:pPr>
            <w:r w:rsidRPr="006909B4">
              <w:rPr>
                <w:rFonts w:ascii="Verdana" w:hAnsi="Verdana" w:cs="Tahoma"/>
                <w:bCs/>
                <w:lang w:val="en-US"/>
              </w:rPr>
              <w:lastRenderedPageBreak/>
              <w:t>The member of the public had visited the website on 11 November 2022 and had been unable to find a Welsh language version of the EMRTS Service Development Proposal on the website.</w:t>
            </w:r>
            <w:r w:rsidR="006909B4" w:rsidRPr="006909B4">
              <w:rPr>
                <w:rFonts w:ascii="Verdana" w:hAnsi="Verdana" w:cs="Tahoma"/>
                <w:bCs/>
                <w:lang w:val="en-US"/>
              </w:rPr>
              <w:t xml:space="preserve">  </w:t>
            </w:r>
          </w:p>
          <w:p w14:paraId="7D20B348" w14:textId="72CCF181" w:rsidR="00370C3C" w:rsidRDefault="006909B4" w:rsidP="00FC4556">
            <w:pPr>
              <w:pStyle w:val="ListParagraph"/>
              <w:numPr>
                <w:ilvl w:val="0"/>
                <w:numId w:val="1"/>
              </w:numPr>
              <w:jc w:val="both"/>
              <w:rPr>
                <w:rFonts w:ascii="Verdana" w:hAnsi="Verdana" w:cs="Arial"/>
              </w:rPr>
            </w:pPr>
            <w:r w:rsidRPr="006909B4">
              <w:rPr>
                <w:rFonts w:ascii="Verdana" w:hAnsi="Verdana" w:cs="Arial"/>
              </w:rPr>
              <w:t>This occurred due to annual leave of a member of the EASC Team with responsibility for the website</w:t>
            </w:r>
            <w:r w:rsidR="003F31DA">
              <w:rPr>
                <w:rFonts w:ascii="Verdana" w:hAnsi="Verdana" w:cs="Arial"/>
              </w:rPr>
              <w:t>;</w:t>
            </w:r>
          </w:p>
          <w:p w14:paraId="3B4E2283" w14:textId="2E2B6609" w:rsidR="00370C3C" w:rsidRDefault="003F31DA" w:rsidP="00FC4556">
            <w:pPr>
              <w:pStyle w:val="ListParagraph"/>
              <w:numPr>
                <w:ilvl w:val="0"/>
                <w:numId w:val="1"/>
              </w:numPr>
              <w:jc w:val="both"/>
              <w:rPr>
                <w:rFonts w:ascii="Verdana" w:hAnsi="Verdana" w:cs="Arial"/>
              </w:rPr>
            </w:pPr>
            <w:r>
              <w:rPr>
                <w:rFonts w:ascii="Verdana" w:hAnsi="Verdana" w:cs="Arial"/>
              </w:rPr>
              <w:t>F</w:t>
            </w:r>
            <w:r w:rsidR="006909B4" w:rsidRPr="006909B4">
              <w:rPr>
                <w:rFonts w:ascii="Verdana" w:hAnsi="Verdana" w:cs="Arial"/>
              </w:rPr>
              <w:t>urther</w:t>
            </w:r>
            <w:r>
              <w:rPr>
                <w:rFonts w:ascii="Verdana" w:hAnsi="Verdana" w:cs="Arial"/>
              </w:rPr>
              <w:t>,</w:t>
            </w:r>
            <w:r w:rsidR="006909B4" w:rsidRPr="006909B4">
              <w:rPr>
                <w:rFonts w:ascii="Verdana" w:hAnsi="Verdana" w:cs="Arial"/>
              </w:rPr>
              <w:t xml:space="preserve"> arrangements ha</w:t>
            </w:r>
            <w:r w:rsidR="00235AFA">
              <w:rPr>
                <w:rFonts w:ascii="Verdana" w:hAnsi="Verdana" w:cs="Arial"/>
              </w:rPr>
              <w:t>d</w:t>
            </w:r>
            <w:r w:rsidR="006909B4" w:rsidRPr="006909B4">
              <w:rPr>
                <w:rFonts w:ascii="Verdana" w:hAnsi="Verdana" w:cs="Arial"/>
              </w:rPr>
              <w:t xml:space="preserve"> been made to avoid this happening again.</w:t>
            </w:r>
            <w:r w:rsidR="006909B4">
              <w:rPr>
                <w:rFonts w:ascii="Verdana" w:hAnsi="Verdana" w:cs="Arial"/>
              </w:rPr>
              <w:t xml:space="preserve">  The </w:t>
            </w:r>
            <w:r w:rsidR="006909B4" w:rsidRPr="006909B4">
              <w:rPr>
                <w:rFonts w:ascii="Verdana" w:hAnsi="Verdana" w:cs="Arial"/>
              </w:rPr>
              <w:t>EASC website ha</w:t>
            </w:r>
            <w:r w:rsidR="00235AFA">
              <w:rPr>
                <w:rFonts w:ascii="Verdana" w:hAnsi="Verdana" w:cs="Arial"/>
              </w:rPr>
              <w:t>d</w:t>
            </w:r>
            <w:r w:rsidR="006909B4" w:rsidRPr="006909B4">
              <w:rPr>
                <w:rFonts w:ascii="Verdana" w:hAnsi="Verdana" w:cs="Arial"/>
              </w:rPr>
              <w:t xml:space="preserve"> been reviewed to ensure compliance with the Welsh Language standards including ensuring that Welsh </w:t>
            </w:r>
            <w:r w:rsidR="00235AFA">
              <w:rPr>
                <w:rFonts w:ascii="Verdana" w:hAnsi="Verdana" w:cs="Arial"/>
              </w:rPr>
              <w:t>wa</w:t>
            </w:r>
            <w:r w:rsidR="006909B4" w:rsidRPr="006909B4">
              <w:rPr>
                <w:rFonts w:ascii="Verdana" w:hAnsi="Verdana" w:cs="Arial"/>
              </w:rPr>
              <w:t>s not treated less favourably than English and also that the Welsh website is of the same standard as the English website in terms of content</w:t>
            </w:r>
            <w:r>
              <w:rPr>
                <w:rFonts w:ascii="Verdana" w:hAnsi="Verdana" w:cs="Arial"/>
              </w:rPr>
              <w:t>;</w:t>
            </w:r>
          </w:p>
          <w:p w14:paraId="27F42C7E" w14:textId="1EA6DC38" w:rsidR="00A50AF5" w:rsidRDefault="003F31DA" w:rsidP="00FC4556">
            <w:pPr>
              <w:pStyle w:val="ListParagraph"/>
              <w:numPr>
                <w:ilvl w:val="0"/>
                <w:numId w:val="1"/>
              </w:numPr>
              <w:jc w:val="both"/>
              <w:rPr>
                <w:rFonts w:ascii="Verdana" w:hAnsi="Verdana" w:cs="Arial"/>
              </w:rPr>
            </w:pPr>
            <w:r>
              <w:rPr>
                <w:rFonts w:ascii="Verdana" w:hAnsi="Verdana" w:cs="Arial"/>
              </w:rPr>
              <w:t>a</w:t>
            </w:r>
            <w:r w:rsidR="006909B4" w:rsidRPr="006909B4">
              <w:rPr>
                <w:rFonts w:ascii="Verdana" w:hAnsi="Verdana" w:cs="Arial"/>
              </w:rPr>
              <w:t xml:space="preserve"> further update w</w:t>
            </w:r>
            <w:r w:rsidR="00235AFA">
              <w:rPr>
                <w:rFonts w:ascii="Verdana" w:hAnsi="Verdana" w:cs="Arial"/>
              </w:rPr>
              <w:t xml:space="preserve">ould </w:t>
            </w:r>
            <w:r w:rsidR="006909B4" w:rsidRPr="006909B4">
              <w:rPr>
                <w:rFonts w:ascii="Verdana" w:hAnsi="Verdana" w:cs="Arial"/>
              </w:rPr>
              <w:t>be provided as the investigation continue</w:t>
            </w:r>
            <w:r w:rsidR="00235AFA">
              <w:rPr>
                <w:rFonts w:ascii="Verdana" w:hAnsi="Verdana" w:cs="Arial"/>
              </w:rPr>
              <w:t>d</w:t>
            </w:r>
            <w:r w:rsidR="006909B4">
              <w:rPr>
                <w:rFonts w:ascii="Verdana" w:hAnsi="Verdana" w:cs="Arial"/>
              </w:rPr>
              <w:t>.</w:t>
            </w:r>
          </w:p>
          <w:p w14:paraId="1DDD0A8B" w14:textId="77777777" w:rsidR="00A50AF5" w:rsidRDefault="00A50AF5" w:rsidP="00A513C1">
            <w:pPr>
              <w:contextualSpacing/>
              <w:jc w:val="both"/>
              <w:rPr>
                <w:rFonts w:ascii="Verdana" w:hAnsi="Verdana" w:cs="Arial"/>
              </w:rPr>
            </w:pPr>
          </w:p>
          <w:p w14:paraId="04534EC1" w14:textId="77777777" w:rsidR="00266243" w:rsidRDefault="00266243" w:rsidP="00266243">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2C972090" w14:textId="64666578" w:rsidR="00FA6708" w:rsidRPr="00FA6708" w:rsidRDefault="00A513C1" w:rsidP="00A50AF5">
            <w:pPr>
              <w:pStyle w:val="ListParagraph"/>
              <w:numPr>
                <w:ilvl w:val="0"/>
                <w:numId w:val="12"/>
              </w:numPr>
              <w:contextualSpacing/>
              <w:jc w:val="both"/>
              <w:rPr>
                <w:rFonts w:ascii="Verdana" w:hAnsi="Verdana" w:cs="Arial"/>
              </w:rPr>
            </w:pPr>
            <w:r w:rsidRPr="00A513C1">
              <w:rPr>
                <w:rFonts w:ascii="Verdana" w:hAnsi="Verdana" w:cs="Arial"/>
                <w:b/>
              </w:rPr>
              <w:t>NOTE</w:t>
            </w:r>
            <w:r w:rsidRPr="00A513C1">
              <w:rPr>
                <w:rFonts w:ascii="Verdana" w:hAnsi="Verdana" w:cs="Arial"/>
                <w:bCs/>
              </w:rPr>
              <w:t xml:space="preserve"> the </w:t>
            </w:r>
            <w:r w:rsidR="00FA6708">
              <w:rPr>
                <w:rFonts w:ascii="Verdana" w:hAnsi="Verdana" w:cs="Arial"/>
                <w:bCs/>
              </w:rPr>
              <w:t>report as presented</w:t>
            </w:r>
          </w:p>
          <w:p w14:paraId="0C62C49E" w14:textId="09546F2B" w:rsidR="00FC4556" w:rsidRPr="001B6E1E" w:rsidRDefault="00FA6708" w:rsidP="001B6E1E">
            <w:pPr>
              <w:pStyle w:val="ListParagraph"/>
              <w:numPr>
                <w:ilvl w:val="0"/>
                <w:numId w:val="12"/>
              </w:numPr>
              <w:contextualSpacing/>
              <w:jc w:val="both"/>
              <w:rPr>
                <w:rFonts w:ascii="Verdana" w:hAnsi="Verdana" w:cs="Arial"/>
              </w:rPr>
            </w:pPr>
            <w:r w:rsidRPr="00A513C1">
              <w:rPr>
                <w:rFonts w:ascii="Verdana" w:hAnsi="Verdana" w:cs="Arial"/>
                <w:b/>
              </w:rPr>
              <w:t xml:space="preserve">APPROVE </w:t>
            </w:r>
            <w:r w:rsidRPr="00A513C1">
              <w:rPr>
                <w:rFonts w:ascii="Verdana" w:hAnsi="Verdana" w:cs="Arial"/>
              </w:rPr>
              <w:t>the updated risk register</w:t>
            </w:r>
            <w:r w:rsidR="00851EAE">
              <w:rPr>
                <w:rFonts w:ascii="Verdana" w:hAnsi="Verdana" w:cs="Arial"/>
              </w:rPr>
              <w:t>.</w:t>
            </w:r>
          </w:p>
        </w:tc>
        <w:tc>
          <w:tcPr>
            <w:tcW w:w="1764" w:type="dxa"/>
          </w:tcPr>
          <w:p w14:paraId="441DAAAE" w14:textId="77777777" w:rsidR="00A513C1" w:rsidRPr="000521B3" w:rsidRDefault="00A513C1" w:rsidP="00F425C5">
            <w:pPr>
              <w:outlineLvl w:val="0"/>
              <w:rPr>
                <w:rFonts w:ascii="Verdana" w:hAnsi="Verdana" w:cs="Tahoma"/>
                <w:bCs/>
                <w:color w:val="000000"/>
              </w:rPr>
            </w:pPr>
          </w:p>
        </w:tc>
      </w:tr>
      <w:tr w:rsidR="00F425C5" w:rsidRPr="00101C79" w14:paraId="645FFF55" w14:textId="77777777" w:rsidTr="00A50AF5">
        <w:trPr>
          <w:trHeight w:val="43"/>
        </w:trPr>
        <w:tc>
          <w:tcPr>
            <w:tcW w:w="988" w:type="dxa"/>
          </w:tcPr>
          <w:p w14:paraId="48D9DC38" w14:textId="7BCB6D10" w:rsidR="00F425C5" w:rsidRPr="000521B3" w:rsidRDefault="00F425C5" w:rsidP="00F425C5">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A513C1">
              <w:rPr>
                <w:rFonts w:ascii="Verdana" w:hAnsi="Verdana" w:cs="Tahoma"/>
                <w:color w:val="000000"/>
                <w:sz w:val="20"/>
              </w:rPr>
              <w:t>23/018</w:t>
            </w:r>
          </w:p>
        </w:tc>
        <w:tc>
          <w:tcPr>
            <w:tcW w:w="8056" w:type="dxa"/>
          </w:tcPr>
          <w:p w14:paraId="68E2234A" w14:textId="77777777" w:rsidR="00F425C5" w:rsidRPr="000521B3" w:rsidRDefault="00F425C5" w:rsidP="00F425C5">
            <w:pPr>
              <w:jc w:val="both"/>
              <w:outlineLvl w:val="0"/>
              <w:rPr>
                <w:rFonts w:ascii="Verdana" w:hAnsi="Verdana" w:cs="Tahoma"/>
                <w:b/>
                <w:bCs/>
              </w:rPr>
            </w:pPr>
            <w:r w:rsidRPr="000521B3">
              <w:rPr>
                <w:rFonts w:ascii="Verdana" w:hAnsi="Verdana" w:cs="Tahoma"/>
                <w:b/>
                <w:bCs/>
              </w:rPr>
              <w:t>FORWARD LOOK AND ANNUAL BUSINESS PLAN</w:t>
            </w:r>
          </w:p>
          <w:p w14:paraId="4670AAA5" w14:textId="77777777" w:rsidR="00F425C5" w:rsidRPr="000521B3" w:rsidRDefault="00F425C5" w:rsidP="00F425C5">
            <w:pPr>
              <w:jc w:val="both"/>
              <w:outlineLvl w:val="0"/>
              <w:rPr>
                <w:rFonts w:ascii="Verdana" w:hAnsi="Verdana" w:cs="Tahoma"/>
                <w:b/>
                <w:bCs/>
              </w:rPr>
            </w:pPr>
          </w:p>
          <w:p w14:paraId="44BDA5A3" w14:textId="77777777" w:rsidR="00A513C1" w:rsidRDefault="00F425C5" w:rsidP="00F425C5">
            <w:pPr>
              <w:jc w:val="both"/>
              <w:outlineLvl w:val="0"/>
              <w:rPr>
                <w:rFonts w:ascii="Verdana" w:hAnsi="Verdana" w:cs="Tahoma"/>
              </w:rPr>
            </w:pPr>
            <w:r w:rsidRPr="000521B3">
              <w:rPr>
                <w:rFonts w:ascii="Verdana" w:hAnsi="Verdana" w:cs="Tahoma"/>
              </w:rPr>
              <w:t>The Forward Look and Annual Business Plan was received.  The Chair asked Members to forward any suggestions for future ‘Focus on’ sessions.</w:t>
            </w:r>
            <w:r>
              <w:rPr>
                <w:rFonts w:ascii="Verdana" w:hAnsi="Verdana" w:cs="Tahoma"/>
              </w:rPr>
              <w:t xml:space="preserve"> </w:t>
            </w:r>
          </w:p>
          <w:p w14:paraId="18737065" w14:textId="77777777" w:rsidR="00A513C1" w:rsidRDefault="00A513C1" w:rsidP="00F425C5">
            <w:pPr>
              <w:jc w:val="both"/>
              <w:outlineLvl w:val="0"/>
              <w:rPr>
                <w:rFonts w:ascii="Verdana" w:hAnsi="Verdana" w:cs="Tahoma"/>
              </w:rPr>
            </w:pPr>
          </w:p>
          <w:p w14:paraId="23E97B20" w14:textId="07398A75" w:rsidR="00FC4556" w:rsidRPr="001B6E1E" w:rsidRDefault="00F425C5" w:rsidP="00F425C5">
            <w:pPr>
              <w:jc w:val="both"/>
              <w:outlineLvl w:val="0"/>
              <w:rPr>
                <w:rFonts w:ascii="Verdana" w:hAnsi="Verdana" w:cs="Arial"/>
                <w:b/>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 </w:t>
            </w:r>
            <w:r>
              <w:rPr>
                <w:rFonts w:ascii="Verdana" w:hAnsi="Verdana" w:cs="Arial"/>
                <w:b/>
              </w:rPr>
              <w:t>APPROVE</w:t>
            </w:r>
            <w:r w:rsidR="00FC4556">
              <w:rPr>
                <w:rFonts w:ascii="Verdana" w:hAnsi="Verdana" w:cs="Arial"/>
                <w:b/>
              </w:rPr>
              <w:t>.</w:t>
            </w:r>
          </w:p>
        </w:tc>
        <w:tc>
          <w:tcPr>
            <w:tcW w:w="1764" w:type="dxa"/>
          </w:tcPr>
          <w:p w14:paraId="4F2548A0" w14:textId="77777777" w:rsidR="00F425C5" w:rsidRPr="00101C79" w:rsidRDefault="00F425C5" w:rsidP="00F425C5">
            <w:pPr>
              <w:outlineLvl w:val="0"/>
              <w:rPr>
                <w:rFonts w:ascii="Verdana" w:hAnsi="Verdana" w:cs="Tahoma"/>
                <w:bCs/>
                <w:color w:val="000000"/>
                <w:highlight w:val="yellow"/>
              </w:rPr>
            </w:pPr>
          </w:p>
        </w:tc>
      </w:tr>
      <w:tr w:rsidR="00F425C5" w:rsidRPr="000521B3" w14:paraId="1DE5388D" w14:textId="77777777" w:rsidTr="00A50AF5">
        <w:trPr>
          <w:trHeight w:val="43"/>
        </w:trPr>
        <w:tc>
          <w:tcPr>
            <w:tcW w:w="9044" w:type="dxa"/>
            <w:gridSpan w:val="2"/>
            <w:shd w:val="clear" w:color="auto" w:fill="BDD6EE"/>
          </w:tcPr>
          <w:p w14:paraId="51D35E95" w14:textId="77777777" w:rsidR="00F425C5" w:rsidRPr="000521B3" w:rsidRDefault="00F425C5" w:rsidP="00F425C5">
            <w:pPr>
              <w:rPr>
                <w:rFonts w:ascii="Verdana" w:hAnsi="Verdana" w:cs="Tahoma"/>
                <w:b/>
                <w:color w:val="000000"/>
              </w:rPr>
            </w:pPr>
            <w:r w:rsidRPr="000521B3">
              <w:rPr>
                <w:rFonts w:ascii="Verdana" w:hAnsi="Verdana" w:cs="Tahoma"/>
                <w:b/>
                <w:color w:val="000000"/>
              </w:rPr>
              <w:t>Part 3. OTHER MATTERS</w:t>
            </w:r>
          </w:p>
        </w:tc>
        <w:tc>
          <w:tcPr>
            <w:tcW w:w="1764" w:type="dxa"/>
            <w:shd w:val="clear" w:color="auto" w:fill="BDD6EE"/>
          </w:tcPr>
          <w:p w14:paraId="34E059E3" w14:textId="77777777" w:rsidR="00F425C5" w:rsidRPr="000521B3" w:rsidRDefault="00F425C5" w:rsidP="00F425C5">
            <w:pPr>
              <w:jc w:val="center"/>
              <w:outlineLvl w:val="0"/>
              <w:rPr>
                <w:rFonts w:ascii="Verdana" w:hAnsi="Verdana" w:cs="Tahoma"/>
                <w:b/>
                <w:bCs/>
                <w:color w:val="000000"/>
              </w:rPr>
            </w:pPr>
            <w:r w:rsidRPr="000521B3">
              <w:rPr>
                <w:rFonts w:ascii="Verdana" w:hAnsi="Verdana" w:cs="Tahoma"/>
                <w:b/>
                <w:bCs/>
                <w:color w:val="000000"/>
              </w:rPr>
              <w:t>ACTION</w:t>
            </w:r>
          </w:p>
        </w:tc>
      </w:tr>
      <w:tr w:rsidR="00F425C5" w:rsidRPr="000521B3" w14:paraId="02863E83" w14:textId="77777777" w:rsidTr="00A50AF5">
        <w:trPr>
          <w:trHeight w:val="43"/>
        </w:trPr>
        <w:tc>
          <w:tcPr>
            <w:tcW w:w="988" w:type="dxa"/>
          </w:tcPr>
          <w:p w14:paraId="7DB73FF4" w14:textId="581E3D3F" w:rsidR="00F425C5" w:rsidRPr="000521B3" w:rsidRDefault="00266243" w:rsidP="00F425C5">
            <w:pPr>
              <w:rPr>
                <w:rFonts w:ascii="Verdana" w:hAnsi="Verdana" w:cs="Tahoma"/>
                <w:color w:val="000000"/>
              </w:rPr>
            </w:pPr>
            <w:bookmarkStart w:id="4" w:name="_Hlk125636799"/>
            <w:r w:rsidRPr="000521B3">
              <w:rPr>
                <w:rFonts w:ascii="Verdana" w:hAnsi="Verdana" w:cs="Tahoma"/>
                <w:color w:val="000000"/>
                <w:sz w:val="20"/>
              </w:rPr>
              <w:t xml:space="preserve">EASC </w:t>
            </w:r>
            <w:r>
              <w:rPr>
                <w:rFonts w:ascii="Verdana" w:hAnsi="Verdana" w:cs="Tahoma"/>
                <w:color w:val="000000"/>
                <w:sz w:val="20"/>
              </w:rPr>
              <w:t>23/019</w:t>
            </w:r>
          </w:p>
        </w:tc>
        <w:tc>
          <w:tcPr>
            <w:tcW w:w="8056" w:type="dxa"/>
          </w:tcPr>
          <w:p w14:paraId="7A1D5F76" w14:textId="77777777" w:rsidR="00F425C5" w:rsidRPr="000521B3" w:rsidRDefault="00F425C5" w:rsidP="00F425C5">
            <w:pPr>
              <w:jc w:val="both"/>
              <w:rPr>
                <w:rFonts w:ascii="Verdana" w:hAnsi="Verdana" w:cs="Arial"/>
                <w:b/>
                <w:color w:val="000000"/>
              </w:rPr>
            </w:pPr>
            <w:r w:rsidRPr="000521B3">
              <w:rPr>
                <w:rFonts w:ascii="Verdana" w:hAnsi="Verdana" w:cs="Arial"/>
                <w:b/>
                <w:color w:val="000000"/>
              </w:rPr>
              <w:t>ANY OTHER BUSINESS</w:t>
            </w:r>
          </w:p>
          <w:p w14:paraId="53E41A64" w14:textId="055B5BF5" w:rsidR="00F425C5" w:rsidRDefault="00F425C5" w:rsidP="00F425C5">
            <w:pPr>
              <w:jc w:val="both"/>
              <w:rPr>
                <w:rFonts w:ascii="Verdana" w:hAnsi="Verdana" w:cs="Arial"/>
                <w:b/>
                <w:color w:val="000000"/>
              </w:rPr>
            </w:pPr>
          </w:p>
          <w:p w14:paraId="1CE37031" w14:textId="71C23C93" w:rsidR="00F425C5" w:rsidRPr="00E8064D" w:rsidRDefault="00F425C5" w:rsidP="00F425C5">
            <w:pPr>
              <w:jc w:val="both"/>
              <w:rPr>
                <w:rFonts w:ascii="Verdana" w:hAnsi="Verdana" w:cs="Arial"/>
                <w:bCs/>
                <w:color w:val="000000"/>
              </w:rPr>
            </w:pPr>
            <w:r>
              <w:rPr>
                <w:rFonts w:ascii="Verdana" w:hAnsi="Verdana" w:cs="Arial"/>
                <w:bCs/>
                <w:color w:val="000000"/>
              </w:rPr>
              <w:t>There was no other business raised.</w:t>
            </w:r>
          </w:p>
          <w:p w14:paraId="6C18900E" w14:textId="77777777" w:rsidR="00F425C5" w:rsidRPr="000521B3" w:rsidRDefault="00F425C5" w:rsidP="00F425C5">
            <w:pPr>
              <w:jc w:val="both"/>
              <w:rPr>
                <w:rFonts w:ascii="Verdana" w:hAnsi="Verdana" w:cs="Arial"/>
                <w:b/>
                <w:color w:val="000000"/>
              </w:rPr>
            </w:pPr>
          </w:p>
          <w:p w14:paraId="437D516E" w14:textId="45816912" w:rsidR="00F425C5" w:rsidRPr="000521B3" w:rsidRDefault="00F425C5" w:rsidP="00F425C5">
            <w:pPr>
              <w:pStyle w:val="BalloonText"/>
              <w:jc w:val="both"/>
              <w:rPr>
                <w:rFonts w:ascii="Verdana" w:hAnsi="Verdana"/>
                <w:sz w:val="24"/>
                <w:szCs w:val="24"/>
              </w:rPr>
            </w:pPr>
            <w:r w:rsidRPr="000521B3">
              <w:rPr>
                <w:rFonts w:ascii="Verdana" w:hAnsi="Verdana"/>
                <w:sz w:val="24"/>
                <w:szCs w:val="24"/>
              </w:rPr>
              <w:t>The Chair closed the meeting by thanking Members for their contribution to the discussions.</w:t>
            </w:r>
          </w:p>
        </w:tc>
        <w:tc>
          <w:tcPr>
            <w:tcW w:w="1764" w:type="dxa"/>
          </w:tcPr>
          <w:p w14:paraId="39A9AFEB" w14:textId="77777777" w:rsidR="00F425C5" w:rsidRPr="000521B3" w:rsidRDefault="00F425C5" w:rsidP="00F425C5">
            <w:pPr>
              <w:jc w:val="center"/>
              <w:outlineLvl w:val="0"/>
              <w:rPr>
                <w:rFonts w:ascii="Verdana" w:hAnsi="Verdana" w:cs="Tahoma"/>
                <w:bCs/>
                <w:color w:val="000000"/>
              </w:rPr>
            </w:pPr>
          </w:p>
          <w:p w14:paraId="3DCEA4BC" w14:textId="77777777" w:rsidR="00F425C5" w:rsidRPr="000521B3" w:rsidRDefault="00F425C5" w:rsidP="00F425C5">
            <w:pPr>
              <w:jc w:val="center"/>
              <w:outlineLvl w:val="0"/>
              <w:rPr>
                <w:rFonts w:ascii="Verdana" w:hAnsi="Verdana" w:cs="Tahoma"/>
                <w:bCs/>
                <w:color w:val="000000"/>
              </w:rPr>
            </w:pPr>
          </w:p>
          <w:p w14:paraId="3B929C62" w14:textId="77777777" w:rsidR="00F425C5" w:rsidRPr="000521B3" w:rsidRDefault="00F425C5" w:rsidP="00F425C5">
            <w:pPr>
              <w:jc w:val="center"/>
              <w:outlineLvl w:val="0"/>
              <w:rPr>
                <w:rFonts w:ascii="Verdana" w:hAnsi="Verdana" w:cs="Tahoma"/>
                <w:bCs/>
                <w:color w:val="000000"/>
              </w:rPr>
            </w:pPr>
          </w:p>
        </w:tc>
      </w:tr>
      <w:tr w:rsidR="00851EAE" w:rsidRPr="000521B3" w14:paraId="6986AB86" w14:textId="77777777" w:rsidTr="00476F16">
        <w:trPr>
          <w:trHeight w:val="43"/>
        </w:trPr>
        <w:tc>
          <w:tcPr>
            <w:tcW w:w="9044" w:type="dxa"/>
            <w:gridSpan w:val="2"/>
            <w:shd w:val="clear" w:color="auto" w:fill="BDD6EE" w:themeFill="accent1" w:themeFillTint="66"/>
          </w:tcPr>
          <w:p w14:paraId="16BD7D46" w14:textId="3FBC765F" w:rsidR="00851EAE" w:rsidRPr="000521B3" w:rsidRDefault="00851EAE" w:rsidP="00476F16">
            <w:pPr>
              <w:rPr>
                <w:rFonts w:ascii="Verdana" w:hAnsi="Verdana" w:cs="Tahoma"/>
                <w:color w:val="000000"/>
              </w:rPr>
            </w:pPr>
            <w:r w:rsidRPr="000521B3">
              <w:rPr>
                <w:rFonts w:ascii="Verdana" w:hAnsi="Verdana" w:cs="Tahoma"/>
                <w:b/>
                <w:color w:val="000000"/>
              </w:rPr>
              <w:t>DATE AND TIME OF NEXT MEETING</w:t>
            </w:r>
          </w:p>
        </w:tc>
        <w:tc>
          <w:tcPr>
            <w:tcW w:w="1764" w:type="dxa"/>
            <w:shd w:val="clear" w:color="auto" w:fill="BDD6EE" w:themeFill="accent1" w:themeFillTint="66"/>
          </w:tcPr>
          <w:p w14:paraId="7E7BAC1C" w14:textId="44ACDA37" w:rsidR="00851EAE" w:rsidRPr="000521B3" w:rsidRDefault="00851EAE" w:rsidP="00851EAE">
            <w:pPr>
              <w:jc w:val="center"/>
              <w:outlineLvl w:val="0"/>
              <w:rPr>
                <w:rFonts w:ascii="Verdana" w:hAnsi="Verdana" w:cs="Tahoma"/>
                <w:color w:val="000000"/>
                <w:sz w:val="22"/>
              </w:rPr>
            </w:pPr>
            <w:r w:rsidRPr="000521B3">
              <w:rPr>
                <w:rFonts w:ascii="Verdana" w:hAnsi="Verdana" w:cs="Tahoma"/>
                <w:b/>
                <w:bCs/>
                <w:color w:val="000000"/>
              </w:rPr>
              <w:t>ACTION</w:t>
            </w:r>
          </w:p>
        </w:tc>
      </w:tr>
      <w:tr w:rsidR="00851EAE" w:rsidRPr="000521B3" w14:paraId="0F43F13C" w14:textId="77777777" w:rsidTr="00A50AF5">
        <w:trPr>
          <w:trHeight w:val="43"/>
        </w:trPr>
        <w:tc>
          <w:tcPr>
            <w:tcW w:w="988" w:type="dxa"/>
          </w:tcPr>
          <w:p w14:paraId="7EC4EC6E" w14:textId="60F346B2" w:rsidR="00851EAE" w:rsidRPr="000521B3" w:rsidRDefault="00851EAE" w:rsidP="00851EAE">
            <w:pPr>
              <w:rPr>
                <w:rFonts w:ascii="Verdana" w:hAnsi="Verdana" w:cs="Tahoma"/>
                <w:color w:val="000000"/>
                <w:sz w:val="20"/>
              </w:rPr>
            </w:pPr>
            <w:r w:rsidRPr="000521B3">
              <w:rPr>
                <w:rFonts w:ascii="Verdana" w:hAnsi="Verdana" w:cs="Tahoma"/>
                <w:color w:val="000000"/>
                <w:sz w:val="20"/>
              </w:rPr>
              <w:t xml:space="preserve">EASC </w:t>
            </w:r>
            <w:r>
              <w:rPr>
                <w:rFonts w:ascii="Verdana" w:hAnsi="Verdana" w:cs="Tahoma"/>
                <w:color w:val="000000"/>
                <w:sz w:val="20"/>
              </w:rPr>
              <w:t>23/020</w:t>
            </w:r>
          </w:p>
        </w:tc>
        <w:tc>
          <w:tcPr>
            <w:tcW w:w="8056" w:type="dxa"/>
          </w:tcPr>
          <w:p w14:paraId="63AF22A8" w14:textId="6FEC15D8" w:rsidR="00851EAE" w:rsidRPr="000521B3" w:rsidRDefault="00851EAE" w:rsidP="00851EAE">
            <w:pPr>
              <w:jc w:val="both"/>
              <w:rPr>
                <w:rFonts w:ascii="Verdana" w:hAnsi="Verdana" w:cs="Arial"/>
                <w:b/>
                <w:color w:val="000000"/>
              </w:rPr>
            </w:pPr>
            <w:r w:rsidRPr="000521B3">
              <w:rPr>
                <w:rFonts w:ascii="Verdana" w:hAnsi="Verdana" w:cs="Tahoma"/>
                <w:color w:val="000000"/>
              </w:rPr>
              <w:t xml:space="preserve">The next scheduled meeting of the Joint Committee would be held at </w:t>
            </w:r>
            <w:r>
              <w:rPr>
                <w:rFonts w:ascii="Verdana" w:hAnsi="Verdana" w:cs="Tahoma"/>
                <w:color w:val="000000"/>
              </w:rPr>
              <w:t>09</w:t>
            </w:r>
            <w:r w:rsidRPr="000521B3">
              <w:rPr>
                <w:rFonts w:ascii="Verdana" w:hAnsi="Verdana" w:cs="Tahoma"/>
                <w:color w:val="000000"/>
              </w:rPr>
              <w:t xml:space="preserve">:30 hrs, on Tuesday </w:t>
            </w:r>
            <w:r>
              <w:rPr>
                <w:rFonts w:ascii="Verdana" w:hAnsi="Verdana" w:cs="Tahoma"/>
                <w:color w:val="000000"/>
              </w:rPr>
              <w:t>14 March</w:t>
            </w:r>
            <w:r w:rsidRPr="000521B3">
              <w:rPr>
                <w:rFonts w:ascii="Verdana" w:hAnsi="Verdana" w:cs="Tahoma"/>
                <w:color w:val="000000"/>
              </w:rPr>
              <w:t xml:space="preserve"> 202</w:t>
            </w:r>
            <w:r>
              <w:rPr>
                <w:rFonts w:ascii="Verdana" w:hAnsi="Verdana" w:cs="Tahoma"/>
                <w:color w:val="000000"/>
              </w:rPr>
              <w:t>3</w:t>
            </w:r>
            <w:r w:rsidRPr="000521B3">
              <w:rPr>
                <w:rFonts w:ascii="Verdana" w:hAnsi="Verdana" w:cs="Tahoma"/>
                <w:color w:val="000000"/>
              </w:rPr>
              <w:t xml:space="preserve"> at the </w:t>
            </w:r>
            <w:r w:rsidRPr="000521B3">
              <w:rPr>
                <w:rFonts w:ascii="Verdana" w:hAnsi="Verdana"/>
              </w:rPr>
              <w:t>Welsh Health Specialised Services Committee (WHSSC), Unit G1, The Willowford, Main Ave, Treforest Industrial Estate, Pontypridd CF37 5YL but likely to be held virtually on the Microsoft Teams platform</w:t>
            </w:r>
            <w:r w:rsidRPr="000521B3">
              <w:t>.</w:t>
            </w:r>
          </w:p>
        </w:tc>
        <w:tc>
          <w:tcPr>
            <w:tcW w:w="1764" w:type="dxa"/>
          </w:tcPr>
          <w:p w14:paraId="50D17A0C" w14:textId="4F0EF0FC" w:rsidR="00851EAE" w:rsidRPr="000521B3" w:rsidRDefault="00851EAE" w:rsidP="00851EAE">
            <w:pPr>
              <w:jc w:val="center"/>
              <w:outlineLvl w:val="0"/>
              <w:rPr>
                <w:rFonts w:ascii="Verdana" w:hAnsi="Verdana" w:cs="Tahoma"/>
                <w:bCs/>
                <w:color w:val="000000"/>
              </w:rPr>
            </w:pPr>
            <w:r w:rsidRPr="000521B3">
              <w:rPr>
                <w:rFonts w:ascii="Verdana" w:hAnsi="Verdana" w:cs="Tahoma"/>
                <w:color w:val="000000"/>
                <w:sz w:val="22"/>
              </w:rPr>
              <w:t>Committee Secretary</w:t>
            </w:r>
          </w:p>
        </w:tc>
      </w:tr>
      <w:bookmarkEnd w:id="4"/>
    </w:tbl>
    <w:p w14:paraId="7318D212" w14:textId="77777777" w:rsidR="00F345F7" w:rsidRPr="000521B3" w:rsidRDefault="00F345F7">
      <w:pPr>
        <w:rPr>
          <w:sz w:val="4"/>
          <w:szCs w:val="4"/>
        </w:rPr>
      </w:pPr>
    </w:p>
    <w:p w14:paraId="2AD759F3" w14:textId="77777777" w:rsidR="00045897" w:rsidRDefault="00045897">
      <w:pPr>
        <w:rPr>
          <w:sz w:val="2"/>
        </w:rPr>
      </w:pPr>
    </w:p>
    <w:p w14:paraId="22A2973F" w14:textId="77777777" w:rsidR="00045897" w:rsidRDefault="00045897">
      <w:pPr>
        <w:rPr>
          <w:sz w:val="2"/>
        </w:rPr>
      </w:pPr>
    </w:p>
    <w:p w14:paraId="529108CD" w14:textId="77777777" w:rsidR="00045897" w:rsidRDefault="00045897">
      <w:pPr>
        <w:rPr>
          <w:sz w:val="2"/>
        </w:rPr>
      </w:pPr>
    </w:p>
    <w:p w14:paraId="210B942A" w14:textId="77777777" w:rsidR="00045897" w:rsidRDefault="00045897">
      <w:pPr>
        <w:rPr>
          <w:sz w:val="2"/>
        </w:rPr>
      </w:pPr>
    </w:p>
    <w:p w14:paraId="543FD41E" w14:textId="77777777" w:rsidR="00045897" w:rsidRDefault="00045897">
      <w:pPr>
        <w:rPr>
          <w:sz w:val="2"/>
        </w:rPr>
      </w:pPr>
    </w:p>
    <w:p w14:paraId="2FB959F7" w14:textId="77777777" w:rsidR="00045897" w:rsidRDefault="00045897">
      <w:pPr>
        <w:rPr>
          <w:sz w:val="2"/>
        </w:rPr>
      </w:pPr>
    </w:p>
    <w:p w14:paraId="74BD351D" w14:textId="77777777" w:rsidR="00045897" w:rsidRDefault="00045897">
      <w:pPr>
        <w:rPr>
          <w:sz w:val="2"/>
        </w:rPr>
      </w:pPr>
    </w:p>
    <w:p w14:paraId="19AB9851" w14:textId="77777777" w:rsidR="00045897" w:rsidRDefault="00045897">
      <w:pPr>
        <w:rPr>
          <w:sz w:val="2"/>
        </w:rPr>
      </w:pPr>
    </w:p>
    <w:p w14:paraId="66FF1BCA" w14:textId="77777777" w:rsidR="00045897" w:rsidRDefault="00045897">
      <w:pPr>
        <w:rPr>
          <w:sz w:val="2"/>
        </w:rPr>
      </w:pPr>
    </w:p>
    <w:p w14:paraId="63D9EF58" w14:textId="77777777" w:rsidR="00045897" w:rsidRDefault="00045897">
      <w:pPr>
        <w:rPr>
          <w:sz w:val="2"/>
        </w:rPr>
      </w:pPr>
    </w:p>
    <w:p w14:paraId="3ABFF071" w14:textId="77777777" w:rsidR="00045897" w:rsidRDefault="00045897">
      <w:pPr>
        <w:rPr>
          <w:sz w:val="2"/>
        </w:rPr>
      </w:pPr>
    </w:p>
    <w:p w14:paraId="7077E0FC" w14:textId="77777777" w:rsidR="00045897" w:rsidRDefault="00045897">
      <w:pPr>
        <w:rPr>
          <w:sz w:val="2"/>
        </w:rPr>
      </w:pPr>
    </w:p>
    <w:p w14:paraId="41FF1DC1" w14:textId="77777777" w:rsidR="003F17D4" w:rsidRPr="00E4493C" w:rsidRDefault="00EC4CEB" w:rsidP="00837740">
      <w:pPr>
        <w:ind w:firstLine="720"/>
        <w:jc w:val="right"/>
        <w:rPr>
          <w:rFonts w:ascii="Verdana" w:hAnsi="Verdana" w:cs="Tahoma"/>
          <w:color w:val="000000"/>
        </w:rPr>
      </w:pPr>
      <w:r>
        <w:rPr>
          <w:rFonts w:ascii="Verdana" w:hAnsi="Verdana" w:cs="Tahoma"/>
          <w:color w:val="000000"/>
        </w:rPr>
        <w:t>Si</w:t>
      </w:r>
      <w:r w:rsidR="003F17D4" w:rsidRPr="00E4493C">
        <w:rPr>
          <w:rFonts w:ascii="Verdana" w:hAnsi="Verdana" w:cs="Tahoma"/>
          <w:color w:val="000000"/>
        </w:rPr>
        <w:t>gned</w:t>
      </w:r>
      <w:r w:rsidR="003F17D4" w:rsidRPr="00E4493C">
        <w:rPr>
          <w:rFonts w:ascii="Verdana" w:hAnsi="Verdana" w:cs="Tahoma"/>
          <w:color w:val="000000"/>
        </w:rPr>
        <w:tab/>
        <w:t xml:space="preserve">…………………………………………………… </w:t>
      </w:r>
    </w:p>
    <w:p w14:paraId="732558D7" w14:textId="77777777" w:rsidR="003F17D4" w:rsidRPr="00E4493C" w:rsidRDefault="003F17D4" w:rsidP="00133530">
      <w:pPr>
        <w:jc w:val="right"/>
        <w:rPr>
          <w:rFonts w:ascii="Verdana" w:hAnsi="Verdana" w:cs="Tahoma"/>
          <w:b/>
          <w:color w:val="000000"/>
        </w:rPr>
      </w:pPr>
      <w:r w:rsidRPr="00E4493C">
        <w:rPr>
          <w:rFonts w:ascii="Verdana" w:hAnsi="Verdana" w:cs="Tahoma"/>
          <w:b/>
          <w:color w:val="000000"/>
        </w:rPr>
        <w:t>Christopher Turner (Chair)</w:t>
      </w:r>
    </w:p>
    <w:p w14:paraId="7ACE273D" w14:textId="77777777" w:rsidR="003F17D4" w:rsidRPr="00E4493C" w:rsidRDefault="003F17D4" w:rsidP="00837740">
      <w:pPr>
        <w:jc w:val="right"/>
        <w:rPr>
          <w:rFonts w:ascii="Verdana" w:hAnsi="Verdana" w:cs="Tahoma"/>
          <w:color w:val="000000"/>
        </w:rPr>
      </w:pPr>
    </w:p>
    <w:p w14:paraId="51C4482B" w14:textId="77777777" w:rsidR="003F17D4" w:rsidRPr="00E4493C" w:rsidRDefault="003F17D4" w:rsidP="00CA7FF7">
      <w:pPr>
        <w:ind w:firstLine="720"/>
        <w:jc w:val="right"/>
        <w:rPr>
          <w:color w:val="000000"/>
          <w:sz w:val="28"/>
          <w:szCs w:val="28"/>
        </w:rPr>
      </w:pPr>
      <w:r w:rsidRPr="00E4493C">
        <w:rPr>
          <w:rFonts w:ascii="Verdana" w:hAnsi="Verdana" w:cs="Tahoma"/>
          <w:color w:val="000000"/>
        </w:rPr>
        <w:t xml:space="preserve">Date </w:t>
      </w:r>
      <w:r w:rsidRPr="00E4493C">
        <w:rPr>
          <w:rFonts w:ascii="Verdana" w:hAnsi="Verdana" w:cs="Tahoma"/>
          <w:color w:val="000000"/>
        </w:rPr>
        <w:tab/>
      </w:r>
      <w:r w:rsidRPr="00E4493C">
        <w:rPr>
          <w:rFonts w:ascii="Verdana" w:hAnsi="Verdana" w:cs="Tahoma"/>
          <w:color w:val="000000"/>
        </w:rPr>
        <w:tab/>
        <w:t>………………………………………</w:t>
      </w:r>
      <w:r w:rsidRPr="00E4493C">
        <w:rPr>
          <w:rFonts w:ascii="Tahoma" w:hAnsi="Tahoma" w:cs="Tahoma"/>
          <w:color w:val="000000"/>
          <w:sz w:val="28"/>
          <w:szCs w:val="28"/>
        </w:rPr>
        <w:t>……………</w:t>
      </w:r>
      <w:r w:rsidRPr="00E4493C">
        <w:rPr>
          <w:color w:val="000000"/>
          <w:sz w:val="28"/>
          <w:szCs w:val="28"/>
        </w:rPr>
        <w:tab/>
      </w:r>
    </w:p>
    <w:sectPr w:rsidR="003F17D4" w:rsidRPr="00E4493C" w:rsidSect="00BD2748">
      <w:headerReference w:type="even" r:id="rId12"/>
      <w:headerReference w:type="default" r:id="rId13"/>
      <w:footerReference w:type="default" r:id="rId14"/>
      <w:headerReference w:type="first" r:id="rId15"/>
      <w:pgSz w:w="11907" w:h="16840" w:code="9"/>
      <w:pgMar w:top="1134" w:right="1418" w:bottom="1134" w:left="1758" w:header="425" w:footer="3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EF8FA" w14:textId="77777777" w:rsidR="00851EAE" w:rsidRDefault="00851EAE">
      <w:r>
        <w:separator/>
      </w:r>
    </w:p>
  </w:endnote>
  <w:endnote w:type="continuationSeparator" w:id="0">
    <w:p w14:paraId="13884469" w14:textId="77777777" w:rsidR="00851EAE" w:rsidRDefault="00851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F UI Text">
    <w:altName w:val="Times New Roman"/>
    <w:charset w:val="00"/>
    <w:family w:val="auto"/>
    <w:pitch w:val="default"/>
  </w:font>
  <w:font w:name=".SFUIText">
    <w:altName w:val="Times New Roman"/>
    <w:panose1 w:val="00000000000000000000"/>
    <w:charset w:val="00"/>
    <w:family w:val="roman"/>
    <w:notTrueType/>
    <w:pitch w:val="default"/>
    <w:sig w:usb0="00000003" w:usb1="00000000" w:usb2="00000000" w:usb3="00000000" w:csb0="00000001" w:csb1="00000000"/>
  </w:font>
  <w:font w:name=".SFUIText-Bold">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51691" w14:textId="77777777" w:rsidR="00851EAE" w:rsidRPr="00BD2748" w:rsidRDefault="00851EAE"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851EAE" w:rsidRPr="00140EE4" w14:paraId="6FA5D54C" w14:textId="77777777" w:rsidTr="00602D68">
      <w:trPr>
        <w:trHeight w:val="216"/>
      </w:trPr>
      <w:tc>
        <w:tcPr>
          <w:tcW w:w="4395" w:type="dxa"/>
          <w:tcBorders>
            <w:top w:val="single" w:sz="4" w:space="0" w:color="auto"/>
          </w:tcBorders>
        </w:tcPr>
        <w:p w14:paraId="7EDFADB6" w14:textId="5756FC53" w:rsidR="00851EAE" w:rsidRPr="00140EE4" w:rsidRDefault="00851EAE" w:rsidP="00F42E54">
          <w:pPr>
            <w:pStyle w:val="Footer"/>
            <w:rPr>
              <w:rFonts w:ascii="Verdana" w:hAnsi="Verdana"/>
              <w:b/>
              <w:bCs/>
              <w:sz w:val="18"/>
              <w:szCs w:val="18"/>
            </w:rPr>
          </w:pPr>
          <w:r w:rsidRPr="00140EE4">
            <w:rPr>
              <w:rFonts w:ascii="Verdana" w:hAnsi="Verdana"/>
              <w:b/>
              <w:bCs/>
              <w:sz w:val="18"/>
              <w:szCs w:val="18"/>
            </w:rPr>
            <w:t xml:space="preserve">‘Unconfirmed’ Minutes of the EAS Joint Committee Meeting </w:t>
          </w:r>
          <w:r>
            <w:rPr>
              <w:rFonts w:ascii="Verdana" w:hAnsi="Verdana"/>
              <w:b/>
              <w:bCs/>
              <w:sz w:val="18"/>
              <w:szCs w:val="18"/>
            </w:rPr>
            <w:t>17 January 2023</w:t>
          </w:r>
        </w:p>
      </w:tc>
      <w:tc>
        <w:tcPr>
          <w:tcW w:w="1701" w:type="dxa"/>
          <w:tcBorders>
            <w:top w:val="single" w:sz="4" w:space="0" w:color="auto"/>
          </w:tcBorders>
        </w:tcPr>
        <w:p w14:paraId="661814AD" w14:textId="09253E56" w:rsidR="00851EAE" w:rsidRPr="00140EE4" w:rsidRDefault="00851EAE" w:rsidP="00BD2748">
          <w:pPr>
            <w:pStyle w:val="Footer"/>
            <w:tabs>
              <w:tab w:val="left" w:pos="7200"/>
              <w:tab w:val="right" w:pos="9360"/>
            </w:tabs>
            <w:ind w:right="70"/>
            <w:jc w:val="center"/>
            <w:rPr>
              <w:rFonts w:ascii="Verdana" w:hAnsi="Verdana"/>
              <w:b/>
              <w:bCs/>
              <w:sz w:val="18"/>
              <w:szCs w:val="18"/>
            </w:rPr>
          </w:pPr>
          <w:r w:rsidRPr="00140EE4">
            <w:rPr>
              <w:rFonts w:ascii="Verdana" w:hAnsi="Verdana"/>
              <w:b/>
              <w:bCs/>
              <w:sz w:val="18"/>
              <w:szCs w:val="18"/>
            </w:rPr>
            <w:t xml:space="preserve">Page </w:t>
          </w:r>
          <w:r w:rsidRPr="00140EE4">
            <w:rPr>
              <w:rFonts w:ascii="Verdana" w:hAnsi="Verdana"/>
              <w:b/>
              <w:bCs/>
              <w:sz w:val="18"/>
              <w:szCs w:val="18"/>
            </w:rPr>
            <w:fldChar w:fldCharType="begin"/>
          </w:r>
          <w:r w:rsidRPr="00140EE4">
            <w:rPr>
              <w:rFonts w:ascii="Verdana" w:hAnsi="Verdana"/>
              <w:b/>
              <w:bCs/>
              <w:sz w:val="18"/>
              <w:szCs w:val="18"/>
            </w:rPr>
            <w:instrText xml:space="preserve"> PAGE </w:instrText>
          </w:r>
          <w:r w:rsidRPr="00140EE4">
            <w:rPr>
              <w:rFonts w:ascii="Verdana" w:hAnsi="Verdana"/>
              <w:b/>
              <w:bCs/>
              <w:sz w:val="18"/>
              <w:szCs w:val="18"/>
            </w:rPr>
            <w:fldChar w:fldCharType="separate"/>
          </w:r>
          <w:r>
            <w:rPr>
              <w:rFonts w:ascii="Verdana" w:hAnsi="Verdana"/>
              <w:b/>
              <w:bCs/>
              <w:noProof/>
              <w:sz w:val="18"/>
              <w:szCs w:val="18"/>
            </w:rPr>
            <w:t>4</w:t>
          </w:r>
          <w:r w:rsidRPr="00140EE4">
            <w:rPr>
              <w:rFonts w:ascii="Verdana" w:hAnsi="Verdana"/>
              <w:b/>
              <w:bCs/>
              <w:sz w:val="18"/>
              <w:szCs w:val="18"/>
            </w:rPr>
            <w:fldChar w:fldCharType="end"/>
          </w:r>
          <w:r w:rsidRPr="00140EE4">
            <w:rPr>
              <w:rFonts w:ascii="Verdana" w:hAnsi="Verdana"/>
              <w:b/>
              <w:bCs/>
              <w:sz w:val="18"/>
              <w:szCs w:val="18"/>
            </w:rPr>
            <w:t xml:space="preserve"> of </w:t>
          </w:r>
          <w:r w:rsidRPr="00140EE4">
            <w:rPr>
              <w:rFonts w:ascii="Verdana" w:hAnsi="Verdana"/>
              <w:b/>
              <w:bCs/>
              <w:sz w:val="18"/>
              <w:szCs w:val="18"/>
            </w:rPr>
            <w:fldChar w:fldCharType="begin"/>
          </w:r>
          <w:r w:rsidRPr="00140EE4">
            <w:rPr>
              <w:rFonts w:ascii="Verdana" w:hAnsi="Verdana"/>
              <w:b/>
              <w:bCs/>
              <w:sz w:val="18"/>
              <w:szCs w:val="18"/>
            </w:rPr>
            <w:instrText xml:space="preserve"> NUMPAGES </w:instrText>
          </w:r>
          <w:r w:rsidRPr="00140EE4">
            <w:rPr>
              <w:rFonts w:ascii="Verdana" w:hAnsi="Verdana"/>
              <w:b/>
              <w:bCs/>
              <w:sz w:val="18"/>
              <w:szCs w:val="18"/>
            </w:rPr>
            <w:fldChar w:fldCharType="separate"/>
          </w:r>
          <w:r>
            <w:rPr>
              <w:rFonts w:ascii="Verdana" w:hAnsi="Verdana"/>
              <w:b/>
              <w:bCs/>
              <w:noProof/>
              <w:sz w:val="18"/>
              <w:szCs w:val="18"/>
            </w:rPr>
            <w:t>17</w:t>
          </w:r>
          <w:r w:rsidRPr="00140EE4">
            <w:rPr>
              <w:rFonts w:ascii="Verdana" w:hAnsi="Verdana"/>
              <w:b/>
              <w:bCs/>
              <w:sz w:val="18"/>
              <w:szCs w:val="18"/>
            </w:rPr>
            <w:fldChar w:fldCharType="end"/>
          </w:r>
        </w:p>
      </w:tc>
      <w:tc>
        <w:tcPr>
          <w:tcW w:w="4253" w:type="dxa"/>
          <w:tcBorders>
            <w:top w:val="single" w:sz="4" w:space="0" w:color="auto"/>
          </w:tcBorders>
        </w:tcPr>
        <w:p w14:paraId="44DE30E6" w14:textId="77777777" w:rsidR="00851EAE" w:rsidRDefault="00851EAE" w:rsidP="006117AE">
          <w:pPr>
            <w:pStyle w:val="Footer"/>
            <w:tabs>
              <w:tab w:val="left" w:pos="7200"/>
              <w:tab w:val="right" w:pos="9360"/>
            </w:tabs>
            <w:ind w:right="70"/>
            <w:jc w:val="right"/>
            <w:rPr>
              <w:rFonts w:ascii="Verdana" w:hAnsi="Verdana"/>
              <w:b/>
              <w:bCs/>
              <w:sz w:val="18"/>
              <w:szCs w:val="18"/>
            </w:rPr>
          </w:pPr>
          <w:r w:rsidRPr="00140EE4">
            <w:rPr>
              <w:rFonts w:ascii="Verdana" w:hAnsi="Verdana"/>
              <w:b/>
              <w:bCs/>
              <w:sz w:val="18"/>
              <w:szCs w:val="18"/>
            </w:rPr>
            <w:t>Emergency Ambulance Services Committee Meeting</w:t>
          </w:r>
        </w:p>
        <w:p w14:paraId="1B06D1A8" w14:textId="1A850DA2" w:rsidR="00851EAE" w:rsidRPr="00140EE4" w:rsidRDefault="00851EAE" w:rsidP="00F42E54">
          <w:pPr>
            <w:pStyle w:val="Footer"/>
            <w:tabs>
              <w:tab w:val="left" w:pos="7200"/>
              <w:tab w:val="right" w:pos="9360"/>
            </w:tabs>
            <w:ind w:right="70"/>
            <w:jc w:val="right"/>
            <w:rPr>
              <w:rFonts w:ascii="Verdana" w:hAnsi="Verdana"/>
              <w:b/>
              <w:bCs/>
              <w:sz w:val="18"/>
              <w:szCs w:val="18"/>
            </w:rPr>
          </w:pPr>
          <w:r>
            <w:rPr>
              <w:rFonts w:ascii="Verdana" w:hAnsi="Verdana"/>
              <w:b/>
              <w:bCs/>
              <w:sz w:val="18"/>
              <w:szCs w:val="18"/>
            </w:rPr>
            <w:t xml:space="preserve">14 March </w:t>
          </w:r>
          <w:r w:rsidRPr="00140EE4">
            <w:rPr>
              <w:rFonts w:ascii="Verdana" w:hAnsi="Verdana"/>
              <w:b/>
              <w:bCs/>
              <w:sz w:val="18"/>
              <w:szCs w:val="18"/>
            </w:rPr>
            <w:t>202</w:t>
          </w:r>
          <w:r>
            <w:rPr>
              <w:rFonts w:ascii="Verdana" w:hAnsi="Verdana"/>
              <w:b/>
              <w:bCs/>
              <w:sz w:val="18"/>
              <w:szCs w:val="18"/>
            </w:rPr>
            <w:t>3</w:t>
          </w:r>
        </w:p>
      </w:tc>
    </w:tr>
  </w:tbl>
  <w:p w14:paraId="47F4B873" w14:textId="77777777" w:rsidR="00851EAE" w:rsidRPr="005736CD" w:rsidRDefault="00851EAE">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7AE735" w14:textId="77777777" w:rsidR="00851EAE" w:rsidRDefault="00851EAE">
      <w:r>
        <w:separator/>
      </w:r>
    </w:p>
  </w:footnote>
  <w:footnote w:type="continuationSeparator" w:id="0">
    <w:p w14:paraId="742FD1E7" w14:textId="77777777" w:rsidR="00851EAE" w:rsidRDefault="00851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6CA9F" w14:textId="77777777" w:rsidR="00851EAE" w:rsidRDefault="00671B80">
    <w:pPr>
      <w:pStyle w:val="Header"/>
    </w:pPr>
    <w:r>
      <w:rPr>
        <w:noProof/>
      </w:rPr>
      <w:pict w14:anchorId="343778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4" o:spid="_x0000_s2051" type="#_x0000_t136" style="position:absolute;margin-left:0;margin-top:0;width:527.55pt;height:87.9pt;rotation:315;z-index:-251658240;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851EAE">
      <w:rPr>
        <w:noProof/>
        <w:lang w:eastAsia="en-GB"/>
      </w:rPr>
      <mc:AlternateContent>
        <mc:Choice Requires="wps">
          <w:drawing>
            <wp:anchor distT="0" distB="0" distL="114300" distR="114300" simplePos="0" relativeHeight="251656192" behindDoc="1" locked="0" layoutInCell="0" allowOverlap="1" wp14:anchorId="4F1FECE3" wp14:editId="16CF8E78">
              <wp:simplePos x="0" y="0"/>
              <wp:positionH relativeFrom="margin">
                <wp:align>center</wp:align>
              </wp:positionH>
              <wp:positionV relativeFrom="margin">
                <wp:align>center</wp:align>
              </wp:positionV>
              <wp:extent cx="6699885" cy="1116330"/>
              <wp:effectExtent l="0" t="2076450" r="0" b="1864995"/>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885" cy="1116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2FE175" w14:textId="77777777" w:rsidR="00851EAE" w:rsidRDefault="00851EAE"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4F1FECE3" id="_x0000_t202" coordsize="21600,21600" o:spt="202" path="m,l,21600r21600,l21600,xe">
              <v:stroke joinstyle="miter"/>
              <v:path gradientshapeok="t" o:connecttype="rect"/>
            </v:shapetype>
            <v:shape id="WordArt 1" o:spid="_x0000_s1027" type="#_x0000_t202" style="position:absolute;margin-left:0;margin-top:0;width:527.55pt;height:87.9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03iAIAAPwEAAAOAAAAZHJzL2Uyb0RvYy54bWysVMtu2zAQvBfoPxC8O5Ic2bGEyEFe7iVt&#10;A8RFzrRIWWwlLkvSloyg/94lJbtJeymK+kCTq9Xszs5Ql1d925C9MFaCKmhyFlMiVAlcqm1Bv6xX&#10;kwUl1jHFWQNKFPQgLL1avn932elcTKGGhgtDEETZvNMFrZ3TeRTZshYts2eghcKHFZiWOTyabcQN&#10;6xC9baJpHM+jDgzXBkphLUbvhod0GfCrSpTuc1VZ4UhTUOzNhdWEdePXaHnJ8q1hupbl2Ab7hy5a&#10;JhUWPUHdMcfIzsg/oFpZGrBQubMS2giqSpYicEA2Sfwbm6eaaRG44HCsPo3J/j/Y8tP+0RDJUTtK&#10;FGtRomec6LVxJPHD6bTNMedJY5brb6D3iZ6o1Q9QfrNEwW3N1FZcGwNdLRjH5jzUGA4U1geNuCG6&#10;Fr275xJ1CPDRK/yhmPWVNt1H4PgK2zkI1frKtMSAf22Rxf4Xwjg/gh2hsIeTmFiAlBicz7NssZhR&#10;UuKzJEnm5+dB7ojlHs1z0Ma6DwJa4jcFNeiWAMv2D9YheUw9pvh0RMb4uBvUfcmSaRrfTLPJar64&#10;mKSrdDbJLuLFJE6ym2wep1l6t/rhQZM0ryXnQj1IJY5OS9K/U3L0/OCR4DXSFTSbTWehXwuN5CvZ&#10;NL43a7ab28aQPfOWH2Y1cHmTZmCneHC/F+1+3Dsmm2Efve04DAMHcPwPgwjqecEG6Vy/6UfLbIAf&#10;UMcOL1ZB7fcdMwI9sWtvAZtCI1QG2tFn/uz79pNe98/M6FEOh+Uem+PFCpr4vC0ffcr4VwRqG7yv&#10;yJXMgisGpmPyqN+AGmajr9FRKxnE9dYb+kRS/oBXLNAbPwf+Dr8+h6xfH63lTwAAAP//AwBQSwME&#10;FAAGAAgAAAAhAHbZjHzbAAAABgEAAA8AAABkcnMvZG93bnJldi54bWxMj81OwzAQhO9IvIO1lbhR&#10;p6BAFeJUiIhDj/0RZzfeJqH2OsROk/L0bLnAZTWrWc18m68mZ8UZ+9B6UrCYJyCQKm9aqhXsd+/3&#10;SxAhajLaekIFFwywKm5vcp0ZP9IGz9tYCw6hkGkFTYxdJmWoGnQ6zH2HxN7R905HXvtaml6PHO6s&#10;fEiSJ+l0S9zQ6A7fGqxO28EpMN/HS/c4jrv1elMOX7YtS/z4VOpuNr2+gIg4xb9juOIzOhTMdPAD&#10;mSCsAn4k/s6rl6TpAsSB1XO6BFnk8j9+8QMAAP//AwBQSwECLQAUAAYACAAAACEAtoM4kv4AAADh&#10;AQAAEwAAAAAAAAAAAAAAAAAAAAAAW0NvbnRlbnRfVHlwZXNdLnhtbFBLAQItABQABgAIAAAAIQA4&#10;/SH/1gAAAJQBAAALAAAAAAAAAAAAAAAAAC8BAABfcmVscy8ucmVsc1BLAQItABQABgAIAAAAIQAX&#10;UX03iAIAAPwEAAAOAAAAAAAAAAAAAAAAAC4CAABkcnMvZTJvRG9jLnhtbFBLAQItABQABgAIAAAA&#10;IQB22Yx82wAAAAYBAAAPAAAAAAAAAAAAAAAAAOIEAABkcnMvZG93bnJldi54bWxQSwUGAAAAAAQA&#10;BADzAAAA6gUAAAAA&#10;" o:allowincell="f" filled="f" stroked="f">
              <v:stroke joinstyle="round"/>
              <o:lock v:ext="edit" shapetype="t"/>
              <v:textbox style="mso-fit-shape-to-text:t">
                <w:txbxContent>
                  <w:p w14:paraId="6F2FE175" w14:textId="77777777" w:rsidR="003F099B" w:rsidRDefault="003F099B"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69C08" w14:textId="77777777" w:rsidR="00851EAE" w:rsidRPr="005736CD" w:rsidRDefault="00671B80" w:rsidP="008D6108">
    <w:pPr>
      <w:pStyle w:val="Header"/>
      <w:jc w:val="right"/>
      <w:rPr>
        <w:rFonts w:ascii="Verdana" w:hAnsi="Verdana" w:cs="Arial"/>
        <w:b/>
        <w:szCs w:val="24"/>
      </w:rPr>
    </w:pPr>
    <w:r>
      <w:rPr>
        <w:noProof/>
      </w:rPr>
      <w:pict w14:anchorId="339948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5" o:spid="_x0000_s2052" type="#_x0000_t136" style="position:absolute;left:0;text-align:left;margin-left:0;margin-top:0;width:527.55pt;height:87.9pt;rotation:315;z-index:-251657216;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851EAE" w:rsidRPr="005736CD">
      <w:rPr>
        <w:rFonts w:ascii="Verdana" w:hAnsi="Verdana" w:cs="Arial"/>
        <w:b/>
        <w:szCs w:val="24"/>
      </w:rPr>
      <w:t>Agenda Item 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423F7" w14:textId="77777777" w:rsidR="00851EAE" w:rsidRDefault="00671B80">
    <w:pPr>
      <w:pStyle w:val="Header"/>
    </w:pPr>
    <w:r>
      <w:rPr>
        <w:noProof/>
      </w:rPr>
      <w:pict w14:anchorId="1A7CEF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3" o:spid="_x0000_s2050" type="#_x0000_t136" style="position:absolute;margin-left:0;margin-top:0;width:527.55pt;height:87.9pt;rotation:315;z-index:-251659264;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024D8"/>
    <w:multiLevelType w:val="hybridMultilevel"/>
    <w:tmpl w:val="7D7C720A"/>
    <w:lvl w:ilvl="0" w:tplc="0809000B">
      <w:start w:val="1"/>
      <w:numFmt w:val="bullet"/>
      <w:lvlText w:val=""/>
      <w:lvlJc w:val="left"/>
      <w:pPr>
        <w:ind w:left="360" w:hanging="360"/>
      </w:pPr>
      <w:rPr>
        <w:rFonts w:ascii="Wingdings" w:hAnsi="Wingdings" w:hint="default"/>
      </w:rPr>
    </w:lvl>
    <w:lvl w:ilvl="1" w:tplc="4D9A9360">
      <w:numFmt w:val="bullet"/>
      <w:lvlText w:val="-"/>
      <w:lvlJc w:val="left"/>
      <w:pPr>
        <w:ind w:left="1080" w:hanging="360"/>
      </w:pPr>
      <w:rPr>
        <w:rFonts w:ascii="Verdana" w:eastAsiaTheme="minorHAnsi" w:hAnsi="Verdana" w:cs="Arial" w:hint="default"/>
      </w:rPr>
    </w:lvl>
    <w:lvl w:ilvl="2" w:tplc="08090005">
      <w:start w:val="1"/>
      <w:numFmt w:val="bullet"/>
      <w:lvlText w:val=""/>
      <w:lvlJc w:val="left"/>
      <w:pPr>
        <w:ind w:left="1800" w:hanging="360"/>
      </w:pPr>
      <w:rPr>
        <w:rFonts w:ascii="Wingdings" w:hAnsi="Wingdings" w:hint="default"/>
      </w:rPr>
    </w:lvl>
    <w:lvl w:ilvl="3" w:tplc="0809000B">
      <w:start w:val="1"/>
      <w:numFmt w:val="bullet"/>
      <w:lvlText w:val=""/>
      <w:lvlJc w:val="left"/>
      <w:pPr>
        <w:ind w:left="2520" w:hanging="360"/>
      </w:pPr>
      <w:rPr>
        <w:rFonts w:ascii="Wingdings" w:hAnsi="Wingdings"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DD526F2"/>
    <w:multiLevelType w:val="hybridMultilevel"/>
    <w:tmpl w:val="8CE47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0E33F32"/>
    <w:multiLevelType w:val="multilevel"/>
    <w:tmpl w:val="D04ED0E0"/>
    <w:lvl w:ilvl="0">
      <w:start w:val="1"/>
      <w:numFmt w:val="decimal"/>
      <w:lvlText w:val="%1."/>
      <w:lvlJc w:val="left"/>
      <w:pPr>
        <w:ind w:left="130" w:hanging="360"/>
      </w:pPr>
    </w:lvl>
    <w:lvl w:ilvl="1">
      <w:start w:val="1"/>
      <w:numFmt w:val="decimal"/>
      <w:isLgl/>
      <w:lvlText w:val="%1.%2"/>
      <w:lvlJc w:val="left"/>
      <w:pPr>
        <w:ind w:left="490" w:hanging="720"/>
      </w:pPr>
      <w:rPr>
        <w:rFonts w:hint="default"/>
        <w:b w:val="0"/>
      </w:rPr>
    </w:lvl>
    <w:lvl w:ilvl="2">
      <w:start w:val="1"/>
      <w:numFmt w:val="decimal"/>
      <w:isLgl/>
      <w:lvlText w:val="%1.%2.%3"/>
      <w:lvlJc w:val="left"/>
      <w:pPr>
        <w:ind w:left="490" w:hanging="720"/>
      </w:pPr>
      <w:rPr>
        <w:rFonts w:hint="default"/>
      </w:rPr>
    </w:lvl>
    <w:lvl w:ilvl="3">
      <w:start w:val="1"/>
      <w:numFmt w:val="decimal"/>
      <w:isLgl/>
      <w:lvlText w:val="%1.%2.%3.%4"/>
      <w:lvlJc w:val="left"/>
      <w:pPr>
        <w:ind w:left="490" w:hanging="720"/>
      </w:pPr>
      <w:rPr>
        <w:rFonts w:hint="default"/>
      </w:rPr>
    </w:lvl>
    <w:lvl w:ilvl="4">
      <w:start w:val="1"/>
      <w:numFmt w:val="decimal"/>
      <w:isLgl/>
      <w:lvlText w:val="%1.%2.%3.%4.%5"/>
      <w:lvlJc w:val="left"/>
      <w:pPr>
        <w:ind w:left="850" w:hanging="1080"/>
      </w:pPr>
      <w:rPr>
        <w:rFonts w:hint="default"/>
      </w:rPr>
    </w:lvl>
    <w:lvl w:ilvl="5">
      <w:start w:val="1"/>
      <w:numFmt w:val="decimal"/>
      <w:isLgl/>
      <w:lvlText w:val="%1.%2.%3.%4.%5.%6"/>
      <w:lvlJc w:val="left"/>
      <w:pPr>
        <w:ind w:left="850" w:hanging="1080"/>
      </w:pPr>
      <w:rPr>
        <w:rFonts w:hint="default"/>
      </w:rPr>
    </w:lvl>
    <w:lvl w:ilvl="6">
      <w:start w:val="1"/>
      <w:numFmt w:val="decimal"/>
      <w:isLgl/>
      <w:lvlText w:val="%1.%2.%3.%4.%5.%6.%7"/>
      <w:lvlJc w:val="left"/>
      <w:pPr>
        <w:ind w:left="1210" w:hanging="1440"/>
      </w:pPr>
      <w:rPr>
        <w:rFonts w:hint="default"/>
      </w:rPr>
    </w:lvl>
    <w:lvl w:ilvl="7">
      <w:start w:val="1"/>
      <w:numFmt w:val="decimal"/>
      <w:isLgl/>
      <w:lvlText w:val="%1.%2.%3.%4.%5.%6.%7.%8"/>
      <w:lvlJc w:val="left"/>
      <w:pPr>
        <w:ind w:left="1210" w:hanging="1440"/>
      </w:pPr>
      <w:rPr>
        <w:rFonts w:hint="default"/>
      </w:rPr>
    </w:lvl>
    <w:lvl w:ilvl="8">
      <w:start w:val="1"/>
      <w:numFmt w:val="decimal"/>
      <w:isLgl/>
      <w:lvlText w:val="%1.%2.%3.%4.%5.%6.%7.%8.%9"/>
      <w:lvlJc w:val="left"/>
      <w:pPr>
        <w:ind w:left="1570" w:hanging="1800"/>
      </w:pPr>
      <w:rPr>
        <w:rFonts w:hint="default"/>
      </w:rPr>
    </w:lvl>
  </w:abstractNum>
  <w:abstractNum w:abstractNumId="3" w15:restartNumberingAfterBreak="0">
    <w:nsid w:val="3D80151B"/>
    <w:multiLevelType w:val="hybridMultilevel"/>
    <w:tmpl w:val="C8921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F8229B1"/>
    <w:multiLevelType w:val="hybridMultilevel"/>
    <w:tmpl w:val="2C74B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8A21D5"/>
    <w:multiLevelType w:val="hybridMultilevel"/>
    <w:tmpl w:val="4F5624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6195D8A"/>
    <w:multiLevelType w:val="hybridMultilevel"/>
    <w:tmpl w:val="EE46A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7010242"/>
    <w:multiLevelType w:val="hybridMultilevel"/>
    <w:tmpl w:val="4DE0F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484FB5"/>
    <w:multiLevelType w:val="hybridMultilevel"/>
    <w:tmpl w:val="3FA071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655834C6"/>
    <w:multiLevelType w:val="hybridMultilevel"/>
    <w:tmpl w:val="7B328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8D86F3B"/>
    <w:multiLevelType w:val="hybridMultilevel"/>
    <w:tmpl w:val="4A74C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B2C35D6"/>
    <w:multiLevelType w:val="hybridMultilevel"/>
    <w:tmpl w:val="04101F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C2C2A5E"/>
    <w:multiLevelType w:val="hybridMultilevel"/>
    <w:tmpl w:val="297E46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D5F76AC"/>
    <w:multiLevelType w:val="hybridMultilevel"/>
    <w:tmpl w:val="E51E5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3"/>
  </w:num>
  <w:num w:numId="3">
    <w:abstractNumId w:val="3"/>
  </w:num>
  <w:num w:numId="4">
    <w:abstractNumId w:val="8"/>
  </w:num>
  <w:num w:numId="5">
    <w:abstractNumId w:val="4"/>
  </w:num>
  <w:num w:numId="6">
    <w:abstractNumId w:val="14"/>
  </w:num>
  <w:num w:numId="7">
    <w:abstractNumId w:val="12"/>
  </w:num>
  <w:num w:numId="8">
    <w:abstractNumId w:val="1"/>
  </w:num>
  <w:num w:numId="9">
    <w:abstractNumId w:val="10"/>
  </w:num>
  <w:num w:numId="10">
    <w:abstractNumId w:val="0"/>
  </w:num>
  <w:num w:numId="11">
    <w:abstractNumId w:val="9"/>
  </w:num>
  <w:num w:numId="12">
    <w:abstractNumId w:val="6"/>
  </w:num>
  <w:num w:numId="13">
    <w:abstractNumId w:val="11"/>
  </w:num>
  <w:num w:numId="14">
    <w:abstractNumId w:val="7"/>
  </w:num>
  <w:num w:numId="1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85B"/>
    <w:rsid w:val="00000247"/>
    <w:rsid w:val="00000887"/>
    <w:rsid w:val="0000090A"/>
    <w:rsid w:val="00001F31"/>
    <w:rsid w:val="00002123"/>
    <w:rsid w:val="00002626"/>
    <w:rsid w:val="00002747"/>
    <w:rsid w:val="0000276C"/>
    <w:rsid w:val="00002C36"/>
    <w:rsid w:val="00002F94"/>
    <w:rsid w:val="00003144"/>
    <w:rsid w:val="000035A7"/>
    <w:rsid w:val="0000462D"/>
    <w:rsid w:val="00004B0F"/>
    <w:rsid w:val="000050EC"/>
    <w:rsid w:val="00005F63"/>
    <w:rsid w:val="00007299"/>
    <w:rsid w:val="000072DF"/>
    <w:rsid w:val="000076D6"/>
    <w:rsid w:val="00007827"/>
    <w:rsid w:val="000079D7"/>
    <w:rsid w:val="00007A77"/>
    <w:rsid w:val="000104C4"/>
    <w:rsid w:val="0001063E"/>
    <w:rsid w:val="00010735"/>
    <w:rsid w:val="000108AE"/>
    <w:rsid w:val="0001101C"/>
    <w:rsid w:val="000110FE"/>
    <w:rsid w:val="00011588"/>
    <w:rsid w:val="00011616"/>
    <w:rsid w:val="00011852"/>
    <w:rsid w:val="000118E2"/>
    <w:rsid w:val="000122EE"/>
    <w:rsid w:val="00012720"/>
    <w:rsid w:val="000129A6"/>
    <w:rsid w:val="00012B9F"/>
    <w:rsid w:val="00012FE2"/>
    <w:rsid w:val="00013844"/>
    <w:rsid w:val="000140DA"/>
    <w:rsid w:val="0001410E"/>
    <w:rsid w:val="00014800"/>
    <w:rsid w:val="00014FA0"/>
    <w:rsid w:val="000158E7"/>
    <w:rsid w:val="00015F2B"/>
    <w:rsid w:val="00015F48"/>
    <w:rsid w:val="00015FCE"/>
    <w:rsid w:val="000161EA"/>
    <w:rsid w:val="000161F0"/>
    <w:rsid w:val="0001635E"/>
    <w:rsid w:val="00016FC8"/>
    <w:rsid w:val="00017065"/>
    <w:rsid w:val="0001760E"/>
    <w:rsid w:val="000208D7"/>
    <w:rsid w:val="00021034"/>
    <w:rsid w:val="00021592"/>
    <w:rsid w:val="000215FD"/>
    <w:rsid w:val="000218DA"/>
    <w:rsid w:val="000219FA"/>
    <w:rsid w:val="00021AFC"/>
    <w:rsid w:val="000229F6"/>
    <w:rsid w:val="00023282"/>
    <w:rsid w:val="000244E1"/>
    <w:rsid w:val="000245F1"/>
    <w:rsid w:val="00024772"/>
    <w:rsid w:val="00024A9E"/>
    <w:rsid w:val="00025071"/>
    <w:rsid w:val="000250FB"/>
    <w:rsid w:val="00025B1E"/>
    <w:rsid w:val="0002616F"/>
    <w:rsid w:val="00026331"/>
    <w:rsid w:val="00026472"/>
    <w:rsid w:val="0002755A"/>
    <w:rsid w:val="0002769D"/>
    <w:rsid w:val="0002774F"/>
    <w:rsid w:val="0002799E"/>
    <w:rsid w:val="00030090"/>
    <w:rsid w:val="0003020B"/>
    <w:rsid w:val="00030273"/>
    <w:rsid w:val="00030644"/>
    <w:rsid w:val="00030C29"/>
    <w:rsid w:val="00030F1E"/>
    <w:rsid w:val="000312B2"/>
    <w:rsid w:val="0003198D"/>
    <w:rsid w:val="00032166"/>
    <w:rsid w:val="0003264E"/>
    <w:rsid w:val="00032D25"/>
    <w:rsid w:val="00033337"/>
    <w:rsid w:val="00034224"/>
    <w:rsid w:val="000343C9"/>
    <w:rsid w:val="00035F00"/>
    <w:rsid w:val="000361D0"/>
    <w:rsid w:val="000363FF"/>
    <w:rsid w:val="00036C91"/>
    <w:rsid w:val="00036D14"/>
    <w:rsid w:val="00036D23"/>
    <w:rsid w:val="00037A2B"/>
    <w:rsid w:val="000404CB"/>
    <w:rsid w:val="0004055D"/>
    <w:rsid w:val="000407F0"/>
    <w:rsid w:val="0004081D"/>
    <w:rsid w:val="0004091D"/>
    <w:rsid w:val="000409FD"/>
    <w:rsid w:val="0004119A"/>
    <w:rsid w:val="00041446"/>
    <w:rsid w:val="000415A6"/>
    <w:rsid w:val="00041AA8"/>
    <w:rsid w:val="00041BCC"/>
    <w:rsid w:val="00042AEE"/>
    <w:rsid w:val="00043805"/>
    <w:rsid w:val="00043BA7"/>
    <w:rsid w:val="00043C67"/>
    <w:rsid w:val="00044367"/>
    <w:rsid w:val="0004488D"/>
    <w:rsid w:val="00045897"/>
    <w:rsid w:val="00045D6D"/>
    <w:rsid w:val="00046233"/>
    <w:rsid w:val="0004702E"/>
    <w:rsid w:val="000473C0"/>
    <w:rsid w:val="000475AC"/>
    <w:rsid w:val="00047653"/>
    <w:rsid w:val="000479F0"/>
    <w:rsid w:val="00050DB3"/>
    <w:rsid w:val="00051997"/>
    <w:rsid w:val="000521B3"/>
    <w:rsid w:val="000521B6"/>
    <w:rsid w:val="0005246D"/>
    <w:rsid w:val="00052586"/>
    <w:rsid w:val="00052BD5"/>
    <w:rsid w:val="00053F87"/>
    <w:rsid w:val="00053FC5"/>
    <w:rsid w:val="000541D5"/>
    <w:rsid w:val="0005470F"/>
    <w:rsid w:val="00055BA1"/>
    <w:rsid w:val="00056122"/>
    <w:rsid w:val="000568DA"/>
    <w:rsid w:val="00056A97"/>
    <w:rsid w:val="00057000"/>
    <w:rsid w:val="00057320"/>
    <w:rsid w:val="0005744A"/>
    <w:rsid w:val="000575B2"/>
    <w:rsid w:val="00057A2D"/>
    <w:rsid w:val="00057DE9"/>
    <w:rsid w:val="00061434"/>
    <w:rsid w:val="000616EE"/>
    <w:rsid w:val="0006172F"/>
    <w:rsid w:val="000622EA"/>
    <w:rsid w:val="00062333"/>
    <w:rsid w:val="0006260E"/>
    <w:rsid w:val="0006267A"/>
    <w:rsid w:val="00062C15"/>
    <w:rsid w:val="000641C3"/>
    <w:rsid w:val="00065629"/>
    <w:rsid w:val="000658B9"/>
    <w:rsid w:val="00065A64"/>
    <w:rsid w:val="00065D37"/>
    <w:rsid w:val="00066057"/>
    <w:rsid w:val="0006670D"/>
    <w:rsid w:val="00067456"/>
    <w:rsid w:val="00067543"/>
    <w:rsid w:val="0007004A"/>
    <w:rsid w:val="000706EB"/>
    <w:rsid w:val="00070748"/>
    <w:rsid w:val="00070C9A"/>
    <w:rsid w:val="00071443"/>
    <w:rsid w:val="000737CF"/>
    <w:rsid w:val="00073A84"/>
    <w:rsid w:val="00073E24"/>
    <w:rsid w:val="00074026"/>
    <w:rsid w:val="0007406F"/>
    <w:rsid w:val="000755A5"/>
    <w:rsid w:val="00075A72"/>
    <w:rsid w:val="000762BD"/>
    <w:rsid w:val="0007654D"/>
    <w:rsid w:val="000778CE"/>
    <w:rsid w:val="00077E78"/>
    <w:rsid w:val="00080103"/>
    <w:rsid w:val="00081027"/>
    <w:rsid w:val="0008103A"/>
    <w:rsid w:val="0008112E"/>
    <w:rsid w:val="0008173E"/>
    <w:rsid w:val="00081988"/>
    <w:rsid w:val="00082079"/>
    <w:rsid w:val="00082141"/>
    <w:rsid w:val="0008297C"/>
    <w:rsid w:val="00082CDC"/>
    <w:rsid w:val="00082CE6"/>
    <w:rsid w:val="000831D4"/>
    <w:rsid w:val="00083582"/>
    <w:rsid w:val="00083BB4"/>
    <w:rsid w:val="000844D8"/>
    <w:rsid w:val="00084751"/>
    <w:rsid w:val="00084873"/>
    <w:rsid w:val="0008501A"/>
    <w:rsid w:val="000854ED"/>
    <w:rsid w:val="00085666"/>
    <w:rsid w:val="000859E9"/>
    <w:rsid w:val="00085AB0"/>
    <w:rsid w:val="00085D83"/>
    <w:rsid w:val="0008626B"/>
    <w:rsid w:val="000863B3"/>
    <w:rsid w:val="00086478"/>
    <w:rsid w:val="00086DCA"/>
    <w:rsid w:val="00086EE8"/>
    <w:rsid w:val="00087A49"/>
    <w:rsid w:val="00087D71"/>
    <w:rsid w:val="000907F1"/>
    <w:rsid w:val="00090BAE"/>
    <w:rsid w:val="00091464"/>
    <w:rsid w:val="00091520"/>
    <w:rsid w:val="000915ED"/>
    <w:rsid w:val="00091A5B"/>
    <w:rsid w:val="00092635"/>
    <w:rsid w:val="00092655"/>
    <w:rsid w:val="000926C5"/>
    <w:rsid w:val="00093A84"/>
    <w:rsid w:val="000940BA"/>
    <w:rsid w:val="000941A8"/>
    <w:rsid w:val="00094637"/>
    <w:rsid w:val="0009475B"/>
    <w:rsid w:val="00094884"/>
    <w:rsid w:val="00094C12"/>
    <w:rsid w:val="00094EC1"/>
    <w:rsid w:val="000950B6"/>
    <w:rsid w:val="00095252"/>
    <w:rsid w:val="0009542C"/>
    <w:rsid w:val="00096263"/>
    <w:rsid w:val="00096519"/>
    <w:rsid w:val="00097A44"/>
    <w:rsid w:val="00097C48"/>
    <w:rsid w:val="00097DE4"/>
    <w:rsid w:val="000A0339"/>
    <w:rsid w:val="000A0465"/>
    <w:rsid w:val="000A0E73"/>
    <w:rsid w:val="000A1C36"/>
    <w:rsid w:val="000A1C55"/>
    <w:rsid w:val="000A2A3D"/>
    <w:rsid w:val="000A325F"/>
    <w:rsid w:val="000A38F8"/>
    <w:rsid w:val="000A3A47"/>
    <w:rsid w:val="000A3F90"/>
    <w:rsid w:val="000A46F1"/>
    <w:rsid w:val="000A4879"/>
    <w:rsid w:val="000A4C1D"/>
    <w:rsid w:val="000A564A"/>
    <w:rsid w:val="000A5CF7"/>
    <w:rsid w:val="000A798B"/>
    <w:rsid w:val="000B02C5"/>
    <w:rsid w:val="000B0989"/>
    <w:rsid w:val="000B0D60"/>
    <w:rsid w:val="000B11F2"/>
    <w:rsid w:val="000B175B"/>
    <w:rsid w:val="000B1E47"/>
    <w:rsid w:val="000B24B0"/>
    <w:rsid w:val="000B25BF"/>
    <w:rsid w:val="000B38D9"/>
    <w:rsid w:val="000B38E6"/>
    <w:rsid w:val="000B3A9C"/>
    <w:rsid w:val="000B518E"/>
    <w:rsid w:val="000B5D64"/>
    <w:rsid w:val="000B5F4B"/>
    <w:rsid w:val="000B663A"/>
    <w:rsid w:val="000B69B6"/>
    <w:rsid w:val="000B6AC4"/>
    <w:rsid w:val="000B6F8C"/>
    <w:rsid w:val="000B7829"/>
    <w:rsid w:val="000C0033"/>
    <w:rsid w:val="000C0310"/>
    <w:rsid w:val="000C090E"/>
    <w:rsid w:val="000C10B6"/>
    <w:rsid w:val="000C11E9"/>
    <w:rsid w:val="000C1440"/>
    <w:rsid w:val="000C1981"/>
    <w:rsid w:val="000C1C52"/>
    <w:rsid w:val="000C1E8A"/>
    <w:rsid w:val="000C32FA"/>
    <w:rsid w:val="000C33C3"/>
    <w:rsid w:val="000C455C"/>
    <w:rsid w:val="000C4E57"/>
    <w:rsid w:val="000C4EC9"/>
    <w:rsid w:val="000C560C"/>
    <w:rsid w:val="000C5809"/>
    <w:rsid w:val="000C5A31"/>
    <w:rsid w:val="000C5F95"/>
    <w:rsid w:val="000C62B4"/>
    <w:rsid w:val="000C63FB"/>
    <w:rsid w:val="000C6B75"/>
    <w:rsid w:val="000C6EDD"/>
    <w:rsid w:val="000C7078"/>
    <w:rsid w:val="000C7432"/>
    <w:rsid w:val="000C75F1"/>
    <w:rsid w:val="000C77B8"/>
    <w:rsid w:val="000C77CA"/>
    <w:rsid w:val="000C7A8E"/>
    <w:rsid w:val="000C7B14"/>
    <w:rsid w:val="000C7B4C"/>
    <w:rsid w:val="000C7FFE"/>
    <w:rsid w:val="000D0071"/>
    <w:rsid w:val="000D00B0"/>
    <w:rsid w:val="000D00CF"/>
    <w:rsid w:val="000D01AB"/>
    <w:rsid w:val="000D0ABE"/>
    <w:rsid w:val="000D0CC7"/>
    <w:rsid w:val="000D134C"/>
    <w:rsid w:val="000D145A"/>
    <w:rsid w:val="000D22ED"/>
    <w:rsid w:val="000D242F"/>
    <w:rsid w:val="000D2799"/>
    <w:rsid w:val="000D2B1A"/>
    <w:rsid w:val="000D3E89"/>
    <w:rsid w:val="000D4A2E"/>
    <w:rsid w:val="000D4C39"/>
    <w:rsid w:val="000D4C61"/>
    <w:rsid w:val="000D4D74"/>
    <w:rsid w:val="000D5472"/>
    <w:rsid w:val="000D54AA"/>
    <w:rsid w:val="000D57F3"/>
    <w:rsid w:val="000D5AA1"/>
    <w:rsid w:val="000D5DEA"/>
    <w:rsid w:val="000D6D49"/>
    <w:rsid w:val="000D79BD"/>
    <w:rsid w:val="000E0359"/>
    <w:rsid w:val="000E0620"/>
    <w:rsid w:val="000E0A78"/>
    <w:rsid w:val="000E1155"/>
    <w:rsid w:val="000E138C"/>
    <w:rsid w:val="000E1623"/>
    <w:rsid w:val="000E2487"/>
    <w:rsid w:val="000E28BA"/>
    <w:rsid w:val="000E28F4"/>
    <w:rsid w:val="000E2A7B"/>
    <w:rsid w:val="000E2EA5"/>
    <w:rsid w:val="000E35FE"/>
    <w:rsid w:val="000E449A"/>
    <w:rsid w:val="000E44C4"/>
    <w:rsid w:val="000E5ADD"/>
    <w:rsid w:val="000E6446"/>
    <w:rsid w:val="000E662E"/>
    <w:rsid w:val="000E6780"/>
    <w:rsid w:val="000E6CA6"/>
    <w:rsid w:val="000E6FB6"/>
    <w:rsid w:val="000E7C4F"/>
    <w:rsid w:val="000E7C8B"/>
    <w:rsid w:val="000E7ECA"/>
    <w:rsid w:val="000F00E0"/>
    <w:rsid w:val="000F031B"/>
    <w:rsid w:val="000F05DA"/>
    <w:rsid w:val="000F1311"/>
    <w:rsid w:val="000F136A"/>
    <w:rsid w:val="000F15F3"/>
    <w:rsid w:val="000F2E7B"/>
    <w:rsid w:val="000F3B20"/>
    <w:rsid w:val="000F3B26"/>
    <w:rsid w:val="000F3D03"/>
    <w:rsid w:val="000F3FFD"/>
    <w:rsid w:val="000F4320"/>
    <w:rsid w:val="000F4737"/>
    <w:rsid w:val="000F53C7"/>
    <w:rsid w:val="000F5726"/>
    <w:rsid w:val="000F5819"/>
    <w:rsid w:val="000F79A4"/>
    <w:rsid w:val="000F7B15"/>
    <w:rsid w:val="000F7C62"/>
    <w:rsid w:val="000F7CDB"/>
    <w:rsid w:val="000F7D58"/>
    <w:rsid w:val="001006F3"/>
    <w:rsid w:val="001007F5"/>
    <w:rsid w:val="0010083C"/>
    <w:rsid w:val="001008AA"/>
    <w:rsid w:val="00100DE4"/>
    <w:rsid w:val="00101230"/>
    <w:rsid w:val="00101235"/>
    <w:rsid w:val="00101465"/>
    <w:rsid w:val="00101995"/>
    <w:rsid w:val="00101C79"/>
    <w:rsid w:val="00101E34"/>
    <w:rsid w:val="001025ED"/>
    <w:rsid w:val="00103018"/>
    <w:rsid w:val="0010329F"/>
    <w:rsid w:val="0010368E"/>
    <w:rsid w:val="00104133"/>
    <w:rsid w:val="001041C6"/>
    <w:rsid w:val="0010456C"/>
    <w:rsid w:val="00104E7A"/>
    <w:rsid w:val="00105EBD"/>
    <w:rsid w:val="0010640C"/>
    <w:rsid w:val="0010684E"/>
    <w:rsid w:val="001069E9"/>
    <w:rsid w:val="00106B90"/>
    <w:rsid w:val="00106E5A"/>
    <w:rsid w:val="00107EC5"/>
    <w:rsid w:val="00110B73"/>
    <w:rsid w:val="001111BA"/>
    <w:rsid w:val="001114E3"/>
    <w:rsid w:val="00111C3D"/>
    <w:rsid w:val="001120EA"/>
    <w:rsid w:val="0011394E"/>
    <w:rsid w:val="00113ACC"/>
    <w:rsid w:val="00113C63"/>
    <w:rsid w:val="001142F7"/>
    <w:rsid w:val="0011482D"/>
    <w:rsid w:val="00115964"/>
    <w:rsid w:val="0011618D"/>
    <w:rsid w:val="001164C7"/>
    <w:rsid w:val="00116843"/>
    <w:rsid w:val="00117106"/>
    <w:rsid w:val="00117979"/>
    <w:rsid w:val="00117F42"/>
    <w:rsid w:val="00120725"/>
    <w:rsid w:val="00120788"/>
    <w:rsid w:val="00120F2F"/>
    <w:rsid w:val="00121088"/>
    <w:rsid w:val="001215B3"/>
    <w:rsid w:val="00121878"/>
    <w:rsid w:val="00121ACE"/>
    <w:rsid w:val="00121BA3"/>
    <w:rsid w:val="00121FF3"/>
    <w:rsid w:val="0012224A"/>
    <w:rsid w:val="001224AE"/>
    <w:rsid w:val="001234BB"/>
    <w:rsid w:val="00125017"/>
    <w:rsid w:val="0012518C"/>
    <w:rsid w:val="00125284"/>
    <w:rsid w:val="00125557"/>
    <w:rsid w:val="00126250"/>
    <w:rsid w:val="00126673"/>
    <w:rsid w:val="00126BC0"/>
    <w:rsid w:val="0012734A"/>
    <w:rsid w:val="00127824"/>
    <w:rsid w:val="00127B32"/>
    <w:rsid w:val="00127E30"/>
    <w:rsid w:val="00127EEF"/>
    <w:rsid w:val="0013053B"/>
    <w:rsid w:val="001319D5"/>
    <w:rsid w:val="001321E5"/>
    <w:rsid w:val="0013221D"/>
    <w:rsid w:val="00132817"/>
    <w:rsid w:val="0013288B"/>
    <w:rsid w:val="001328AD"/>
    <w:rsid w:val="00132AB4"/>
    <w:rsid w:val="00132CE9"/>
    <w:rsid w:val="00133530"/>
    <w:rsid w:val="00133B88"/>
    <w:rsid w:val="00133EC4"/>
    <w:rsid w:val="00133FDF"/>
    <w:rsid w:val="001344A1"/>
    <w:rsid w:val="00135D8E"/>
    <w:rsid w:val="00135FDA"/>
    <w:rsid w:val="00136030"/>
    <w:rsid w:val="001369DE"/>
    <w:rsid w:val="00137306"/>
    <w:rsid w:val="001401D7"/>
    <w:rsid w:val="00140E11"/>
    <w:rsid w:val="00140EE4"/>
    <w:rsid w:val="0014116C"/>
    <w:rsid w:val="0014129D"/>
    <w:rsid w:val="00141767"/>
    <w:rsid w:val="00141B07"/>
    <w:rsid w:val="00142071"/>
    <w:rsid w:val="0014214F"/>
    <w:rsid w:val="00142660"/>
    <w:rsid w:val="00142A03"/>
    <w:rsid w:val="00142E1B"/>
    <w:rsid w:val="00142F88"/>
    <w:rsid w:val="00142F9A"/>
    <w:rsid w:val="0014350A"/>
    <w:rsid w:val="00143A98"/>
    <w:rsid w:val="00143E95"/>
    <w:rsid w:val="0014424C"/>
    <w:rsid w:val="00144629"/>
    <w:rsid w:val="0014478E"/>
    <w:rsid w:val="001449D1"/>
    <w:rsid w:val="00145D1E"/>
    <w:rsid w:val="00146160"/>
    <w:rsid w:val="00146818"/>
    <w:rsid w:val="00146E0A"/>
    <w:rsid w:val="00147805"/>
    <w:rsid w:val="00147BE5"/>
    <w:rsid w:val="00147C06"/>
    <w:rsid w:val="001507B5"/>
    <w:rsid w:val="00150E38"/>
    <w:rsid w:val="00151158"/>
    <w:rsid w:val="001513E8"/>
    <w:rsid w:val="0015171F"/>
    <w:rsid w:val="00151B17"/>
    <w:rsid w:val="001521C1"/>
    <w:rsid w:val="00152448"/>
    <w:rsid w:val="00152B55"/>
    <w:rsid w:val="00152B80"/>
    <w:rsid w:val="001534E2"/>
    <w:rsid w:val="0015352B"/>
    <w:rsid w:val="00153E65"/>
    <w:rsid w:val="00154144"/>
    <w:rsid w:val="00154185"/>
    <w:rsid w:val="00154713"/>
    <w:rsid w:val="00154F01"/>
    <w:rsid w:val="0015539A"/>
    <w:rsid w:val="001558C4"/>
    <w:rsid w:val="00155D78"/>
    <w:rsid w:val="00155F08"/>
    <w:rsid w:val="00156B7E"/>
    <w:rsid w:val="00156C2E"/>
    <w:rsid w:val="001571B0"/>
    <w:rsid w:val="0016094C"/>
    <w:rsid w:val="001614BC"/>
    <w:rsid w:val="00161F2E"/>
    <w:rsid w:val="0016243C"/>
    <w:rsid w:val="00163972"/>
    <w:rsid w:val="00164C5D"/>
    <w:rsid w:val="00164CC8"/>
    <w:rsid w:val="00164DA3"/>
    <w:rsid w:val="00165869"/>
    <w:rsid w:val="00166B28"/>
    <w:rsid w:val="001674B5"/>
    <w:rsid w:val="00167848"/>
    <w:rsid w:val="0017029E"/>
    <w:rsid w:val="0017040C"/>
    <w:rsid w:val="00171141"/>
    <w:rsid w:val="00171ADF"/>
    <w:rsid w:val="00171D11"/>
    <w:rsid w:val="00171D8E"/>
    <w:rsid w:val="00172040"/>
    <w:rsid w:val="00172C42"/>
    <w:rsid w:val="001731AC"/>
    <w:rsid w:val="00173324"/>
    <w:rsid w:val="0017332D"/>
    <w:rsid w:val="00173496"/>
    <w:rsid w:val="00173A73"/>
    <w:rsid w:val="00173C30"/>
    <w:rsid w:val="00173E68"/>
    <w:rsid w:val="00173FC7"/>
    <w:rsid w:val="00175A51"/>
    <w:rsid w:val="00175DA2"/>
    <w:rsid w:val="001769D4"/>
    <w:rsid w:val="00176DD7"/>
    <w:rsid w:val="00177107"/>
    <w:rsid w:val="0017797B"/>
    <w:rsid w:val="00177B21"/>
    <w:rsid w:val="00177C97"/>
    <w:rsid w:val="00180085"/>
    <w:rsid w:val="00180D63"/>
    <w:rsid w:val="00181BF7"/>
    <w:rsid w:val="0018295C"/>
    <w:rsid w:val="001836B8"/>
    <w:rsid w:val="00183771"/>
    <w:rsid w:val="001837B1"/>
    <w:rsid w:val="00183B52"/>
    <w:rsid w:val="001840B1"/>
    <w:rsid w:val="001843C8"/>
    <w:rsid w:val="001845C2"/>
    <w:rsid w:val="001846CF"/>
    <w:rsid w:val="00184887"/>
    <w:rsid w:val="00184B41"/>
    <w:rsid w:val="00185B00"/>
    <w:rsid w:val="00185EF1"/>
    <w:rsid w:val="00185F05"/>
    <w:rsid w:val="0018703F"/>
    <w:rsid w:val="00187300"/>
    <w:rsid w:val="00187E82"/>
    <w:rsid w:val="00187FB4"/>
    <w:rsid w:val="0019026D"/>
    <w:rsid w:val="001908FD"/>
    <w:rsid w:val="00190A9A"/>
    <w:rsid w:val="00190D60"/>
    <w:rsid w:val="001916A1"/>
    <w:rsid w:val="00192087"/>
    <w:rsid w:val="001925BF"/>
    <w:rsid w:val="00192A3E"/>
    <w:rsid w:val="0019300D"/>
    <w:rsid w:val="001930DF"/>
    <w:rsid w:val="0019325F"/>
    <w:rsid w:val="00193849"/>
    <w:rsid w:val="00193915"/>
    <w:rsid w:val="0019426D"/>
    <w:rsid w:val="001943F0"/>
    <w:rsid w:val="001945D8"/>
    <w:rsid w:val="00194815"/>
    <w:rsid w:val="0019537B"/>
    <w:rsid w:val="00195593"/>
    <w:rsid w:val="00195609"/>
    <w:rsid w:val="00195639"/>
    <w:rsid w:val="001957CA"/>
    <w:rsid w:val="00195A91"/>
    <w:rsid w:val="00196FC0"/>
    <w:rsid w:val="00197170"/>
    <w:rsid w:val="00197548"/>
    <w:rsid w:val="00197A9B"/>
    <w:rsid w:val="00197BA9"/>
    <w:rsid w:val="00197DFE"/>
    <w:rsid w:val="001A05A5"/>
    <w:rsid w:val="001A15A3"/>
    <w:rsid w:val="001A1B8D"/>
    <w:rsid w:val="001A1D14"/>
    <w:rsid w:val="001A1D6E"/>
    <w:rsid w:val="001A2154"/>
    <w:rsid w:val="001A2DC5"/>
    <w:rsid w:val="001A2EDD"/>
    <w:rsid w:val="001A3B22"/>
    <w:rsid w:val="001A4968"/>
    <w:rsid w:val="001A52BD"/>
    <w:rsid w:val="001A54D8"/>
    <w:rsid w:val="001A555C"/>
    <w:rsid w:val="001A5677"/>
    <w:rsid w:val="001A5A20"/>
    <w:rsid w:val="001A5CDE"/>
    <w:rsid w:val="001A5DE2"/>
    <w:rsid w:val="001A60AB"/>
    <w:rsid w:val="001A6C28"/>
    <w:rsid w:val="001A6E8D"/>
    <w:rsid w:val="001A7E15"/>
    <w:rsid w:val="001B14AC"/>
    <w:rsid w:val="001B1B92"/>
    <w:rsid w:val="001B1DCE"/>
    <w:rsid w:val="001B218F"/>
    <w:rsid w:val="001B21CC"/>
    <w:rsid w:val="001B22BF"/>
    <w:rsid w:val="001B253F"/>
    <w:rsid w:val="001B2A31"/>
    <w:rsid w:val="001B3929"/>
    <w:rsid w:val="001B44B6"/>
    <w:rsid w:val="001B45DD"/>
    <w:rsid w:val="001B46DB"/>
    <w:rsid w:val="001B574A"/>
    <w:rsid w:val="001B596E"/>
    <w:rsid w:val="001B5A4E"/>
    <w:rsid w:val="001B5C95"/>
    <w:rsid w:val="001B635D"/>
    <w:rsid w:val="001B6E1E"/>
    <w:rsid w:val="001B7024"/>
    <w:rsid w:val="001B736F"/>
    <w:rsid w:val="001B7BEA"/>
    <w:rsid w:val="001B7E21"/>
    <w:rsid w:val="001C0218"/>
    <w:rsid w:val="001C1014"/>
    <w:rsid w:val="001C3084"/>
    <w:rsid w:val="001C3693"/>
    <w:rsid w:val="001C393F"/>
    <w:rsid w:val="001C3B48"/>
    <w:rsid w:val="001C3F35"/>
    <w:rsid w:val="001C49AC"/>
    <w:rsid w:val="001C4A9C"/>
    <w:rsid w:val="001C4C60"/>
    <w:rsid w:val="001C4D07"/>
    <w:rsid w:val="001C5A2E"/>
    <w:rsid w:val="001C6231"/>
    <w:rsid w:val="001C6FF7"/>
    <w:rsid w:val="001C70CE"/>
    <w:rsid w:val="001C727C"/>
    <w:rsid w:val="001C7CE8"/>
    <w:rsid w:val="001C7DAA"/>
    <w:rsid w:val="001D0CAC"/>
    <w:rsid w:val="001D1D3E"/>
    <w:rsid w:val="001D2812"/>
    <w:rsid w:val="001D2B60"/>
    <w:rsid w:val="001D2D92"/>
    <w:rsid w:val="001D3607"/>
    <w:rsid w:val="001D3AF8"/>
    <w:rsid w:val="001D3BED"/>
    <w:rsid w:val="001D3E5E"/>
    <w:rsid w:val="001D4609"/>
    <w:rsid w:val="001D4777"/>
    <w:rsid w:val="001D6C86"/>
    <w:rsid w:val="001D6D2B"/>
    <w:rsid w:val="001D7193"/>
    <w:rsid w:val="001E04B3"/>
    <w:rsid w:val="001E092B"/>
    <w:rsid w:val="001E11F2"/>
    <w:rsid w:val="001E18D0"/>
    <w:rsid w:val="001E2579"/>
    <w:rsid w:val="001E2A0D"/>
    <w:rsid w:val="001E2FEA"/>
    <w:rsid w:val="001E3684"/>
    <w:rsid w:val="001E37F3"/>
    <w:rsid w:val="001E46D7"/>
    <w:rsid w:val="001E5032"/>
    <w:rsid w:val="001E5140"/>
    <w:rsid w:val="001E5FC7"/>
    <w:rsid w:val="001E617B"/>
    <w:rsid w:val="001F04A5"/>
    <w:rsid w:val="001F0AB2"/>
    <w:rsid w:val="001F1A4A"/>
    <w:rsid w:val="001F232D"/>
    <w:rsid w:val="001F2649"/>
    <w:rsid w:val="001F2C68"/>
    <w:rsid w:val="001F2E48"/>
    <w:rsid w:val="001F4DFB"/>
    <w:rsid w:val="001F4E48"/>
    <w:rsid w:val="001F5CF7"/>
    <w:rsid w:val="001F624C"/>
    <w:rsid w:val="001F69D9"/>
    <w:rsid w:val="001F7595"/>
    <w:rsid w:val="001F7A70"/>
    <w:rsid w:val="00200009"/>
    <w:rsid w:val="0020044C"/>
    <w:rsid w:val="00200800"/>
    <w:rsid w:val="00200C4E"/>
    <w:rsid w:val="002011FE"/>
    <w:rsid w:val="00202297"/>
    <w:rsid w:val="002024CB"/>
    <w:rsid w:val="00202C05"/>
    <w:rsid w:val="00202D71"/>
    <w:rsid w:val="00203022"/>
    <w:rsid w:val="00205092"/>
    <w:rsid w:val="00205330"/>
    <w:rsid w:val="00205604"/>
    <w:rsid w:val="00206076"/>
    <w:rsid w:val="00206127"/>
    <w:rsid w:val="00206337"/>
    <w:rsid w:val="002068BF"/>
    <w:rsid w:val="002068F3"/>
    <w:rsid w:val="00206A04"/>
    <w:rsid w:val="00206F7C"/>
    <w:rsid w:val="00207801"/>
    <w:rsid w:val="0021052F"/>
    <w:rsid w:val="00210628"/>
    <w:rsid w:val="0021098F"/>
    <w:rsid w:val="00210F52"/>
    <w:rsid w:val="00212D3A"/>
    <w:rsid w:val="00213633"/>
    <w:rsid w:val="00213C1F"/>
    <w:rsid w:val="002151EE"/>
    <w:rsid w:val="00215DFF"/>
    <w:rsid w:val="0021605E"/>
    <w:rsid w:val="002164EC"/>
    <w:rsid w:val="00216CF8"/>
    <w:rsid w:val="00216FCF"/>
    <w:rsid w:val="0022029E"/>
    <w:rsid w:val="002205F6"/>
    <w:rsid w:val="002206F0"/>
    <w:rsid w:val="00220A8B"/>
    <w:rsid w:val="002210B2"/>
    <w:rsid w:val="00221202"/>
    <w:rsid w:val="0022121E"/>
    <w:rsid w:val="002217AA"/>
    <w:rsid w:val="00221D27"/>
    <w:rsid w:val="00222D97"/>
    <w:rsid w:val="002231E5"/>
    <w:rsid w:val="00223449"/>
    <w:rsid w:val="002236B7"/>
    <w:rsid w:val="00223702"/>
    <w:rsid w:val="00223F78"/>
    <w:rsid w:val="0022459E"/>
    <w:rsid w:val="00225204"/>
    <w:rsid w:val="00225414"/>
    <w:rsid w:val="00225550"/>
    <w:rsid w:val="00225667"/>
    <w:rsid w:val="002257FA"/>
    <w:rsid w:val="002270AE"/>
    <w:rsid w:val="0022712C"/>
    <w:rsid w:val="002275EB"/>
    <w:rsid w:val="00227E5C"/>
    <w:rsid w:val="002301AF"/>
    <w:rsid w:val="0023060B"/>
    <w:rsid w:val="00230637"/>
    <w:rsid w:val="00231041"/>
    <w:rsid w:val="002311E7"/>
    <w:rsid w:val="0023158C"/>
    <w:rsid w:val="002321C6"/>
    <w:rsid w:val="00232A74"/>
    <w:rsid w:val="00232A7D"/>
    <w:rsid w:val="002337EA"/>
    <w:rsid w:val="00233881"/>
    <w:rsid w:val="002344F4"/>
    <w:rsid w:val="002346F2"/>
    <w:rsid w:val="002352E5"/>
    <w:rsid w:val="0023549F"/>
    <w:rsid w:val="00235AFA"/>
    <w:rsid w:val="00235E06"/>
    <w:rsid w:val="0023615C"/>
    <w:rsid w:val="00236392"/>
    <w:rsid w:val="00236A8D"/>
    <w:rsid w:val="00236E64"/>
    <w:rsid w:val="00237303"/>
    <w:rsid w:val="00237469"/>
    <w:rsid w:val="00237C65"/>
    <w:rsid w:val="00237DAF"/>
    <w:rsid w:val="00240111"/>
    <w:rsid w:val="0024013C"/>
    <w:rsid w:val="00240BE5"/>
    <w:rsid w:val="00241015"/>
    <w:rsid w:val="00241292"/>
    <w:rsid w:val="00241302"/>
    <w:rsid w:val="00241ACE"/>
    <w:rsid w:val="00241C7F"/>
    <w:rsid w:val="00241D9B"/>
    <w:rsid w:val="00241F42"/>
    <w:rsid w:val="00242115"/>
    <w:rsid w:val="002432FF"/>
    <w:rsid w:val="0024358F"/>
    <w:rsid w:val="0024370E"/>
    <w:rsid w:val="002446CC"/>
    <w:rsid w:val="00244ABE"/>
    <w:rsid w:val="0024510C"/>
    <w:rsid w:val="00245AA0"/>
    <w:rsid w:val="00245CA3"/>
    <w:rsid w:val="00247D80"/>
    <w:rsid w:val="00247F2A"/>
    <w:rsid w:val="002500FC"/>
    <w:rsid w:val="00250A7E"/>
    <w:rsid w:val="00250CFA"/>
    <w:rsid w:val="00250DD0"/>
    <w:rsid w:val="00250E61"/>
    <w:rsid w:val="00250F93"/>
    <w:rsid w:val="002515D4"/>
    <w:rsid w:val="002518F3"/>
    <w:rsid w:val="002522DE"/>
    <w:rsid w:val="0025282F"/>
    <w:rsid w:val="00252A6E"/>
    <w:rsid w:val="00252F24"/>
    <w:rsid w:val="002531EC"/>
    <w:rsid w:val="00253307"/>
    <w:rsid w:val="002540F7"/>
    <w:rsid w:val="002542D6"/>
    <w:rsid w:val="002543C3"/>
    <w:rsid w:val="002544AB"/>
    <w:rsid w:val="00254659"/>
    <w:rsid w:val="00254EDF"/>
    <w:rsid w:val="00256178"/>
    <w:rsid w:val="002562D8"/>
    <w:rsid w:val="002565DC"/>
    <w:rsid w:val="0025683B"/>
    <w:rsid w:val="00256E5F"/>
    <w:rsid w:val="002575D2"/>
    <w:rsid w:val="00257914"/>
    <w:rsid w:val="002602AE"/>
    <w:rsid w:val="00260316"/>
    <w:rsid w:val="00260453"/>
    <w:rsid w:val="0026184B"/>
    <w:rsid w:val="00261BD9"/>
    <w:rsid w:val="00261EFA"/>
    <w:rsid w:val="00262F3D"/>
    <w:rsid w:val="00262F6D"/>
    <w:rsid w:val="002630F6"/>
    <w:rsid w:val="00263947"/>
    <w:rsid w:val="0026395C"/>
    <w:rsid w:val="00263961"/>
    <w:rsid w:val="002646B4"/>
    <w:rsid w:val="00265086"/>
    <w:rsid w:val="00265149"/>
    <w:rsid w:val="002656C4"/>
    <w:rsid w:val="002658C5"/>
    <w:rsid w:val="002658EA"/>
    <w:rsid w:val="002661AA"/>
    <w:rsid w:val="00266243"/>
    <w:rsid w:val="002662C5"/>
    <w:rsid w:val="00266464"/>
    <w:rsid w:val="00266E09"/>
    <w:rsid w:val="00266FAB"/>
    <w:rsid w:val="002671EE"/>
    <w:rsid w:val="00267E72"/>
    <w:rsid w:val="002701EC"/>
    <w:rsid w:val="0027043F"/>
    <w:rsid w:val="002705E5"/>
    <w:rsid w:val="00270A16"/>
    <w:rsid w:val="0027142F"/>
    <w:rsid w:val="00271628"/>
    <w:rsid w:val="002719B6"/>
    <w:rsid w:val="00272CF8"/>
    <w:rsid w:val="00272EE6"/>
    <w:rsid w:val="002732C4"/>
    <w:rsid w:val="002732F4"/>
    <w:rsid w:val="00273456"/>
    <w:rsid w:val="002737DF"/>
    <w:rsid w:val="00273B9C"/>
    <w:rsid w:val="00273F83"/>
    <w:rsid w:val="00274064"/>
    <w:rsid w:val="002741A9"/>
    <w:rsid w:val="00274C2F"/>
    <w:rsid w:val="00275F11"/>
    <w:rsid w:val="00276538"/>
    <w:rsid w:val="002769C7"/>
    <w:rsid w:val="00276D77"/>
    <w:rsid w:val="002773ED"/>
    <w:rsid w:val="00277B85"/>
    <w:rsid w:val="00277D46"/>
    <w:rsid w:val="002809B8"/>
    <w:rsid w:val="00280DF3"/>
    <w:rsid w:val="00281E2A"/>
    <w:rsid w:val="00281EE0"/>
    <w:rsid w:val="0028219C"/>
    <w:rsid w:val="00282681"/>
    <w:rsid w:val="00282CB2"/>
    <w:rsid w:val="002830AB"/>
    <w:rsid w:val="00285493"/>
    <w:rsid w:val="00285940"/>
    <w:rsid w:val="00285C51"/>
    <w:rsid w:val="0028601A"/>
    <w:rsid w:val="00286784"/>
    <w:rsid w:val="00287238"/>
    <w:rsid w:val="00287647"/>
    <w:rsid w:val="0028789E"/>
    <w:rsid w:val="00287CFD"/>
    <w:rsid w:val="00290401"/>
    <w:rsid w:val="002908AC"/>
    <w:rsid w:val="00290D22"/>
    <w:rsid w:val="002914EA"/>
    <w:rsid w:val="002915EB"/>
    <w:rsid w:val="00291A2B"/>
    <w:rsid w:val="00291ADD"/>
    <w:rsid w:val="00292036"/>
    <w:rsid w:val="002920CA"/>
    <w:rsid w:val="00292E4A"/>
    <w:rsid w:val="00292EA5"/>
    <w:rsid w:val="00292F73"/>
    <w:rsid w:val="00293199"/>
    <w:rsid w:val="002931FF"/>
    <w:rsid w:val="00294025"/>
    <w:rsid w:val="00294AA7"/>
    <w:rsid w:val="00294B1A"/>
    <w:rsid w:val="00294EB3"/>
    <w:rsid w:val="00295063"/>
    <w:rsid w:val="00295EF7"/>
    <w:rsid w:val="002962A9"/>
    <w:rsid w:val="0029711A"/>
    <w:rsid w:val="00297FE4"/>
    <w:rsid w:val="002A0215"/>
    <w:rsid w:val="002A062B"/>
    <w:rsid w:val="002A07B6"/>
    <w:rsid w:val="002A10D7"/>
    <w:rsid w:val="002A131F"/>
    <w:rsid w:val="002A1404"/>
    <w:rsid w:val="002A1442"/>
    <w:rsid w:val="002A187B"/>
    <w:rsid w:val="002A299F"/>
    <w:rsid w:val="002A2B98"/>
    <w:rsid w:val="002A2C5F"/>
    <w:rsid w:val="002A2F42"/>
    <w:rsid w:val="002A3271"/>
    <w:rsid w:val="002A396F"/>
    <w:rsid w:val="002A42F2"/>
    <w:rsid w:val="002A45DB"/>
    <w:rsid w:val="002A47B9"/>
    <w:rsid w:val="002A4F28"/>
    <w:rsid w:val="002A5112"/>
    <w:rsid w:val="002A5376"/>
    <w:rsid w:val="002A587A"/>
    <w:rsid w:val="002A7D05"/>
    <w:rsid w:val="002A7FC4"/>
    <w:rsid w:val="002B056C"/>
    <w:rsid w:val="002B0E6D"/>
    <w:rsid w:val="002B12A5"/>
    <w:rsid w:val="002B1B79"/>
    <w:rsid w:val="002B1E9F"/>
    <w:rsid w:val="002B216B"/>
    <w:rsid w:val="002B2434"/>
    <w:rsid w:val="002B28CB"/>
    <w:rsid w:val="002B2A6F"/>
    <w:rsid w:val="002B2BD0"/>
    <w:rsid w:val="002B3B45"/>
    <w:rsid w:val="002B48C3"/>
    <w:rsid w:val="002B4C47"/>
    <w:rsid w:val="002B55A5"/>
    <w:rsid w:val="002B6016"/>
    <w:rsid w:val="002B669A"/>
    <w:rsid w:val="002B7ED1"/>
    <w:rsid w:val="002C1146"/>
    <w:rsid w:val="002C14E2"/>
    <w:rsid w:val="002C1624"/>
    <w:rsid w:val="002C1CFA"/>
    <w:rsid w:val="002C20C6"/>
    <w:rsid w:val="002C2824"/>
    <w:rsid w:val="002C28BA"/>
    <w:rsid w:val="002C28EE"/>
    <w:rsid w:val="002C2FA6"/>
    <w:rsid w:val="002C2FB6"/>
    <w:rsid w:val="002C3080"/>
    <w:rsid w:val="002C3C3F"/>
    <w:rsid w:val="002C3C87"/>
    <w:rsid w:val="002C5019"/>
    <w:rsid w:val="002C5592"/>
    <w:rsid w:val="002C55C9"/>
    <w:rsid w:val="002C5888"/>
    <w:rsid w:val="002C64AF"/>
    <w:rsid w:val="002C6834"/>
    <w:rsid w:val="002C6AC9"/>
    <w:rsid w:val="002C7054"/>
    <w:rsid w:val="002C728C"/>
    <w:rsid w:val="002C7ED1"/>
    <w:rsid w:val="002C7F55"/>
    <w:rsid w:val="002D06D8"/>
    <w:rsid w:val="002D087C"/>
    <w:rsid w:val="002D0E85"/>
    <w:rsid w:val="002D0F01"/>
    <w:rsid w:val="002D0F38"/>
    <w:rsid w:val="002D1320"/>
    <w:rsid w:val="002D1471"/>
    <w:rsid w:val="002D14CB"/>
    <w:rsid w:val="002D1739"/>
    <w:rsid w:val="002D1B1C"/>
    <w:rsid w:val="002D25E4"/>
    <w:rsid w:val="002D39EE"/>
    <w:rsid w:val="002D3BED"/>
    <w:rsid w:val="002D3E77"/>
    <w:rsid w:val="002D4485"/>
    <w:rsid w:val="002D5076"/>
    <w:rsid w:val="002D69A8"/>
    <w:rsid w:val="002D6C4A"/>
    <w:rsid w:val="002D774A"/>
    <w:rsid w:val="002D7943"/>
    <w:rsid w:val="002D7FCB"/>
    <w:rsid w:val="002E03B3"/>
    <w:rsid w:val="002E0E84"/>
    <w:rsid w:val="002E142C"/>
    <w:rsid w:val="002E1B0F"/>
    <w:rsid w:val="002E1CEF"/>
    <w:rsid w:val="002E1DF8"/>
    <w:rsid w:val="002E2173"/>
    <w:rsid w:val="002E2348"/>
    <w:rsid w:val="002E26DA"/>
    <w:rsid w:val="002E292D"/>
    <w:rsid w:val="002E312B"/>
    <w:rsid w:val="002E3B44"/>
    <w:rsid w:val="002E3B8E"/>
    <w:rsid w:val="002E3EC9"/>
    <w:rsid w:val="002E3F36"/>
    <w:rsid w:val="002E4331"/>
    <w:rsid w:val="002E4729"/>
    <w:rsid w:val="002E4D60"/>
    <w:rsid w:val="002E5A78"/>
    <w:rsid w:val="002E5A98"/>
    <w:rsid w:val="002E5D19"/>
    <w:rsid w:val="002E5FE6"/>
    <w:rsid w:val="002E719C"/>
    <w:rsid w:val="002E74DD"/>
    <w:rsid w:val="002E794E"/>
    <w:rsid w:val="002E7F9A"/>
    <w:rsid w:val="002F007F"/>
    <w:rsid w:val="002F04D6"/>
    <w:rsid w:val="002F0E16"/>
    <w:rsid w:val="002F160D"/>
    <w:rsid w:val="002F1AE3"/>
    <w:rsid w:val="002F1AF6"/>
    <w:rsid w:val="002F20C4"/>
    <w:rsid w:val="002F2AF2"/>
    <w:rsid w:val="002F2B19"/>
    <w:rsid w:val="002F2DEB"/>
    <w:rsid w:val="002F411F"/>
    <w:rsid w:val="002F465F"/>
    <w:rsid w:val="002F4C24"/>
    <w:rsid w:val="002F5030"/>
    <w:rsid w:val="002F5A50"/>
    <w:rsid w:val="002F6EB2"/>
    <w:rsid w:val="002F7266"/>
    <w:rsid w:val="002F74FD"/>
    <w:rsid w:val="002F754F"/>
    <w:rsid w:val="002F76E7"/>
    <w:rsid w:val="002F77DD"/>
    <w:rsid w:val="002F7F1F"/>
    <w:rsid w:val="00300760"/>
    <w:rsid w:val="00300E97"/>
    <w:rsid w:val="00300F7F"/>
    <w:rsid w:val="00301B67"/>
    <w:rsid w:val="00301C72"/>
    <w:rsid w:val="00302221"/>
    <w:rsid w:val="0030250B"/>
    <w:rsid w:val="00302878"/>
    <w:rsid w:val="0030292A"/>
    <w:rsid w:val="00302B57"/>
    <w:rsid w:val="00302B87"/>
    <w:rsid w:val="00303117"/>
    <w:rsid w:val="00303843"/>
    <w:rsid w:val="00304649"/>
    <w:rsid w:val="00304E0B"/>
    <w:rsid w:val="0030500A"/>
    <w:rsid w:val="0030532D"/>
    <w:rsid w:val="0030562A"/>
    <w:rsid w:val="0030577C"/>
    <w:rsid w:val="00305C75"/>
    <w:rsid w:val="00305C78"/>
    <w:rsid w:val="00306220"/>
    <w:rsid w:val="00306B9E"/>
    <w:rsid w:val="00307207"/>
    <w:rsid w:val="003076BF"/>
    <w:rsid w:val="00307924"/>
    <w:rsid w:val="00307DB0"/>
    <w:rsid w:val="00307FE7"/>
    <w:rsid w:val="003101CF"/>
    <w:rsid w:val="00311A54"/>
    <w:rsid w:val="003123E8"/>
    <w:rsid w:val="0031260F"/>
    <w:rsid w:val="003129E7"/>
    <w:rsid w:val="00312E06"/>
    <w:rsid w:val="003132AF"/>
    <w:rsid w:val="00313396"/>
    <w:rsid w:val="0031461F"/>
    <w:rsid w:val="00314B4F"/>
    <w:rsid w:val="00315D2C"/>
    <w:rsid w:val="00315DE5"/>
    <w:rsid w:val="00316735"/>
    <w:rsid w:val="00316D2D"/>
    <w:rsid w:val="00317B81"/>
    <w:rsid w:val="00317ED6"/>
    <w:rsid w:val="00320827"/>
    <w:rsid w:val="003211AF"/>
    <w:rsid w:val="00322288"/>
    <w:rsid w:val="0032258A"/>
    <w:rsid w:val="00322862"/>
    <w:rsid w:val="00322A99"/>
    <w:rsid w:val="003234B1"/>
    <w:rsid w:val="00324900"/>
    <w:rsid w:val="00324A2D"/>
    <w:rsid w:val="0032502B"/>
    <w:rsid w:val="00325B32"/>
    <w:rsid w:val="0032619C"/>
    <w:rsid w:val="003270B4"/>
    <w:rsid w:val="0032737B"/>
    <w:rsid w:val="00327608"/>
    <w:rsid w:val="00327B14"/>
    <w:rsid w:val="00327C44"/>
    <w:rsid w:val="003300F0"/>
    <w:rsid w:val="00330A66"/>
    <w:rsid w:val="00330B90"/>
    <w:rsid w:val="00330BE4"/>
    <w:rsid w:val="00331B0C"/>
    <w:rsid w:val="00331B79"/>
    <w:rsid w:val="0033223A"/>
    <w:rsid w:val="0033285F"/>
    <w:rsid w:val="00332C53"/>
    <w:rsid w:val="00332F1A"/>
    <w:rsid w:val="00333898"/>
    <w:rsid w:val="00333AAC"/>
    <w:rsid w:val="00333B25"/>
    <w:rsid w:val="003345D7"/>
    <w:rsid w:val="003351E3"/>
    <w:rsid w:val="00335367"/>
    <w:rsid w:val="003357FC"/>
    <w:rsid w:val="0033596A"/>
    <w:rsid w:val="00336D03"/>
    <w:rsid w:val="00336E3A"/>
    <w:rsid w:val="00336F38"/>
    <w:rsid w:val="00336FBF"/>
    <w:rsid w:val="003373A9"/>
    <w:rsid w:val="00337B74"/>
    <w:rsid w:val="0034059C"/>
    <w:rsid w:val="00340F03"/>
    <w:rsid w:val="0034160B"/>
    <w:rsid w:val="00341BBD"/>
    <w:rsid w:val="00342410"/>
    <w:rsid w:val="00342A98"/>
    <w:rsid w:val="00343211"/>
    <w:rsid w:val="00343F25"/>
    <w:rsid w:val="00344327"/>
    <w:rsid w:val="0034575F"/>
    <w:rsid w:val="003457DF"/>
    <w:rsid w:val="0034735B"/>
    <w:rsid w:val="00347515"/>
    <w:rsid w:val="00350619"/>
    <w:rsid w:val="00351644"/>
    <w:rsid w:val="00351AD4"/>
    <w:rsid w:val="00351F0B"/>
    <w:rsid w:val="00352947"/>
    <w:rsid w:val="0035295D"/>
    <w:rsid w:val="00352AF7"/>
    <w:rsid w:val="00353770"/>
    <w:rsid w:val="00353E9A"/>
    <w:rsid w:val="0035450C"/>
    <w:rsid w:val="00354BFB"/>
    <w:rsid w:val="00355BB3"/>
    <w:rsid w:val="0035637B"/>
    <w:rsid w:val="003568C7"/>
    <w:rsid w:val="003572F8"/>
    <w:rsid w:val="00357365"/>
    <w:rsid w:val="00357601"/>
    <w:rsid w:val="00357696"/>
    <w:rsid w:val="003601C0"/>
    <w:rsid w:val="003602F1"/>
    <w:rsid w:val="003609E1"/>
    <w:rsid w:val="00360F6F"/>
    <w:rsid w:val="00360F71"/>
    <w:rsid w:val="00361216"/>
    <w:rsid w:val="0036200E"/>
    <w:rsid w:val="00362CC9"/>
    <w:rsid w:val="00363006"/>
    <w:rsid w:val="0036317A"/>
    <w:rsid w:val="0036451F"/>
    <w:rsid w:val="003651F8"/>
    <w:rsid w:val="00365528"/>
    <w:rsid w:val="00365534"/>
    <w:rsid w:val="003659A8"/>
    <w:rsid w:val="003663B7"/>
    <w:rsid w:val="00366824"/>
    <w:rsid w:val="003668CF"/>
    <w:rsid w:val="003669A5"/>
    <w:rsid w:val="00366FEF"/>
    <w:rsid w:val="00367426"/>
    <w:rsid w:val="00370082"/>
    <w:rsid w:val="00370220"/>
    <w:rsid w:val="00370640"/>
    <w:rsid w:val="003706A9"/>
    <w:rsid w:val="0037098F"/>
    <w:rsid w:val="00370ABF"/>
    <w:rsid w:val="00370C3C"/>
    <w:rsid w:val="00370CEE"/>
    <w:rsid w:val="003710A1"/>
    <w:rsid w:val="0037184A"/>
    <w:rsid w:val="003723C4"/>
    <w:rsid w:val="0037272D"/>
    <w:rsid w:val="00372DB8"/>
    <w:rsid w:val="0037333D"/>
    <w:rsid w:val="00373852"/>
    <w:rsid w:val="00373B5F"/>
    <w:rsid w:val="00374146"/>
    <w:rsid w:val="00374BCE"/>
    <w:rsid w:val="00374FB4"/>
    <w:rsid w:val="00375E30"/>
    <w:rsid w:val="00376529"/>
    <w:rsid w:val="0037654E"/>
    <w:rsid w:val="003768CD"/>
    <w:rsid w:val="00376E0C"/>
    <w:rsid w:val="003804F8"/>
    <w:rsid w:val="00381030"/>
    <w:rsid w:val="00381CAC"/>
    <w:rsid w:val="003824C1"/>
    <w:rsid w:val="00382A3F"/>
    <w:rsid w:val="00382B38"/>
    <w:rsid w:val="00382F4E"/>
    <w:rsid w:val="0038369B"/>
    <w:rsid w:val="00384142"/>
    <w:rsid w:val="003846AA"/>
    <w:rsid w:val="003849DD"/>
    <w:rsid w:val="00386671"/>
    <w:rsid w:val="003873D2"/>
    <w:rsid w:val="00387951"/>
    <w:rsid w:val="00387987"/>
    <w:rsid w:val="00387BB7"/>
    <w:rsid w:val="00387F6F"/>
    <w:rsid w:val="00387FFB"/>
    <w:rsid w:val="00390077"/>
    <w:rsid w:val="00390D71"/>
    <w:rsid w:val="0039165D"/>
    <w:rsid w:val="00391B37"/>
    <w:rsid w:val="00391C3F"/>
    <w:rsid w:val="003924F2"/>
    <w:rsid w:val="00392B0C"/>
    <w:rsid w:val="00393677"/>
    <w:rsid w:val="0039387E"/>
    <w:rsid w:val="003944A1"/>
    <w:rsid w:val="003944F4"/>
    <w:rsid w:val="003950F8"/>
    <w:rsid w:val="0039514D"/>
    <w:rsid w:val="003951F3"/>
    <w:rsid w:val="00395365"/>
    <w:rsid w:val="00395D5C"/>
    <w:rsid w:val="00395D96"/>
    <w:rsid w:val="00395DED"/>
    <w:rsid w:val="0039639A"/>
    <w:rsid w:val="00396E8F"/>
    <w:rsid w:val="00397D21"/>
    <w:rsid w:val="003A06CA"/>
    <w:rsid w:val="003A1C4A"/>
    <w:rsid w:val="003A2887"/>
    <w:rsid w:val="003A3009"/>
    <w:rsid w:val="003A306F"/>
    <w:rsid w:val="003A32AE"/>
    <w:rsid w:val="003A3677"/>
    <w:rsid w:val="003A3ADB"/>
    <w:rsid w:val="003A41D7"/>
    <w:rsid w:val="003A4664"/>
    <w:rsid w:val="003A4E94"/>
    <w:rsid w:val="003A55C0"/>
    <w:rsid w:val="003A575C"/>
    <w:rsid w:val="003A5871"/>
    <w:rsid w:val="003A593A"/>
    <w:rsid w:val="003A6148"/>
    <w:rsid w:val="003A6D06"/>
    <w:rsid w:val="003A6E95"/>
    <w:rsid w:val="003A6F61"/>
    <w:rsid w:val="003B0C63"/>
    <w:rsid w:val="003B0F6C"/>
    <w:rsid w:val="003B1064"/>
    <w:rsid w:val="003B1083"/>
    <w:rsid w:val="003B11E2"/>
    <w:rsid w:val="003B18A3"/>
    <w:rsid w:val="003B18EE"/>
    <w:rsid w:val="003B1968"/>
    <w:rsid w:val="003B1E5D"/>
    <w:rsid w:val="003B2126"/>
    <w:rsid w:val="003B36CF"/>
    <w:rsid w:val="003B4579"/>
    <w:rsid w:val="003B4B8C"/>
    <w:rsid w:val="003B4CA7"/>
    <w:rsid w:val="003B556A"/>
    <w:rsid w:val="003B5D46"/>
    <w:rsid w:val="003B5E11"/>
    <w:rsid w:val="003B6528"/>
    <w:rsid w:val="003B6DDA"/>
    <w:rsid w:val="003B7D26"/>
    <w:rsid w:val="003B7D6C"/>
    <w:rsid w:val="003B7FEB"/>
    <w:rsid w:val="003C086A"/>
    <w:rsid w:val="003C0C4E"/>
    <w:rsid w:val="003C0F3E"/>
    <w:rsid w:val="003C14E8"/>
    <w:rsid w:val="003C170C"/>
    <w:rsid w:val="003C17A2"/>
    <w:rsid w:val="003C1821"/>
    <w:rsid w:val="003C18A3"/>
    <w:rsid w:val="003C1BD4"/>
    <w:rsid w:val="003C1DAF"/>
    <w:rsid w:val="003C2061"/>
    <w:rsid w:val="003C220C"/>
    <w:rsid w:val="003C2EE3"/>
    <w:rsid w:val="003C31AA"/>
    <w:rsid w:val="003C3459"/>
    <w:rsid w:val="003C364B"/>
    <w:rsid w:val="003C36E5"/>
    <w:rsid w:val="003C38FA"/>
    <w:rsid w:val="003C3A55"/>
    <w:rsid w:val="003C3DC8"/>
    <w:rsid w:val="003C3F80"/>
    <w:rsid w:val="003C49E0"/>
    <w:rsid w:val="003C4D51"/>
    <w:rsid w:val="003C4E6E"/>
    <w:rsid w:val="003C51EE"/>
    <w:rsid w:val="003C52C1"/>
    <w:rsid w:val="003C5940"/>
    <w:rsid w:val="003C5C20"/>
    <w:rsid w:val="003C67D0"/>
    <w:rsid w:val="003C7070"/>
    <w:rsid w:val="003C7089"/>
    <w:rsid w:val="003C7176"/>
    <w:rsid w:val="003C7580"/>
    <w:rsid w:val="003C77F6"/>
    <w:rsid w:val="003C79F6"/>
    <w:rsid w:val="003C7C5A"/>
    <w:rsid w:val="003C7E2F"/>
    <w:rsid w:val="003D017C"/>
    <w:rsid w:val="003D01E7"/>
    <w:rsid w:val="003D0636"/>
    <w:rsid w:val="003D0E76"/>
    <w:rsid w:val="003D123B"/>
    <w:rsid w:val="003D12B2"/>
    <w:rsid w:val="003D1485"/>
    <w:rsid w:val="003D1B69"/>
    <w:rsid w:val="003D1D89"/>
    <w:rsid w:val="003D21EE"/>
    <w:rsid w:val="003D36FC"/>
    <w:rsid w:val="003D3A18"/>
    <w:rsid w:val="003D41C9"/>
    <w:rsid w:val="003D44CB"/>
    <w:rsid w:val="003D4A71"/>
    <w:rsid w:val="003D5549"/>
    <w:rsid w:val="003D555E"/>
    <w:rsid w:val="003D6EE2"/>
    <w:rsid w:val="003D7285"/>
    <w:rsid w:val="003D7348"/>
    <w:rsid w:val="003D740D"/>
    <w:rsid w:val="003D76AD"/>
    <w:rsid w:val="003D7B8D"/>
    <w:rsid w:val="003E063A"/>
    <w:rsid w:val="003E1694"/>
    <w:rsid w:val="003E1984"/>
    <w:rsid w:val="003E19BB"/>
    <w:rsid w:val="003E205D"/>
    <w:rsid w:val="003E2829"/>
    <w:rsid w:val="003E2A9C"/>
    <w:rsid w:val="003E3419"/>
    <w:rsid w:val="003E388E"/>
    <w:rsid w:val="003E3F81"/>
    <w:rsid w:val="003E4A73"/>
    <w:rsid w:val="003E5187"/>
    <w:rsid w:val="003E54C5"/>
    <w:rsid w:val="003E5737"/>
    <w:rsid w:val="003E5C5D"/>
    <w:rsid w:val="003E689F"/>
    <w:rsid w:val="003E6DCD"/>
    <w:rsid w:val="003E6E6C"/>
    <w:rsid w:val="003E7252"/>
    <w:rsid w:val="003E72CB"/>
    <w:rsid w:val="003E77A6"/>
    <w:rsid w:val="003E78AD"/>
    <w:rsid w:val="003E7EBE"/>
    <w:rsid w:val="003F099B"/>
    <w:rsid w:val="003F09FA"/>
    <w:rsid w:val="003F0C5C"/>
    <w:rsid w:val="003F14BD"/>
    <w:rsid w:val="003F17D4"/>
    <w:rsid w:val="003F1B5F"/>
    <w:rsid w:val="003F31DA"/>
    <w:rsid w:val="003F38C2"/>
    <w:rsid w:val="003F3EE7"/>
    <w:rsid w:val="003F403C"/>
    <w:rsid w:val="003F4A0A"/>
    <w:rsid w:val="003F4A83"/>
    <w:rsid w:val="003F4B17"/>
    <w:rsid w:val="003F5190"/>
    <w:rsid w:val="003F58F1"/>
    <w:rsid w:val="003F594F"/>
    <w:rsid w:val="003F5D3B"/>
    <w:rsid w:val="003F6428"/>
    <w:rsid w:val="003F696C"/>
    <w:rsid w:val="003F7757"/>
    <w:rsid w:val="003F78FD"/>
    <w:rsid w:val="003F7E6A"/>
    <w:rsid w:val="003F7EF1"/>
    <w:rsid w:val="0040030E"/>
    <w:rsid w:val="004008D1"/>
    <w:rsid w:val="00400E08"/>
    <w:rsid w:val="004010E2"/>
    <w:rsid w:val="00401946"/>
    <w:rsid w:val="004019B5"/>
    <w:rsid w:val="00401BE1"/>
    <w:rsid w:val="00402340"/>
    <w:rsid w:val="004026B0"/>
    <w:rsid w:val="00402B42"/>
    <w:rsid w:val="00402BE1"/>
    <w:rsid w:val="004039D7"/>
    <w:rsid w:val="004049B6"/>
    <w:rsid w:val="00405B21"/>
    <w:rsid w:val="00405CA1"/>
    <w:rsid w:val="00405ED7"/>
    <w:rsid w:val="00406746"/>
    <w:rsid w:val="00406C53"/>
    <w:rsid w:val="004071B0"/>
    <w:rsid w:val="0040765A"/>
    <w:rsid w:val="00407FF1"/>
    <w:rsid w:val="004100B6"/>
    <w:rsid w:val="00410207"/>
    <w:rsid w:val="00410725"/>
    <w:rsid w:val="00410FF3"/>
    <w:rsid w:val="0041152A"/>
    <w:rsid w:val="0041237D"/>
    <w:rsid w:val="00412488"/>
    <w:rsid w:val="00412BF7"/>
    <w:rsid w:val="00413695"/>
    <w:rsid w:val="004139CC"/>
    <w:rsid w:val="00413A37"/>
    <w:rsid w:val="00414EFA"/>
    <w:rsid w:val="00415071"/>
    <w:rsid w:val="00415A2D"/>
    <w:rsid w:val="0041613F"/>
    <w:rsid w:val="00416662"/>
    <w:rsid w:val="00416979"/>
    <w:rsid w:val="00416BD1"/>
    <w:rsid w:val="00416D31"/>
    <w:rsid w:val="00417CE5"/>
    <w:rsid w:val="00417FD5"/>
    <w:rsid w:val="00421904"/>
    <w:rsid w:val="004226DF"/>
    <w:rsid w:val="004230E3"/>
    <w:rsid w:val="0042314C"/>
    <w:rsid w:val="004233DF"/>
    <w:rsid w:val="0042360D"/>
    <w:rsid w:val="004237DE"/>
    <w:rsid w:val="00423D78"/>
    <w:rsid w:val="00423F14"/>
    <w:rsid w:val="00424104"/>
    <w:rsid w:val="0042420C"/>
    <w:rsid w:val="00425936"/>
    <w:rsid w:val="00425B4C"/>
    <w:rsid w:val="00425D85"/>
    <w:rsid w:val="00425F88"/>
    <w:rsid w:val="00426797"/>
    <w:rsid w:val="00426B69"/>
    <w:rsid w:val="00426DB8"/>
    <w:rsid w:val="00427AE7"/>
    <w:rsid w:val="00427ECB"/>
    <w:rsid w:val="004300C7"/>
    <w:rsid w:val="00430D8B"/>
    <w:rsid w:val="00431481"/>
    <w:rsid w:val="004315B8"/>
    <w:rsid w:val="004317A6"/>
    <w:rsid w:val="00431F68"/>
    <w:rsid w:val="004329EB"/>
    <w:rsid w:val="00434408"/>
    <w:rsid w:val="00435063"/>
    <w:rsid w:val="0043532B"/>
    <w:rsid w:val="004356D0"/>
    <w:rsid w:val="0043580D"/>
    <w:rsid w:val="00435994"/>
    <w:rsid w:val="00435CD4"/>
    <w:rsid w:val="00436511"/>
    <w:rsid w:val="00436891"/>
    <w:rsid w:val="00436ADE"/>
    <w:rsid w:val="00436B3C"/>
    <w:rsid w:val="004371E1"/>
    <w:rsid w:val="0043750B"/>
    <w:rsid w:val="004378D8"/>
    <w:rsid w:val="00437D48"/>
    <w:rsid w:val="004401D1"/>
    <w:rsid w:val="004404F6"/>
    <w:rsid w:val="00441700"/>
    <w:rsid w:val="0044180D"/>
    <w:rsid w:val="00441A7E"/>
    <w:rsid w:val="00441AF2"/>
    <w:rsid w:val="00442415"/>
    <w:rsid w:val="00443618"/>
    <w:rsid w:val="00443A7B"/>
    <w:rsid w:val="00443AD8"/>
    <w:rsid w:val="00444552"/>
    <w:rsid w:val="00444DB3"/>
    <w:rsid w:val="00445491"/>
    <w:rsid w:val="00446EEB"/>
    <w:rsid w:val="00447298"/>
    <w:rsid w:val="00447434"/>
    <w:rsid w:val="00450AD8"/>
    <w:rsid w:val="00450CD3"/>
    <w:rsid w:val="00451B23"/>
    <w:rsid w:val="00452A32"/>
    <w:rsid w:val="004532EA"/>
    <w:rsid w:val="0045333C"/>
    <w:rsid w:val="0045348A"/>
    <w:rsid w:val="0045350A"/>
    <w:rsid w:val="004538F9"/>
    <w:rsid w:val="00453BF0"/>
    <w:rsid w:val="004546CB"/>
    <w:rsid w:val="00454C7A"/>
    <w:rsid w:val="0045528A"/>
    <w:rsid w:val="004558FA"/>
    <w:rsid w:val="00455AB6"/>
    <w:rsid w:val="004562CC"/>
    <w:rsid w:val="00457210"/>
    <w:rsid w:val="00460164"/>
    <w:rsid w:val="00460178"/>
    <w:rsid w:val="004605B5"/>
    <w:rsid w:val="004606A0"/>
    <w:rsid w:val="00460EFB"/>
    <w:rsid w:val="00461061"/>
    <w:rsid w:val="00461B38"/>
    <w:rsid w:val="00461D74"/>
    <w:rsid w:val="00462221"/>
    <w:rsid w:val="00462516"/>
    <w:rsid w:val="00462523"/>
    <w:rsid w:val="004628AC"/>
    <w:rsid w:val="00462CB7"/>
    <w:rsid w:val="00463207"/>
    <w:rsid w:val="0046351C"/>
    <w:rsid w:val="00463F0A"/>
    <w:rsid w:val="00464116"/>
    <w:rsid w:val="004644A7"/>
    <w:rsid w:val="00464DC5"/>
    <w:rsid w:val="0046508A"/>
    <w:rsid w:val="0046566F"/>
    <w:rsid w:val="00466793"/>
    <w:rsid w:val="00466A3E"/>
    <w:rsid w:val="00466CD1"/>
    <w:rsid w:val="00466D2C"/>
    <w:rsid w:val="00466DBD"/>
    <w:rsid w:val="00467290"/>
    <w:rsid w:val="00467553"/>
    <w:rsid w:val="0046781C"/>
    <w:rsid w:val="00467947"/>
    <w:rsid w:val="00467CFB"/>
    <w:rsid w:val="004703E4"/>
    <w:rsid w:val="00470402"/>
    <w:rsid w:val="00470AE4"/>
    <w:rsid w:val="00470DE4"/>
    <w:rsid w:val="00471749"/>
    <w:rsid w:val="00471811"/>
    <w:rsid w:val="00471E3A"/>
    <w:rsid w:val="00471FEF"/>
    <w:rsid w:val="004723FA"/>
    <w:rsid w:val="00472CC9"/>
    <w:rsid w:val="00472D11"/>
    <w:rsid w:val="00473050"/>
    <w:rsid w:val="00473309"/>
    <w:rsid w:val="00473B03"/>
    <w:rsid w:val="00473EF9"/>
    <w:rsid w:val="0047418D"/>
    <w:rsid w:val="004741D3"/>
    <w:rsid w:val="00474588"/>
    <w:rsid w:val="0047497C"/>
    <w:rsid w:val="00474F64"/>
    <w:rsid w:val="00475164"/>
    <w:rsid w:val="00475D24"/>
    <w:rsid w:val="00475E3A"/>
    <w:rsid w:val="00475E66"/>
    <w:rsid w:val="00475FC1"/>
    <w:rsid w:val="0047655A"/>
    <w:rsid w:val="00476AB5"/>
    <w:rsid w:val="00476D44"/>
    <w:rsid w:val="00476DF6"/>
    <w:rsid w:val="00476F16"/>
    <w:rsid w:val="00476F44"/>
    <w:rsid w:val="0047745E"/>
    <w:rsid w:val="00477A06"/>
    <w:rsid w:val="00477CCA"/>
    <w:rsid w:val="004808EA"/>
    <w:rsid w:val="00480F8B"/>
    <w:rsid w:val="00481109"/>
    <w:rsid w:val="00482499"/>
    <w:rsid w:val="00482D2D"/>
    <w:rsid w:val="004838F0"/>
    <w:rsid w:val="004848D7"/>
    <w:rsid w:val="00484905"/>
    <w:rsid w:val="00484DEF"/>
    <w:rsid w:val="00485C0E"/>
    <w:rsid w:val="00485E90"/>
    <w:rsid w:val="00487298"/>
    <w:rsid w:val="0048741F"/>
    <w:rsid w:val="004875C9"/>
    <w:rsid w:val="00487608"/>
    <w:rsid w:val="00487715"/>
    <w:rsid w:val="004902E5"/>
    <w:rsid w:val="00490889"/>
    <w:rsid w:val="00490F19"/>
    <w:rsid w:val="00490F1D"/>
    <w:rsid w:val="00491385"/>
    <w:rsid w:val="004915E0"/>
    <w:rsid w:val="00492426"/>
    <w:rsid w:val="00492633"/>
    <w:rsid w:val="00492E60"/>
    <w:rsid w:val="00492F5E"/>
    <w:rsid w:val="0049312E"/>
    <w:rsid w:val="004939C0"/>
    <w:rsid w:val="00493A2A"/>
    <w:rsid w:val="00494E7B"/>
    <w:rsid w:val="004950F1"/>
    <w:rsid w:val="00495875"/>
    <w:rsid w:val="00495972"/>
    <w:rsid w:val="004959D6"/>
    <w:rsid w:val="00495D35"/>
    <w:rsid w:val="00495D84"/>
    <w:rsid w:val="0049610E"/>
    <w:rsid w:val="00496B5D"/>
    <w:rsid w:val="00496EAD"/>
    <w:rsid w:val="0049705B"/>
    <w:rsid w:val="00497293"/>
    <w:rsid w:val="00497944"/>
    <w:rsid w:val="00497C26"/>
    <w:rsid w:val="004A1190"/>
    <w:rsid w:val="004A125B"/>
    <w:rsid w:val="004A1770"/>
    <w:rsid w:val="004A177E"/>
    <w:rsid w:val="004A1B13"/>
    <w:rsid w:val="004A1E7F"/>
    <w:rsid w:val="004A21CB"/>
    <w:rsid w:val="004A23CD"/>
    <w:rsid w:val="004A2BEB"/>
    <w:rsid w:val="004A2D47"/>
    <w:rsid w:val="004A2E3E"/>
    <w:rsid w:val="004A3D24"/>
    <w:rsid w:val="004A4CC5"/>
    <w:rsid w:val="004A5967"/>
    <w:rsid w:val="004A64B8"/>
    <w:rsid w:val="004A65CC"/>
    <w:rsid w:val="004A675E"/>
    <w:rsid w:val="004A6EA7"/>
    <w:rsid w:val="004A7002"/>
    <w:rsid w:val="004A714A"/>
    <w:rsid w:val="004A7AE6"/>
    <w:rsid w:val="004A7BDD"/>
    <w:rsid w:val="004B05C7"/>
    <w:rsid w:val="004B0D27"/>
    <w:rsid w:val="004B1734"/>
    <w:rsid w:val="004B1CE0"/>
    <w:rsid w:val="004B2F6B"/>
    <w:rsid w:val="004B338C"/>
    <w:rsid w:val="004B3EFC"/>
    <w:rsid w:val="004B4513"/>
    <w:rsid w:val="004B4686"/>
    <w:rsid w:val="004B5248"/>
    <w:rsid w:val="004B5944"/>
    <w:rsid w:val="004B59F1"/>
    <w:rsid w:val="004B5DC1"/>
    <w:rsid w:val="004B5F57"/>
    <w:rsid w:val="004B677C"/>
    <w:rsid w:val="004B714A"/>
    <w:rsid w:val="004B77F1"/>
    <w:rsid w:val="004B7AE2"/>
    <w:rsid w:val="004C072C"/>
    <w:rsid w:val="004C16D1"/>
    <w:rsid w:val="004C1C6D"/>
    <w:rsid w:val="004C1D13"/>
    <w:rsid w:val="004C2096"/>
    <w:rsid w:val="004C20AB"/>
    <w:rsid w:val="004C22EC"/>
    <w:rsid w:val="004C26E6"/>
    <w:rsid w:val="004C29B6"/>
    <w:rsid w:val="004C2F2A"/>
    <w:rsid w:val="004C3390"/>
    <w:rsid w:val="004C380D"/>
    <w:rsid w:val="004C3994"/>
    <w:rsid w:val="004C46C3"/>
    <w:rsid w:val="004C4D4D"/>
    <w:rsid w:val="004C4E85"/>
    <w:rsid w:val="004C5070"/>
    <w:rsid w:val="004C6C55"/>
    <w:rsid w:val="004C72A3"/>
    <w:rsid w:val="004C7762"/>
    <w:rsid w:val="004C78DF"/>
    <w:rsid w:val="004C7BA1"/>
    <w:rsid w:val="004C7BE9"/>
    <w:rsid w:val="004C7F3B"/>
    <w:rsid w:val="004D1542"/>
    <w:rsid w:val="004D2164"/>
    <w:rsid w:val="004D2767"/>
    <w:rsid w:val="004D2DC7"/>
    <w:rsid w:val="004D2ED9"/>
    <w:rsid w:val="004D3603"/>
    <w:rsid w:val="004D3B29"/>
    <w:rsid w:val="004D3EBB"/>
    <w:rsid w:val="004D4C84"/>
    <w:rsid w:val="004D576E"/>
    <w:rsid w:val="004D5F3B"/>
    <w:rsid w:val="004D6320"/>
    <w:rsid w:val="004D64D5"/>
    <w:rsid w:val="004D679A"/>
    <w:rsid w:val="004D69F9"/>
    <w:rsid w:val="004D6BEB"/>
    <w:rsid w:val="004E0359"/>
    <w:rsid w:val="004E0686"/>
    <w:rsid w:val="004E0DBC"/>
    <w:rsid w:val="004E20E6"/>
    <w:rsid w:val="004E239C"/>
    <w:rsid w:val="004E23B4"/>
    <w:rsid w:val="004E33C3"/>
    <w:rsid w:val="004E35AA"/>
    <w:rsid w:val="004E494B"/>
    <w:rsid w:val="004E4AED"/>
    <w:rsid w:val="004E4C49"/>
    <w:rsid w:val="004E55B1"/>
    <w:rsid w:val="004E591C"/>
    <w:rsid w:val="004E5C18"/>
    <w:rsid w:val="004E5EB2"/>
    <w:rsid w:val="004E683D"/>
    <w:rsid w:val="004E7036"/>
    <w:rsid w:val="004E774C"/>
    <w:rsid w:val="004E7A06"/>
    <w:rsid w:val="004E7A5B"/>
    <w:rsid w:val="004F15E7"/>
    <w:rsid w:val="004F186C"/>
    <w:rsid w:val="004F1F48"/>
    <w:rsid w:val="004F21CD"/>
    <w:rsid w:val="004F2222"/>
    <w:rsid w:val="004F23B9"/>
    <w:rsid w:val="004F3016"/>
    <w:rsid w:val="004F3716"/>
    <w:rsid w:val="004F39DF"/>
    <w:rsid w:val="004F3AEB"/>
    <w:rsid w:val="004F48CF"/>
    <w:rsid w:val="004F4AF9"/>
    <w:rsid w:val="004F5472"/>
    <w:rsid w:val="004F60A5"/>
    <w:rsid w:val="004F648F"/>
    <w:rsid w:val="004F6794"/>
    <w:rsid w:val="004F6B1E"/>
    <w:rsid w:val="004F6B4A"/>
    <w:rsid w:val="004F6EF0"/>
    <w:rsid w:val="004F7691"/>
    <w:rsid w:val="004F77F7"/>
    <w:rsid w:val="004F7ADE"/>
    <w:rsid w:val="005002BB"/>
    <w:rsid w:val="005013F4"/>
    <w:rsid w:val="005021D0"/>
    <w:rsid w:val="0050251B"/>
    <w:rsid w:val="0050288C"/>
    <w:rsid w:val="00502C67"/>
    <w:rsid w:val="00502E26"/>
    <w:rsid w:val="0050344E"/>
    <w:rsid w:val="0050394C"/>
    <w:rsid w:val="00503E06"/>
    <w:rsid w:val="00503E6D"/>
    <w:rsid w:val="00504664"/>
    <w:rsid w:val="0050499C"/>
    <w:rsid w:val="00504F8E"/>
    <w:rsid w:val="00506BAF"/>
    <w:rsid w:val="00506C92"/>
    <w:rsid w:val="00506ED0"/>
    <w:rsid w:val="0050716D"/>
    <w:rsid w:val="00507768"/>
    <w:rsid w:val="0050789B"/>
    <w:rsid w:val="00510178"/>
    <w:rsid w:val="00510199"/>
    <w:rsid w:val="0051066A"/>
    <w:rsid w:val="00510A9C"/>
    <w:rsid w:val="00510EB9"/>
    <w:rsid w:val="005112D8"/>
    <w:rsid w:val="005115B5"/>
    <w:rsid w:val="0051223E"/>
    <w:rsid w:val="00512504"/>
    <w:rsid w:val="00512747"/>
    <w:rsid w:val="00512EA7"/>
    <w:rsid w:val="00513F7B"/>
    <w:rsid w:val="00514658"/>
    <w:rsid w:val="00514B44"/>
    <w:rsid w:val="00514C41"/>
    <w:rsid w:val="005150BC"/>
    <w:rsid w:val="00515557"/>
    <w:rsid w:val="00515639"/>
    <w:rsid w:val="005156CE"/>
    <w:rsid w:val="00515BF5"/>
    <w:rsid w:val="0051627B"/>
    <w:rsid w:val="00517B61"/>
    <w:rsid w:val="00517EAE"/>
    <w:rsid w:val="0052031A"/>
    <w:rsid w:val="00520DFF"/>
    <w:rsid w:val="005214AB"/>
    <w:rsid w:val="00522357"/>
    <w:rsid w:val="00522729"/>
    <w:rsid w:val="0052376C"/>
    <w:rsid w:val="00523C81"/>
    <w:rsid w:val="00523D7E"/>
    <w:rsid w:val="005240B1"/>
    <w:rsid w:val="00524340"/>
    <w:rsid w:val="00524802"/>
    <w:rsid w:val="00524826"/>
    <w:rsid w:val="00525236"/>
    <w:rsid w:val="005254B0"/>
    <w:rsid w:val="005255B8"/>
    <w:rsid w:val="00525AFD"/>
    <w:rsid w:val="00525BF7"/>
    <w:rsid w:val="005261AF"/>
    <w:rsid w:val="0052659D"/>
    <w:rsid w:val="00526A26"/>
    <w:rsid w:val="00526FA9"/>
    <w:rsid w:val="005276DB"/>
    <w:rsid w:val="005305EB"/>
    <w:rsid w:val="005310BC"/>
    <w:rsid w:val="005314F6"/>
    <w:rsid w:val="00532B12"/>
    <w:rsid w:val="00533263"/>
    <w:rsid w:val="005332D7"/>
    <w:rsid w:val="00533431"/>
    <w:rsid w:val="00533EDA"/>
    <w:rsid w:val="00534260"/>
    <w:rsid w:val="00534948"/>
    <w:rsid w:val="005351D1"/>
    <w:rsid w:val="0053554D"/>
    <w:rsid w:val="00535552"/>
    <w:rsid w:val="0053562D"/>
    <w:rsid w:val="00535867"/>
    <w:rsid w:val="0053588E"/>
    <w:rsid w:val="00535C46"/>
    <w:rsid w:val="00535D21"/>
    <w:rsid w:val="00535E5D"/>
    <w:rsid w:val="00535ED3"/>
    <w:rsid w:val="00536690"/>
    <w:rsid w:val="005367BB"/>
    <w:rsid w:val="0053719F"/>
    <w:rsid w:val="0053735D"/>
    <w:rsid w:val="005379AC"/>
    <w:rsid w:val="00540304"/>
    <w:rsid w:val="00540452"/>
    <w:rsid w:val="00540872"/>
    <w:rsid w:val="00540919"/>
    <w:rsid w:val="005409A0"/>
    <w:rsid w:val="00540DA1"/>
    <w:rsid w:val="00541089"/>
    <w:rsid w:val="005411D7"/>
    <w:rsid w:val="005418A8"/>
    <w:rsid w:val="00541A8C"/>
    <w:rsid w:val="00541EEB"/>
    <w:rsid w:val="00541FB3"/>
    <w:rsid w:val="0054207C"/>
    <w:rsid w:val="00542156"/>
    <w:rsid w:val="00542943"/>
    <w:rsid w:val="00542D31"/>
    <w:rsid w:val="00543308"/>
    <w:rsid w:val="00543539"/>
    <w:rsid w:val="00543784"/>
    <w:rsid w:val="005438B7"/>
    <w:rsid w:val="00543DCB"/>
    <w:rsid w:val="005442B9"/>
    <w:rsid w:val="00544632"/>
    <w:rsid w:val="00545239"/>
    <w:rsid w:val="00545D02"/>
    <w:rsid w:val="00545F72"/>
    <w:rsid w:val="0054601E"/>
    <w:rsid w:val="005464C9"/>
    <w:rsid w:val="00546632"/>
    <w:rsid w:val="005466FD"/>
    <w:rsid w:val="00547D6F"/>
    <w:rsid w:val="0055038B"/>
    <w:rsid w:val="00550A3E"/>
    <w:rsid w:val="00550CF3"/>
    <w:rsid w:val="00550D06"/>
    <w:rsid w:val="00550D07"/>
    <w:rsid w:val="00550D8E"/>
    <w:rsid w:val="00550EBB"/>
    <w:rsid w:val="00550FF8"/>
    <w:rsid w:val="00551166"/>
    <w:rsid w:val="00551356"/>
    <w:rsid w:val="0055142F"/>
    <w:rsid w:val="005517C5"/>
    <w:rsid w:val="0055197E"/>
    <w:rsid w:val="00551C8A"/>
    <w:rsid w:val="00551FD7"/>
    <w:rsid w:val="0055233C"/>
    <w:rsid w:val="005524BE"/>
    <w:rsid w:val="0055253E"/>
    <w:rsid w:val="005528E8"/>
    <w:rsid w:val="00552D72"/>
    <w:rsid w:val="005531E4"/>
    <w:rsid w:val="005540A7"/>
    <w:rsid w:val="005559B2"/>
    <w:rsid w:val="005562C1"/>
    <w:rsid w:val="005563F2"/>
    <w:rsid w:val="00556FE5"/>
    <w:rsid w:val="00557778"/>
    <w:rsid w:val="00560039"/>
    <w:rsid w:val="005607A7"/>
    <w:rsid w:val="00560B97"/>
    <w:rsid w:val="00560CB1"/>
    <w:rsid w:val="005612DD"/>
    <w:rsid w:val="0056197A"/>
    <w:rsid w:val="00561CE7"/>
    <w:rsid w:val="00561E4E"/>
    <w:rsid w:val="00562B04"/>
    <w:rsid w:val="00563C49"/>
    <w:rsid w:val="0056451D"/>
    <w:rsid w:val="00564974"/>
    <w:rsid w:val="00564F82"/>
    <w:rsid w:val="00565125"/>
    <w:rsid w:val="0056535D"/>
    <w:rsid w:val="00565377"/>
    <w:rsid w:val="0056552C"/>
    <w:rsid w:val="005668D6"/>
    <w:rsid w:val="00566995"/>
    <w:rsid w:val="00566C29"/>
    <w:rsid w:val="00567180"/>
    <w:rsid w:val="0056738F"/>
    <w:rsid w:val="0056754C"/>
    <w:rsid w:val="00570178"/>
    <w:rsid w:val="00570246"/>
    <w:rsid w:val="005705D9"/>
    <w:rsid w:val="00570980"/>
    <w:rsid w:val="00571015"/>
    <w:rsid w:val="005716B2"/>
    <w:rsid w:val="00571B60"/>
    <w:rsid w:val="00572F70"/>
    <w:rsid w:val="00573618"/>
    <w:rsid w:val="005736CD"/>
    <w:rsid w:val="00573ED6"/>
    <w:rsid w:val="00573F32"/>
    <w:rsid w:val="005742DB"/>
    <w:rsid w:val="0057442E"/>
    <w:rsid w:val="005745D2"/>
    <w:rsid w:val="00574EBF"/>
    <w:rsid w:val="005758EB"/>
    <w:rsid w:val="00575CD7"/>
    <w:rsid w:val="00576ACA"/>
    <w:rsid w:val="0057754D"/>
    <w:rsid w:val="00577743"/>
    <w:rsid w:val="00577D7B"/>
    <w:rsid w:val="005805F5"/>
    <w:rsid w:val="005815CA"/>
    <w:rsid w:val="0058207B"/>
    <w:rsid w:val="00582333"/>
    <w:rsid w:val="0058254A"/>
    <w:rsid w:val="0058255B"/>
    <w:rsid w:val="00582C9E"/>
    <w:rsid w:val="0058303D"/>
    <w:rsid w:val="00583F5A"/>
    <w:rsid w:val="005841EF"/>
    <w:rsid w:val="005843FF"/>
    <w:rsid w:val="00584515"/>
    <w:rsid w:val="00584857"/>
    <w:rsid w:val="00585613"/>
    <w:rsid w:val="00585CAE"/>
    <w:rsid w:val="00586596"/>
    <w:rsid w:val="0058675D"/>
    <w:rsid w:val="00586EAE"/>
    <w:rsid w:val="00587151"/>
    <w:rsid w:val="00587CC8"/>
    <w:rsid w:val="00590184"/>
    <w:rsid w:val="00590454"/>
    <w:rsid w:val="0059082F"/>
    <w:rsid w:val="00590C85"/>
    <w:rsid w:val="00590E50"/>
    <w:rsid w:val="00591B81"/>
    <w:rsid w:val="00591FF7"/>
    <w:rsid w:val="00593161"/>
    <w:rsid w:val="0059383D"/>
    <w:rsid w:val="00593B0E"/>
    <w:rsid w:val="0059490E"/>
    <w:rsid w:val="00594B1B"/>
    <w:rsid w:val="00595092"/>
    <w:rsid w:val="0059558D"/>
    <w:rsid w:val="005958DB"/>
    <w:rsid w:val="00595AA5"/>
    <w:rsid w:val="00595C6E"/>
    <w:rsid w:val="00596030"/>
    <w:rsid w:val="0059656C"/>
    <w:rsid w:val="005966BF"/>
    <w:rsid w:val="00596711"/>
    <w:rsid w:val="00596D66"/>
    <w:rsid w:val="00597411"/>
    <w:rsid w:val="00597B0C"/>
    <w:rsid w:val="005A07FE"/>
    <w:rsid w:val="005A0B41"/>
    <w:rsid w:val="005A0CB7"/>
    <w:rsid w:val="005A0F96"/>
    <w:rsid w:val="005A2671"/>
    <w:rsid w:val="005A326B"/>
    <w:rsid w:val="005A3BFB"/>
    <w:rsid w:val="005A3F45"/>
    <w:rsid w:val="005A4645"/>
    <w:rsid w:val="005A47EE"/>
    <w:rsid w:val="005A4ABC"/>
    <w:rsid w:val="005A4D00"/>
    <w:rsid w:val="005A540E"/>
    <w:rsid w:val="005A58F6"/>
    <w:rsid w:val="005A5AC5"/>
    <w:rsid w:val="005A5B23"/>
    <w:rsid w:val="005A5D39"/>
    <w:rsid w:val="005A5EFE"/>
    <w:rsid w:val="005A5FA1"/>
    <w:rsid w:val="005A60BA"/>
    <w:rsid w:val="005A63C6"/>
    <w:rsid w:val="005A642E"/>
    <w:rsid w:val="005A6A30"/>
    <w:rsid w:val="005A6C95"/>
    <w:rsid w:val="005A7049"/>
    <w:rsid w:val="005A729E"/>
    <w:rsid w:val="005A735F"/>
    <w:rsid w:val="005A7A1D"/>
    <w:rsid w:val="005A7CD3"/>
    <w:rsid w:val="005A7DB6"/>
    <w:rsid w:val="005B1346"/>
    <w:rsid w:val="005B13B7"/>
    <w:rsid w:val="005B14B7"/>
    <w:rsid w:val="005B16F6"/>
    <w:rsid w:val="005B17B0"/>
    <w:rsid w:val="005B1851"/>
    <w:rsid w:val="005B1879"/>
    <w:rsid w:val="005B1D7B"/>
    <w:rsid w:val="005B2018"/>
    <w:rsid w:val="005B2243"/>
    <w:rsid w:val="005B2331"/>
    <w:rsid w:val="005B29B9"/>
    <w:rsid w:val="005B3477"/>
    <w:rsid w:val="005B38D9"/>
    <w:rsid w:val="005B4CFA"/>
    <w:rsid w:val="005B551B"/>
    <w:rsid w:val="005B5D45"/>
    <w:rsid w:val="005B6456"/>
    <w:rsid w:val="005B7088"/>
    <w:rsid w:val="005B715F"/>
    <w:rsid w:val="005B7FC9"/>
    <w:rsid w:val="005C052C"/>
    <w:rsid w:val="005C055D"/>
    <w:rsid w:val="005C0A32"/>
    <w:rsid w:val="005C1A30"/>
    <w:rsid w:val="005C23D9"/>
    <w:rsid w:val="005C33AF"/>
    <w:rsid w:val="005C4D98"/>
    <w:rsid w:val="005C5776"/>
    <w:rsid w:val="005C5A88"/>
    <w:rsid w:val="005C5D2B"/>
    <w:rsid w:val="005C6220"/>
    <w:rsid w:val="005C6B92"/>
    <w:rsid w:val="005C71A6"/>
    <w:rsid w:val="005C7670"/>
    <w:rsid w:val="005C77E1"/>
    <w:rsid w:val="005C7F68"/>
    <w:rsid w:val="005D0896"/>
    <w:rsid w:val="005D0976"/>
    <w:rsid w:val="005D0EFA"/>
    <w:rsid w:val="005D119F"/>
    <w:rsid w:val="005D1857"/>
    <w:rsid w:val="005D1976"/>
    <w:rsid w:val="005D1E02"/>
    <w:rsid w:val="005D27AF"/>
    <w:rsid w:val="005D2859"/>
    <w:rsid w:val="005D2AA6"/>
    <w:rsid w:val="005D2B39"/>
    <w:rsid w:val="005D30F4"/>
    <w:rsid w:val="005D334B"/>
    <w:rsid w:val="005D4FAA"/>
    <w:rsid w:val="005D5814"/>
    <w:rsid w:val="005D5AD0"/>
    <w:rsid w:val="005D5C96"/>
    <w:rsid w:val="005D5D97"/>
    <w:rsid w:val="005D6801"/>
    <w:rsid w:val="005D788D"/>
    <w:rsid w:val="005D7EF0"/>
    <w:rsid w:val="005E0974"/>
    <w:rsid w:val="005E11E3"/>
    <w:rsid w:val="005E12EE"/>
    <w:rsid w:val="005E1488"/>
    <w:rsid w:val="005E1989"/>
    <w:rsid w:val="005E1B26"/>
    <w:rsid w:val="005E1FE1"/>
    <w:rsid w:val="005E26CF"/>
    <w:rsid w:val="005E2F5B"/>
    <w:rsid w:val="005E3C3D"/>
    <w:rsid w:val="005E4880"/>
    <w:rsid w:val="005E4982"/>
    <w:rsid w:val="005E4BF5"/>
    <w:rsid w:val="005E4C79"/>
    <w:rsid w:val="005E5814"/>
    <w:rsid w:val="005E5E4C"/>
    <w:rsid w:val="005E5FC7"/>
    <w:rsid w:val="005E6312"/>
    <w:rsid w:val="005E6C7F"/>
    <w:rsid w:val="005E7012"/>
    <w:rsid w:val="005E71C2"/>
    <w:rsid w:val="005E7BC6"/>
    <w:rsid w:val="005F00B0"/>
    <w:rsid w:val="005F03AB"/>
    <w:rsid w:val="005F0883"/>
    <w:rsid w:val="005F0B84"/>
    <w:rsid w:val="005F0E7E"/>
    <w:rsid w:val="005F1608"/>
    <w:rsid w:val="005F1905"/>
    <w:rsid w:val="005F29F6"/>
    <w:rsid w:val="005F2E85"/>
    <w:rsid w:val="005F3750"/>
    <w:rsid w:val="005F3DB2"/>
    <w:rsid w:val="005F4735"/>
    <w:rsid w:val="005F475E"/>
    <w:rsid w:val="005F4AFB"/>
    <w:rsid w:val="005F5E90"/>
    <w:rsid w:val="005F60EF"/>
    <w:rsid w:val="005F66DB"/>
    <w:rsid w:val="005F6C2A"/>
    <w:rsid w:val="005F6C3E"/>
    <w:rsid w:val="005F6D15"/>
    <w:rsid w:val="005F6D1F"/>
    <w:rsid w:val="005F6EFB"/>
    <w:rsid w:val="005F6F37"/>
    <w:rsid w:val="005F732E"/>
    <w:rsid w:val="005F7770"/>
    <w:rsid w:val="005F7D53"/>
    <w:rsid w:val="00600018"/>
    <w:rsid w:val="0060019A"/>
    <w:rsid w:val="00600751"/>
    <w:rsid w:val="00600A91"/>
    <w:rsid w:val="00600B99"/>
    <w:rsid w:val="00600E69"/>
    <w:rsid w:val="006014E4"/>
    <w:rsid w:val="0060219E"/>
    <w:rsid w:val="006024F8"/>
    <w:rsid w:val="00602D68"/>
    <w:rsid w:val="00602E89"/>
    <w:rsid w:val="00603867"/>
    <w:rsid w:val="0060455F"/>
    <w:rsid w:val="0060499F"/>
    <w:rsid w:val="00604A85"/>
    <w:rsid w:val="00604D5D"/>
    <w:rsid w:val="0060515D"/>
    <w:rsid w:val="00605206"/>
    <w:rsid w:val="00605EDD"/>
    <w:rsid w:val="0060721C"/>
    <w:rsid w:val="00607C06"/>
    <w:rsid w:val="00607DD8"/>
    <w:rsid w:val="00607ED2"/>
    <w:rsid w:val="0061037F"/>
    <w:rsid w:val="006109A4"/>
    <w:rsid w:val="00610C90"/>
    <w:rsid w:val="0061100E"/>
    <w:rsid w:val="006110D3"/>
    <w:rsid w:val="0061147E"/>
    <w:rsid w:val="006117AE"/>
    <w:rsid w:val="006117BF"/>
    <w:rsid w:val="0061180D"/>
    <w:rsid w:val="006125E1"/>
    <w:rsid w:val="006130B9"/>
    <w:rsid w:val="006136D2"/>
    <w:rsid w:val="00613763"/>
    <w:rsid w:val="00613CB3"/>
    <w:rsid w:val="00614849"/>
    <w:rsid w:val="006148B7"/>
    <w:rsid w:val="00614B01"/>
    <w:rsid w:val="00614B3C"/>
    <w:rsid w:val="00615225"/>
    <w:rsid w:val="0061526B"/>
    <w:rsid w:val="006155C1"/>
    <w:rsid w:val="00615A29"/>
    <w:rsid w:val="006170A3"/>
    <w:rsid w:val="006179C0"/>
    <w:rsid w:val="00617D7A"/>
    <w:rsid w:val="006207AC"/>
    <w:rsid w:val="00620837"/>
    <w:rsid w:val="0062098F"/>
    <w:rsid w:val="006214B2"/>
    <w:rsid w:val="0062165E"/>
    <w:rsid w:val="00621902"/>
    <w:rsid w:val="00621CE4"/>
    <w:rsid w:val="006224D9"/>
    <w:rsid w:val="0062258C"/>
    <w:rsid w:val="00622B50"/>
    <w:rsid w:val="00622EA3"/>
    <w:rsid w:val="006234A8"/>
    <w:rsid w:val="0062364B"/>
    <w:rsid w:val="006247E1"/>
    <w:rsid w:val="00624A71"/>
    <w:rsid w:val="00624D93"/>
    <w:rsid w:val="00625400"/>
    <w:rsid w:val="00627587"/>
    <w:rsid w:val="00627D3A"/>
    <w:rsid w:val="00627FEF"/>
    <w:rsid w:val="0063038A"/>
    <w:rsid w:val="0063072F"/>
    <w:rsid w:val="0063077B"/>
    <w:rsid w:val="006307BA"/>
    <w:rsid w:val="00630AA8"/>
    <w:rsid w:val="006311F7"/>
    <w:rsid w:val="00631C6E"/>
    <w:rsid w:val="00632BB0"/>
    <w:rsid w:val="00633363"/>
    <w:rsid w:val="00633599"/>
    <w:rsid w:val="00633F02"/>
    <w:rsid w:val="00633F9B"/>
    <w:rsid w:val="006344AC"/>
    <w:rsid w:val="006344B8"/>
    <w:rsid w:val="00634581"/>
    <w:rsid w:val="00634D99"/>
    <w:rsid w:val="00635574"/>
    <w:rsid w:val="00635E96"/>
    <w:rsid w:val="00635EF6"/>
    <w:rsid w:val="00636199"/>
    <w:rsid w:val="00636940"/>
    <w:rsid w:val="00636AEA"/>
    <w:rsid w:val="00636C5E"/>
    <w:rsid w:val="00636FE9"/>
    <w:rsid w:val="00637BEA"/>
    <w:rsid w:val="0064038B"/>
    <w:rsid w:val="00640887"/>
    <w:rsid w:val="00640E43"/>
    <w:rsid w:val="00641075"/>
    <w:rsid w:val="00641875"/>
    <w:rsid w:val="00641A65"/>
    <w:rsid w:val="00641D44"/>
    <w:rsid w:val="006422B2"/>
    <w:rsid w:val="00643145"/>
    <w:rsid w:val="00643601"/>
    <w:rsid w:val="006439D4"/>
    <w:rsid w:val="00643EFB"/>
    <w:rsid w:val="00644F06"/>
    <w:rsid w:val="00644F7C"/>
    <w:rsid w:val="0064515E"/>
    <w:rsid w:val="00645467"/>
    <w:rsid w:val="0064550F"/>
    <w:rsid w:val="00645748"/>
    <w:rsid w:val="00645D16"/>
    <w:rsid w:val="0064682E"/>
    <w:rsid w:val="006470F8"/>
    <w:rsid w:val="006474E0"/>
    <w:rsid w:val="00647681"/>
    <w:rsid w:val="00647CB0"/>
    <w:rsid w:val="00647CBA"/>
    <w:rsid w:val="006503EA"/>
    <w:rsid w:val="006509DE"/>
    <w:rsid w:val="00650A59"/>
    <w:rsid w:val="00650B39"/>
    <w:rsid w:val="006514CE"/>
    <w:rsid w:val="00651B3B"/>
    <w:rsid w:val="00651B68"/>
    <w:rsid w:val="00651B91"/>
    <w:rsid w:val="0065226D"/>
    <w:rsid w:val="00652531"/>
    <w:rsid w:val="00652690"/>
    <w:rsid w:val="00652699"/>
    <w:rsid w:val="006526EF"/>
    <w:rsid w:val="006534EA"/>
    <w:rsid w:val="00654151"/>
    <w:rsid w:val="006545DD"/>
    <w:rsid w:val="00654663"/>
    <w:rsid w:val="0065478C"/>
    <w:rsid w:val="00654C15"/>
    <w:rsid w:val="00655058"/>
    <w:rsid w:val="00655059"/>
    <w:rsid w:val="006555A5"/>
    <w:rsid w:val="006555E1"/>
    <w:rsid w:val="00655A00"/>
    <w:rsid w:val="00655F33"/>
    <w:rsid w:val="00656A82"/>
    <w:rsid w:val="00656F59"/>
    <w:rsid w:val="006572F5"/>
    <w:rsid w:val="0065741F"/>
    <w:rsid w:val="00657FC0"/>
    <w:rsid w:val="0066041D"/>
    <w:rsid w:val="0066061D"/>
    <w:rsid w:val="00660626"/>
    <w:rsid w:val="006608F4"/>
    <w:rsid w:val="006620D8"/>
    <w:rsid w:val="006623AB"/>
    <w:rsid w:val="006623B3"/>
    <w:rsid w:val="00662889"/>
    <w:rsid w:val="00663579"/>
    <w:rsid w:val="00663961"/>
    <w:rsid w:val="00663C66"/>
    <w:rsid w:val="0066465D"/>
    <w:rsid w:val="006647E2"/>
    <w:rsid w:val="00665AEC"/>
    <w:rsid w:val="00665F41"/>
    <w:rsid w:val="006661AA"/>
    <w:rsid w:val="00666563"/>
    <w:rsid w:val="006666FF"/>
    <w:rsid w:val="00667F57"/>
    <w:rsid w:val="006703DC"/>
    <w:rsid w:val="00671561"/>
    <w:rsid w:val="00671B80"/>
    <w:rsid w:val="006721D6"/>
    <w:rsid w:val="00672774"/>
    <w:rsid w:val="00672FC0"/>
    <w:rsid w:val="00673196"/>
    <w:rsid w:val="00673AE8"/>
    <w:rsid w:val="00673F87"/>
    <w:rsid w:val="006742F6"/>
    <w:rsid w:val="00674A33"/>
    <w:rsid w:val="00674D20"/>
    <w:rsid w:val="006752A1"/>
    <w:rsid w:val="006755A9"/>
    <w:rsid w:val="00675830"/>
    <w:rsid w:val="00675AC1"/>
    <w:rsid w:val="00675C6E"/>
    <w:rsid w:val="0067610E"/>
    <w:rsid w:val="00676518"/>
    <w:rsid w:val="00677ACD"/>
    <w:rsid w:val="0068050F"/>
    <w:rsid w:val="00680526"/>
    <w:rsid w:val="00680662"/>
    <w:rsid w:val="006806D1"/>
    <w:rsid w:val="0068088A"/>
    <w:rsid w:val="00680B28"/>
    <w:rsid w:val="00680B95"/>
    <w:rsid w:val="00681291"/>
    <w:rsid w:val="0068153D"/>
    <w:rsid w:val="0068165E"/>
    <w:rsid w:val="00681A58"/>
    <w:rsid w:val="00683D17"/>
    <w:rsid w:val="0068441E"/>
    <w:rsid w:val="00684CF7"/>
    <w:rsid w:val="00684F39"/>
    <w:rsid w:val="00685302"/>
    <w:rsid w:val="006855AC"/>
    <w:rsid w:val="00685AA2"/>
    <w:rsid w:val="00686547"/>
    <w:rsid w:val="00686931"/>
    <w:rsid w:val="00686C3D"/>
    <w:rsid w:val="00686E5D"/>
    <w:rsid w:val="00687431"/>
    <w:rsid w:val="00690427"/>
    <w:rsid w:val="006909B4"/>
    <w:rsid w:val="00690F0A"/>
    <w:rsid w:val="00692698"/>
    <w:rsid w:val="00692885"/>
    <w:rsid w:val="006929D5"/>
    <w:rsid w:val="00693739"/>
    <w:rsid w:val="0069374A"/>
    <w:rsid w:val="006942DA"/>
    <w:rsid w:val="00694CA4"/>
    <w:rsid w:val="0069508F"/>
    <w:rsid w:val="006957AF"/>
    <w:rsid w:val="00696464"/>
    <w:rsid w:val="00697090"/>
    <w:rsid w:val="006970DC"/>
    <w:rsid w:val="006976E7"/>
    <w:rsid w:val="0069771D"/>
    <w:rsid w:val="006A0907"/>
    <w:rsid w:val="006A11C0"/>
    <w:rsid w:val="006A164A"/>
    <w:rsid w:val="006A1C63"/>
    <w:rsid w:val="006A1FD1"/>
    <w:rsid w:val="006A207B"/>
    <w:rsid w:val="006A2C39"/>
    <w:rsid w:val="006A2D03"/>
    <w:rsid w:val="006A3CF4"/>
    <w:rsid w:val="006A402E"/>
    <w:rsid w:val="006A499E"/>
    <w:rsid w:val="006A4D26"/>
    <w:rsid w:val="006A4FAC"/>
    <w:rsid w:val="006A5137"/>
    <w:rsid w:val="006A515A"/>
    <w:rsid w:val="006A52E9"/>
    <w:rsid w:val="006A6813"/>
    <w:rsid w:val="006A6F30"/>
    <w:rsid w:val="006A75DD"/>
    <w:rsid w:val="006A7FAE"/>
    <w:rsid w:val="006B0BC4"/>
    <w:rsid w:val="006B0CDC"/>
    <w:rsid w:val="006B0FFD"/>
    <w:rsid w:val="006B1A6E"/>
    <w:rsid w:val="006B2056"/>
    <w:rsid w:val="006B2740"/>
    <w:rsid w:val="006B3663"/>
    <w:rsid w:val="006B3B24"/>
    <w:rsid w:val="006B3CF9"/>
    <w:rsid w:val="006B448B"/>
    <w:rsid w:val="006B4AE9"/>
    <w:rsid w:val="006B4E66"/>
    <w:rsid w:val="006B4EB3"/>
    <w:rsid w:val="006B502F"/>
    <w:rsid w:val="006B694D"/>
    <w:rsid w:val="006B70EF"/>
    <w:rsid w:val="006B78E4"/>
    <w:rsid w:val="006B7B1E"/>
    <w:rsid w:val="006B7C20"/>
    <w:rsid w:val="006B7DDE"/>
    <w:rsid w:val="006C0815"/>
    <w:rsid w:val="006C0C2F"/>
    <w:rsid w:val="006C1E77"/>
    <w:rsid w:val="006C279D"/>
    <w:rsid w:val="006C284E"/>
    <w:rsid w:val="006C2DE5"/>
    <w:rsid w:val="006C308F"/>
    <w:rsid w:val="006C3BB1"/>
    <w:rsid w:val="006C3F34"/>
    <w:rsid w:val="006C40ED"/>
    <w:rsid w:val="006C4139"/>
    <w:rsid w:val="006C424C"/>
    <w:rsid w:val="006C49DB"/>
    <w:rsid w:val="006C4E65"/>
    <w:rsid w:val="006C53D8"/>
    <w:rsid w:val="006C5682"/>
    <w:rsid w:val="006C6B9A"/>
    <w:rsid w:val="006C6DD6"/>
    <w:rsid w:val="006C6E58"/>
    <w:rsid w:val="006C728D"/>
    <w:rsid w:val="006C730F"/>
    <w:rsid w:val="006C73EB"/>
    <w:rsid w:val="006C7685"/>
    <w:rsid w:val="006C7AAE"/>
    <w:rsid w:val="006D0D60"/>
    <w:rsid w:val="006D13EB"/>
    <w:rsid w:val="006D18D0"/>
    <w:rsid w:val="006D19AA"/>
    <w:rsid w:val="006D1E66"/>
    <w:rsid w:val="006D23FA"/>
    <w:rsid w:val="006D2AB9"/>
    <w:rsid w:val="006D2B6D"/>
    <w:rsid w:val="006D3772"/>
    <w:rsid w:val="006D3F77"/>
    <w:rsid w:val="006D4173"/>
    <w:rsid w:val="006D4CA2"/>
    <w:rsid w:val="006D4E39"/>
    <w:rsid w:val="006D5823"/>
    <w:rsid w:val="006D5C24"/>
    <w:rsid w:val="006D5DFE"/>
    <w:rsid w:val="006D5FC9"/>
    <w:rsid w:val="006D6283"/>
    <w:rsid w:val="006D658B"/>
    <w:rsid w:val="006D7AE4"/>
    <w:rsid w:val="006E00E0"/>
    <w:rsid w:val="006E03FE"/>
    <w:rsid w:val="006E073B"/>
    <w:rsid w:val="006E0E41"/>
    <w:rsid w:val="006E0F9B"/>
    <w:rsid w:val="006E14D7"/>
    <w:rsid w:val="006E1665"/>
    <w:rsid w:val="006E1793"/>
    <w:rsid w:val="006E24CC"/>
    <w:rsid w:val="006E26B5"/>
    <w:rsid w:val="006E26CB"/>
    <w:rsid w:val="006E2A0E"/>
    <w:rsid w:val="006E2CC5"/>
    <w:rsid w:val="006E3044"/>
    <w:rsid w:val="006E35D6"/>
    <w:rsid w:val="006E389A"/>
    <w:rsid w:val="006E55B1"/>
    <w:rsid w:val="006E59CC"/>
    <w:rsid w:val="006E5B5C"/>
    <w:rsid w:val="006E5D00"/>
    <w:rsid w:val="006E64CB"/>
    <w:rsid w:val="006E6656"/>
    <w:rsid w:val="006E68D7"/>
    <w:rsid w:val="006E6B71"/>
    <w:rsid w:val="006E6D70"/>
    <w:rsid w:val="006F0024"/>
    <w:rsid w:val="006F093E"/>
    <w:rsid w:val="006F0A13"/>
    <w:rsid w:val="006F1636"/>
    <w:rsid w:val="006F1702"/>
    <w:rsid w:val="006F17CE"/>
    <w:rsid w:val="006F1F29"/>
    <w:rsid w:val="006F20C4"/>
    <w:rsid w:val="006F2BF0"/>
    <w:rsid w:val="006F2F9D"/>
    <w:rsid w:val="006F4126"/>
    <w:rsid w:val="006F44C9"/>
    <w:rsid w:val="006F4A0A"/>
    <w:rsid w:val="006F4A2E"/>
    <w:rsid w:val="006F4C1B"/>
    <w:rsid w:val="006F4CEC"/>
    <w:rsid w:val="006F4CF6"/>
    <w:rsid w:val="006F4F83"/>
    <w:rsid w:val="006F557A"/>
    <w:rsid w:val="006F5D31"/>
    <w:rsid w:val="006F5E53"/>
    <w:rsid w:val="006F68BA"/>
    <w:rsid w:val="006F714B"/>
    <w:rsid w:val="006F74AC"/>
    <w:rsid w:val="006F7E57"/>
    <w:rsid w:val="00700513"/>
    <w:rsid w:val="00700636"/>
    <w:rsid w:val="00700961"/>
    <w:rsid w:val="00700A77"/>
    <w:rsid w:val="00700B59"/>
    <w:rsid w:val="00700BFF"/>
    <w:rsid w:val="00701296"/>
    <w:rsid w:val="00702A54"/>
    <w:rsid w:val="0070312E"/>
    <w:rsid w:val="007035EC"/>
    <w:rsid w:val="00704772"/>
    <w:rsid w:val="0070477C"/>
    <w:rsid w:val="00704D35"/>
    <w:rsid w:val="00704FA3"/>
    <w:rsid w:val="007050F8"/>
    <w:rsid w:val="007051E8"/>
    <w:rsid w:val="00705835"/>
    <w:rsid w:val="00705AE9"/>
    <w:rsid w:val="00710212"/>
    <w:rsid w:val="00710D0C"/>
    <w:rsid w:val="00711628"/>
    <w:rsid w:val="00711975"/>
    <w:rsid w:val="00713766"/>
    <w:rsid w:val="00713973"/>
    <w:rsid w:val="00713992"/>
    <w:rsid w:val="00713B97"/>
    <w:rsid w:val="00714F0D"/>
    <w:rsid w:val="007153D3"/>
    <w:rsid w:val="00715600"/>
    <w:rsid w:val="00716102"/>
    <w:rsid w:val="00716329"/>
    <w:rsid w:val="00716752"/>
    <w:rsid w:val="0071675A"/>
    <w:rsid w:val="00716A95"/>
    <w:rsid w:val="00716B0D"/>
    <w:rsid w:val="00716D55"/>
    <w:rsid w:val="0072022D"/>
    <w:rsid w:val="00720593"/>
    <w:rsid w:val="00720596"/>
    <w:rsid w:val="007207D2"/>
    <w:rsid w:val="0072099A"/>
    <w:rsid w:val="00721DC2"/>
    <w:rsid w:val="00721FD6"/>
    <w:rsid w:val="00722DCA"/>
    <w:rsid w:val="00723210"/>
    <w:rsid w:val="00723666"/>
    <w:rsid w:val="00723914"/>
    <w:rsid w:val="00723F42"/>
    <w:rsid w:val="00724953"/>
    <w:rsid w:val="00724C07"/>
    <w:rsid w:val="00724D31"/>
    <w:rsid w:val="00724E25"/>
    <w:rsid w:val="00726363"/>
    <w:rsid w:val="007265CC"/>
    <w:rsid w:val="00726F30"/>
    <w:rsid w:val="00727644"/>
    <w:rsid w:val="00727AC9"/>
    <w:rsid w:val="007302B5"/>
    <w:rsid w:val="0073033A"/>
    <w:rsid w:val="0073059B"/>
    <w:rsid w:val="00730CE2"/>
    <w:rsid w:val="00730F81"/>
    <w:rsid w:val="007312AF"/>
    <w:rsid w:val="00731C7E"/>
    <w:rsid w:val="00732075"/>
    <w:rsid w:val="0073281B"/>
    <w:rsid w:val="00732959"/>
    <w:rsid w:val="00732CB1"/>
    <w:rsid w:val="00733245"/>
    <w:rsid w:val="00733260"/>
    <w:rsid w:val="007332AE"/>
    <w:rsid w:val="007342F1"/>
    <w:rsid w:val="00734301"/>
    <w:rsid w:val="00734A5B"/>
    <w:rsid w:val="007350CC"/>
    <w:rsid w:val="00735694"/>
    <w:rsid w:val="00736CF1"/>
    <w:rsid w:val="00736F03"/>
    <w:rsid w:val="00737234"/>
    <w:rsid w:val="007374C2"/>
    <w:rsid w:val="00737EB2"/>
    <w:rsid w:val="0074087F"/>
    <w:rsid w:val="00740962"/>
    <w:rsid w:val="00740AA6"/>
    <w:rsid w:val="007411DE"/>
    <w:rsid w:val="00741690"/>
    <w:rsid w:val="00741B39"/>
    <w:rsid w:val="00741EC0"/>
    <w:rsid w:val="00741F12"/>
    <w:rsid w:val="00742625"/>
    <w:rsid w:val="00742AB6"/>
    <w:rsid w:val="00742E9F"/>
    <w:rsid w:val="00744871"/>
    <w:rsid w:val="00744D1A"/>
    <w:rsid w:val="00744E22"/>
    <w:rsid w:val="0074538F"/>
    <w:rsid w:val="00746682"/>
    <w:rsid w:val="00746963"/>
    <w:rsid w:val="00747085"/>
    <w:rsid w:val="00747A51"/>
    <w:rsid w:val="00747EC9"/>
    <w:rsid w:val="00750EFC"/>
    <w:rsid w:val="00750FAD"/>
    <w:rsid w:val="00750FF6"/>
    <w:rsid w:val="00751D88"/>
    <w:rsid w:val="007526AA"/>
    <w:rsid w:val="00753C5B"/>
    <w:rsid w:val="00753F09"/>
    <w:rsid w:val="00753F81"/>
    <w:rsid w:val="00753F87"/>
    <w:rsid w:val="0075418A"/>
    <w:rsid w:val="00755053"/>
    <w:rsid w:val="00755775"/>
    <w:rsid w:val="007558F1"/>
    <w:rsid w:val="00756039"/>
    <w:rsid w:val="00757359"/>
    <w:rsid w:val="00757683"/>
    <w:rsid w:val="007577E5"/>
    <w:rsid w:val="00757C91"/>
    <w:rsid w:val="00760EE8"/>
    <w:rsid w:val="0076184C"/>
    <w:rsid w:val="00761BF8"/>
    <w:rsid w:val="007622BE"/>
    <w:rsid w:val="007629FB"/>
    <w:rsid w:val="00763090"/>
    <w:rsid w:val="0076345C"/>
    <w:rsid w:val="00763826"/>
    <w:rsid w:val="00763AF3"/>
    <w:rsid w:val="007641A8"/>
    <w:rsid w:val="0076433A"/>
    <w:rsid w:val="00764B39"/>
    <w:rsid w:val="00764CF9"/>
    <w:rsid w:val="00764E10"/>
    <w:rsid w:val="00764E47"/>
    <w:rsid w:val="00765078"/>
    <w:rsid w:val="00766216"/>
    <w:rsid w:val="00766CFD"/>
    <w:rsid w:val="00766DC6"/>
    <w:rsid w:val="00766F0E"/>
    <w:rsid w:val="00767B0A"/>
    <w:rsid w:val="00770905"/>
    <w:rsid w:val="00770BB6"/>
    <w:rsid w:val="0077112F"/>
    <w:rsid w:val="00771C38"/>
    <w:rsid w:val="00771E9A"/>
    <w:rsid w:val="0077213D"/>
    <w:rsid w:val="00772539"/>
    <w:rsid w:val="00772D4D"/>
    <w:rsid w:val="0077523C"/>
    <w:rsid w:val="007752F6"/>
    <w:rsid w:val="00775CD5"/>
    <w:rsid w:val="007762DD"/>
    <w:rsid w:val="00776397"/>
    <w:rsid w:val="00776A89"/>
    <w:rsid w:val="00776AEB"/>
    <w:rsid w:val="00777169"/>
    <w:rsid w:val="007800B3"/>
    <w:rsid w:val="007810AD"/>
    <w:rsid w:val="00781440"/>
    <w:rsid w:val="00781648"/>
    <w:rsid w:val="00781FBA"/>
    <w:rsid w:val="00782A0D"/>
    <w:rsid w:val="00783122"/>
    <w:rsid w:val="00783571"/>
    <w:rsid w:val="00784373"/>
    <w:rsid w:val="00784A05"/>
    <w:rsid w:val="00784C1B"/>
    <w:rsid w:val="00784EA5"/>
    <w:rsid w:val="007853F8"/>
    <w:rsid w:val="00785958"/>
    <w:rsid w:val="00785C4A"/>
    <w:rsid w:val="00785DBE"/>
    <w:rsid w:val="0078614B"/>
    <w:rsid w:val="00786576"/>
    <w:rsid w:val="00786967"/>
    <w:rsid w:val="00786995"/>
    <w:rsid w:val="00787A56"/>
    <w:rsid w:val="00787C21"/>
    <w:rsid w:val="007909DC"/>
    <w:rsid w:val="00791426"/>
    <w:rsid w:val="00791A1D"/>
    <w:rsid w:val="00791E6B"/>
    <w:rsid w:val="007923EC"/>
    <w:rsid w:val="00792475"/>
    <w:rsid w:val="00792612"/>
    <w:rsid w:val="00792A07"/>
    <w:rsid w:val="007935ED"/>
    <w:rsid w:val="00793C82"/>
    <w:rsid w:val="0079403D"/>
    <w:rsid w:val="00794635"/>
    <w:rsid w:val="00794EC5"/>
    <w:rsid w:val="00795712"/>
    <w:rsid w:val="007959D4"/>
    <w:rsid w:val="00795EAD"/>
    <w:rsid w:val="007967EE"/>
    <w:rsid w:val="007972B0"/>
    <w:rsid w:val="00797B9A"/>
    <w:rsid w:val="00797DAE"/>
    <w:rsid w:val="007A0EAD"/>
    <w:rsid w:val="007A1006"/>
    <w:rsid w:val="007A133F"/>
    <w:rsid w:val="007A15E1"/>
    <w:rsid w:val="007A15FE"/>
    <w:rsid w:val="007A17B2"/>
    <w:rsid w:val="007A1CDA"/>
    <w:rsid w:val="007A1D6D"/>
    <w:rsid w:val="007A2475"/>
    <w:rsid w:val="007A3302"/>
    <w:rsid w:val="007A35E7"/>
    <w:rsid w:val="007A3631"/>
    <w:rsid w:val="007A4308"/>
    <w:rsid w:val="007A491F"/>
    <w:rsid w:val="007A4BC8"/>
    <w:rsid w:val="007A4E32"/>
    <w:rsid w:val="007A4EEB"/>
    <w:rsid w:val="007A524B"/>
    <w:rsid w:val="007A5EB7"/>
    <w:rsid w:val="007A65F2"/>
    <w:rsid w:val="007A6974"/>
    <w:rsid w:val="007A7F95"/>
    <w:rsid w:val="007B0005"/>
    <w:rsid w:val="007B0406"/>
    <w:rsid w:val="007B0629"/>
    <w:rsid w:val="007B2075"/>
    <w:rsid w:val="007B210B"/>
    <w:rsid w:val="007B212D"/>
    <w:rsid w:val="007B2239"/>
    <w:rsid w:val="007B235C"/>
    <w:rsid w:val="007B2B98"/>
    <w:rsid w:val="007B31EC"/>
    <w:rsid w:val="007B32D5"/>
    <w:rsid w:val="007B3B27"/>
    <w:rsid w:val="007B3C5F"/>
    <w:rsid w:val="007B3D39"/>
    <w:rsid w:val="007B3E74"/>
    <w:rsid w:val="007B3E9D"/>
    <w:rsid w:val="007B47F9"/>
    <w:rsid w:val="007B4F83"/>
    <w:rsid w:val="007B55BE"/>
    <w:rsid w:val="007B58D5"/>
    <w:rsid w:val="007B58E2"/>
    <w:rsid w:val="007B5EB7"/>
    <w:rsid w:val="007B5F00"/>
    <w:rsid w:val="007B5F71"/>
    <w:rsid w:val="007B6169"/>
    <w:rsid w:val="007B63E4"/>
    <w:rsid w:val="007B645E"/>
    <w:rsid w:val="007B6576"/>
    <w:rsid w:val="007B6841"/>
    <w:rsid w:val="007B739E"/>
    <w:rsid w:val="007B7536"/>
    <w:rsid w:val="007B7A72"/>
    <w:rsid w:val="007C0277"/>
    <w:rsid w:val="007C02FD"/>
    <w:rsid w:val="007C0A43"/>
    <w:rsid w:val="007C0F40"/>
    <w:rsid w:val="007C133E"/>
    <w:rsid w:val="007C146E"/>
    <w:rsid w:val="007C15AD"/>
    <w:rsid w:val="007C18EE"/>
    <w:rsid w:val="007C1971"/>
    <w:rsid w:val="007C19B6"/>
    <w:rsid w:val="007C1C0E"/>
    <w:rsid w:val="007C21D3"/>
    <w:rsid w:val="007C29F2"/>
    <w:rsid w:val="007C33F1"/>
    <w:rsid w:val="007C35D0"/>
    <w:rsid w:val="007C36FE"/>
    <w:rsid w:val="007C3F9A"/>
    <w:rsid w:val="007C4DA2"/>
    <w:rsid w:val="007C5091"/>
    <w:rsid w:val="007C6448"/>
    <w:rsid w:val="007C6568"/>
    <w:rsid w:val="007C68B5"/>
    <w:rsid w:val="007C6D2E"/>
    <w:rsid w:val="007C6D5B"/>
    <w:rsid w:val="007C7471"/>
    <w:rsid w:val="007C74F7"/>
    <w:rsid w:val="007C7744"/>
    <w:rsid w:val="007D0223"/>
    <w:rsid w:val="007D06DD"/>
    <w:rsid w:val="007D1204"/>
    <w:rsid w:val="007D1838"/>
    <w:rsid w:val="007D31E6"/>
    <w:rsid w:val="007D35C6"/>
    <w:rsid w:val="007D3E10"/>
    <w:rsid w:val="007D451F"/>
    <w:rsid w:val="007D4570"/>
    <w:rsid w:val="007D4B7D"/>
    <w:rsid w:val="007D5260"/>
    <w:rsid w:val="007D52AC"/>
    <w:rsid w:val="007D5AD3"/>
    <w:rsid w:val="007D5D0A"/>
    <w:rsid w:val="007D6136"/>
    <w:rsid w:val="007D6146"/>
    <w:rsid w:val="007D6E98"/>
    <w:rsid w:val="007D737C"/>
    <w:rsid w:val="007D78EE"/>
    <w:rsid w:val="007E08E3"/>
    <w:rsid w:val="007E1293"/>
    <w:rsid w:val="007E1547"/>
    <w:rsid w:val="007E1610"/>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8CC"/>
    <w:rsid w:val="007E7C75"/>
    <w:rsid w:val="007F05AC"/>
    <w:rsid w:val="007F0944"/>
    <w:rsid w:val="007F12BF"/>
    <w:rsid w:val="007F12C0"/>
    <w:rsid w:val="007F205B"/>
    <w:rsid w:val="007F28A8"/>
    <w:rsid w:val="007F30D5"/>
    <w:rsid w:val="007F40A0"/>
    <w:rsid w:val="007F43CC"/>
    <w:rsid w:val="007F4FDA"/>
    <w:rsid w:val="007F5C3B"/>
    <w:rsid w:val="007F60ED"/>
    <w:rsid w:val="007F6A2D"/>
    <w:rsid w:val="007F6FAE"/>
    <w:rsid w:val="007F71B8"/>
    <w:rsid w:val="007F7EFE"/>
    <w:rsid w:val="007F7F28"/>
    <w:rsid w:val="00800234"/>
    <w:rsid w:val="0080080E"/>
    <w:rsid w:val="00800A6B"/>
    <w:rsid w:val="008022EE"/>
    <w:rsid w:val="00802387"/>
    <w:rsid w:val="008036FD"/>
    <w:rsid w:val="00803F7D"/>
    <w:rsid w:val="0080445B"/>
    <w:rsid w:val="00804FEA"/>
    <w:rsid w:val="0080571D"/>
    <w:rsid w:val="008060FC"/>
    <w:rsid w:val="008061A7"/>
    <w:rsid w:val="0080688E"/>
    <w:rsid w:val="0080694A"/>
    <w:rsid w:val="00806B31"/>
    <w:rsid w:val="00806D66"/>
    <w:rsid w:val="00806DD7"/>
    <w:rsid w:val="00807C51"/>
    <w:rsid w:val="00807F90"/>
    <w:rsid w:val="00810E3B"/>
    <w:rsid w:val="00811DCA"/>
    <w:rsid w:val="00812032"/>
    <w:rsid w:val="008122F4"/>
    <w:rsid w:val="008127D8"/>
    <w:rsid w:val="00814625"/>
    <w:rsid w:val="00814C15"/>
    <w:rsid w:val="00815579"/>
    <w:rsid w:val="00815E30"/>
    <w:rsid w:val="008163EF"/>
    <w:rsid w:val="008165D4"/>
    <w:rsid w:val="00816723"/>
    <w:rsid w:val="00816EF3"/>
    <w:rsid w:val="00817174"/>
    <w:rsid w:val="00817D18"/>
    <w:rsid w:val="00820891"/>
    <w:rsid w:val="00820E4E"/>
    <w:rsid w:val="00821A5A"/>
    <w:rsid w:val="008222D4"/>
    <w:rsid w:val="008223FE"/>
    <w:rsid w:val="00823754"/>
    <w:rsid w:val="00823BA4"/>
    <w:rsid w:val="008242AF"/>
    <w:rsid w:val="00825C9E"/>
    <w:rsid w:val="008260D4"/>
    <w:rsid w:val="00826378"/>
    <w:rsid w:val="008269E9"/>
    <w:rsid w:val="00826DAA"/>
    <w:rsid w:val="0082750B"/>
    <w:rsid w:val="00827A1E"/>
    <w:rsid w:val="00827FB0"/>
    <w:rsid w:val="00830E28"/>
    <w:rsid w:val="008312FF"/>
    <w:rsid w:val="008317BF"/>
    <w:rsid w:val="00831C27"/>
    <w:rsid w:val="00831CE9"/>
    <w:rsid w:val="00831F4D"/>
    <w:rsid w:val="0083292F"/>
    <w:rsid w:val="00832AF5"/>
    <w:rsid w:val="00832CD5"/>
    <w:rsid w:val="00832EE0"/>
    <w:rsid w:val="008335F4"/>
    <w:rsid w:val="00833880"/>
    <w:rsid w:val="00833CED"/>
    <w:rsid w:val="008356DE"/>
    <w:rsid w:val="0083584C"/>
    <w:rsid w:val="00835860"/>
    <w:rsid w:val="00835AC9"/>
    <w:rsid w:val="00835DE7"/>
    <w:rsid w:val="00835FA5"/>
    <w:rsid w:val="008369DF"/>
    <w:rsid w:val="00836BD9"/>
    <w:rsid w:val="00837500"/>
    <w:rsid w:val="00837740"/>
    <w:rsid w:val="00837CA3"/>
    <w:rsid w:val="00840065"/>
    <w:rsid w:val="00841338"/>
    <w:rsid w:val="00841DA7"/>
    <w:rsid w:val="008422C7"/>
    <w:rsid w:val="00842482"/>
    <w:rsid w:val="008426B0"/>
    <w:rsid w:val="00842912"/>
    <w:rsid w:val="008430A4"/>
    <w:rsid w:val="00843BE7"/>
    <w:rsid w:val="00844705"/>
    <w:rsid w:val="00844B7B"/>
    <w:rsid w:val="00844D5F"/>
    <w:rsid w:val="00845015"/>
    <w:rsid w:val="008451FD"/>
    <w:rsid w:val="0084527F"/>
    <w:rsid w:val="008455DF"/>
    <w:rsid w:val="008459D8"/>
    <w:rsid w:val="008465BA"/>
    <w:rsid w:val="0084679B"/>
    <w:rsid w:val="00846905"/>
    <w:rsid w:val="00846EAD"/>
    <w:rsid w:val="0084717D"/>
    <w:rsid w:val="00847553"/>
    <w:rsid w:val="008477E7"/>
    <w:rsid w:val="00847B35"/>
    <w:rsid w:val="00850275"/>
    <w:rsid w:val="00850A61"/>
    <w:rsid w:val="00850BDA"/>
    <w:rsid w:val="00850D3E"/>
    <w:rsid w:val="008513E3"/>
    <w:rsid w:val="00851B6D"/>
    <w:rsid w:val="00851D4F"/>
    <w:rsid w:val="00851EAE"/>
    <w:rsid w:val="008522E0"/>
    <w:rsid w:val="008533B8"/>
    <w:rsid w:val="00853B9A"/>
    <w:rsid w:val="0085429C"/>
    <w:rsid w:val="0085435E"/>
    <w:rsid w:val="00854838"/>
    <w:rsid w:val="00855000"/>
    <w:rsid w:val="00855331"/>
    <w:rsid w:val="00855736"/>
    <w:rsid w:val="0085583E"/>
    <w:rsid w:val="008559E0"/>
    <w:rsid w:val="008568D8"/>
    <w:rsid w:val="008569E8"/>
    <w:rsid w:val="00856DA5"/>
    <w:rsid w:val="0085724E"/>
    <w:rsid w:val="008575A3"/>
    <w:rsid w:val="008578CA"/>
    <w:rsid w:val="00857C30"/>
    <w:rsid w:val="00860645"/>
    <w:rsid w:val="00861420"/>
    <w:rsid w:val="00862D38"/>
    <w:rsid w:val="00863D85"/>
    <w:rsid w:val="00863ED2"/>
    <w:rsid w:val="00864A23"/>
    <w:rsid w:val="00865A87"/>
    <w:rsid w:val="00865B23"/>
    <w:rsid w:val="00865C86"/>
    <w:rsid w:val="008662DD"/>
    <w:rsid w:val="00866702"/>
    <w:rsid w:val="00866768"/>
    <w:rsid w:val="008667E5"/>
    <w:rsid w:val="00866AA4"/>
    <w:rsid w:val="00866E75"/>
    <w:rsid w:val="0087016B"/>
    <w:rsid w:val="008708DF"/>
    <w:rsid w:val="00871751"/>
    <w:rsid w:val="00871AF9"/>
    <w:rsid w:val="00871BFD"/>
    <w:rsid w:val="0087219A"/>
    <w:rsid w:val="0087233F"/>
    <w:rsid w:val="00872B3F"/>
    <w:rsid w:val="00872D3F"/>
    <w:rsid w:val="00872FFC"/>
    <w:rsid w:val="00873B92"/>
    <w:rsid w:val="0087401F"/>
    <w:rsid w:val="00874F3B"/>
    <w:rsid w:val="0087536A"/>
    <w:rsid w:val="0087556E"/>
    <w:rsid w:val="00875884"/>
    <w:rsid w:val="0087593E"/>
    <w:rsid w:val="0087597C"/>
    <w:rsid w:val="00876063"/>
    <w:rsid w:val="008766F9"/>
    <w:rsid w:val="0087683C"/>
    <w:rsid w:val="00877295"/>
    <w:rsid w:val="0087736B"/>
    <w:rsid w:val="008773E1"/>
    <w:rsid w:val="008776DC"/>
    <w:rsid w:val="0087777A"/>
    <w:rsid w:val="00877D01"/>
    <w:rsid w:val="00880469"/>
    <w:rsid w:val="00880A2A"/>
    <w:rsid w:val="00880D6B"/>
    <w:rsid w:val="00880D94"/>
    <w:rsid w:val="0088212C"/>
    <w:rsid w:val="0088216A"/>
    <w:rsid w:val="0088222C"/>
    <w:rsid w:val="0088308F"/>
    <w:rsid w:val="00883EC0"/>
    <w:rsid w:val="00884B01"/>
    <w:rsid w:val="008853B4"/>
    <w:rsid w:val="0088679E"/>
    <w:rsid w:val="00886831"/>
    <w:rsid w:val="0088702C"/>
    <w:rsid w:val="008870BB"/>
    <w:rsid w:val="00887114"/>
    <w:rsid w:val="00887157"/>
    <w:rsid w:val="008878CD"/>
    <w:rsid w:val="00887EE8"/>
    <w:rsid w:val="00890F6E"/>
    <w:rsid w:val="00891F7D"/>
    <w:rsid w:val="008927F3"/>
    <w:rsid w:val="00892974"/>
    <w:rsid w:val="00892A7D"/>
    <w:rsid w:val="00892B0A"/>
    <w:rsid w:val="00893154"/>
    <w:rsid w:val="008932ED"/>
    <w:rsid w:val="00895E16"/>
    <w:rsid w:val="0089602E"/>
    <w:rsid w:val="008962A5"/>
    <w:rsid w:val="00896BAA"/>
    <w:rsid w:val="008976E4"/>
    <w:rsid w:val="008978C7"/>
    <w:rsid w:val="00897E35"/>
    <w:rsid w:val="00897EDB"/>
    <w:rsid w:val="008A01C9"/>
    <w:rsid w:val="008A0443"/>
    <w:rsid w:val="008A053C"/>
    <w:rsid w:val="008A0F28"/>
    <w:rsid w:val="008A21A4"/>
    <w:rsid w:val="008A2B28"/>
    <w:rsid w:val="008A2C35"/>
    <w:rsid w:val="008A30E7"/>
    <w:rsid w:val="008A35B1"/>
    <w:rsid w:val="008A3EAD"/>
    <w:rsid w:val="008A4365"/>
    <w:rsid w:val="008A4CAB"/>
    <w:rsid w:val="008A4EA6"/>
    <w:rsid w:val="008A596F"/>
    <w:rsid w:val="008A599F"/>
    <w:rsid w:val="008A5C5B"/>
    <w:rsid w:val="008A6066"/>
    <w:rsid w:val="008A61EC"/>
    <w:rsid w:val="008A658D"/>
    <w:rsid w:val="008A664D"/>
    <w:rsid w:val="008A6703"/>
    <w:rsid w:val="008A735D"/>
    <w:rsid w:val="008A795A"/>
    <w:rsid w:val="008B011E"/>
    <w:rsid w:val="008B0384"/>
    <w:rsid w:val="008B0757"/>
    <w:rsid w:val="008B0FE0"/>
    <w:rsid w:val="008B12F8"/>
    <w:rsid w:val="008B1498"/>
    <w:rsid w:val="008B1517"/>
    <w:rsid w:val="008B1B08"/>
    <w:rsid w:val="008B1B64"/>
    <w:rsid w:val="008B1BF8"/>
    <w:rsid w:val="008B1D83"/>
    <w:rsid w:val="008B231F"/>
    <w:rsid w:val="008B28F4"/>
    <w:rsid w:val="008B2F9B"/>
    <w:rsid w:val="008B2FD2"/>
    <w:rsid w:val="008B308E"/>
    <w:rsid w:val="008B38D7"/>
    <w:rsid w:val="008B3FAE"/>
    <w:rsid w:val="008B40C0"/>
    <w:rsid w:val="008B4956"/>
    <w:rsid w:val="008B4E5B"/>
    <w:rsid w:val="008B5141"/>
    <w:rsid w:val="008B52A8"/>
    <w:rsid w:val="008B683A"/>
    <w:rsid w:val="008B6F5F"/>
    <w:rsid w:val="008B6F82"/>
    <w:rsid w:val="008B7A0E"/>
    <w:rsid w:val="008C00D9"/>
    <w:rsid w:val="008C0520"/>
    <w:rsid w:val="008C06E6"/>
    <w:rsid w:val="008C06F2"/>
    <w:rsid w:val="008C0C5C"/>
    <w:rsid w:val="008C0D8C"/>
    <w:rsid w:val="008C0E1D"/>
    <w:rsid w:val="008C1482"/>
    <w:rsid w:val="008C1614"/>
    <w:rsid w:val="008C1694"/>
    <w:rsid w:val="008C2A10"/>
    <w:rsid w:val="008C2BFA"/>
    <w:rsid w:val="008C37E8"/>
    <w:rsid w:val="008C3EE1"/>
    <w:rsid w:val="008C3FA2"/>
    <w:rsid w:val="008C40BE"/>
    <w:rsid w:val="008C40CE"/>
    <w:rsid w:val="008C4B64"/>
    <w:rsid w:val="008C4D2C"/>
    <w:rsid w:val="008C502D"/>
    <w:rsid w:val="008C53C9"/>
    <w:rsid w:val="008C5A98"/>
    <w:rsid w:val="008C6150"/>
    <w:rsid w:val="008C6303"/>
    <w:rsid w:val="008C67C7"/>
    <w:rsid w:val="008C706E"/>
    <w:rsid w:val="008C711B"/>
    <w:rsid w:val="008C7561"/>
    <w:rsid w:val="008C7D20"/>
    <w:rsid w:val="008D0109"/>
    <w:rsid w:val="008D07DA"/>
    <w:rsid w:val="008D0C40"/>
    <w:rsid w:val="008D0CF0"/>
    <w:rsid w:val="008D103D"/>
    <w:rsid w:val="008D1233"/>
    <w:rsid w:val="008D14E9"/>
    <w:rsid w:val="008D1FF5"/>
    <w:rsid w:val="008D21DC"/>
    <w:rsid w:val="008D2CD9"/>
    <w:rsid w:val="008D2D82"/>
    <w:rsid w:val="008D2EFA"/>
    <w:rsid w:val="008D3371"/>
    <w:rsid w:val="008D3386"/>
    <w:rsid w:val="008D4653"/>
    <w:rsid w:val="008D4767"/>
    <w:rsid w:val="008D4A63"/>
    <w:rsid w:val="008D4C42"/>
    <w:rsid w:val="008D4F40"/>
    <w:rsid w:val="008D4FD3"/>
    <w:rsid w:val="008D51A9"/>
    <w:rsid w:val="008D54EF"/>
    <w:rsid w:val="008D5D32"/>
    <w:rsid w:val="008D6108"/>
    <w:rsid w:val="008D6483"/>
    <w:rsid w:val="008D655F"/>
    <w:rsid w:val="008D6C23"/>
    <w:rsid w:val="008D6DB4"/>
    <w:rsid w:val="008D6F3C"/>
    <w:rsid w:val="008D6F9F"/>
    <w:rsid w:val="008D7D68"/>
    <w:rsid w:val="008D7E88"/>
    <w:rsid w:val="008E12C9"/>
    <w:rsid w:val="008E1CB3"/>
    <w:rsid w:val="008E1E25"/>
    <w:rsid w:val="008E1F5F"/>
    <w:rsid w:val="008E20E0"/>
    <w:rsid w:val="008E2BBA"/>
    <w:rsid w:val="008E2ECE"/>
    <w:rsid w:val="008E2F48"/>
    <w:rsid w:val="008E38D4"/>
    <w:rsid w:val="008E3D0D"/>
    <w:rsid w:val="008E40EB"/>
    <w:rsid w:val="008E41AE"/>
    <w:rsid w:val="008E465F"/>
    <w:rsid w:val="008E4D6E"/>
    <w:rsid w:val="008E575E"/>
    <w:rsid w:val="008E59FB"/>
    <w:rsid w:val="008E6824"/>
    <w:rsid w:val="008E6867"/>
    <w:rsid w:val="008E6ACF"/>
    <w:rsid w:val="008E6D3F"/>
    <w:rsid w:val="008E772A"/>
    <w:rsid w:val="008E7A33"/>
    <w:rsid w:val="008F0091"/>
    <w:rsid w:val="008F0BE4"/>
    <w:rsid w:val="008F1009"/>
    <w:rsid w:val="008F10F8"/>
    <w:rsid w:val="008F119E"/>
    <w:rsid w:val="008F14A4"/>
    <w:rsid w:val="008F160A"/>
    <w:rsid w:val="008F1717"/>
    <w:rsid w:val="008F234F"/>
    <w:rsid w:val="008F2D96"/>
    <w:rsid w:val="008F3507"/>
    <w:rsid w:val="008F3A25"/>
    <w:rsid w:val="008F3A9F"/>
    <w:rsid w:val="008F3B15"/>
    <w:rsid w:val="008F441D"/>
    <w:rsid w:val="008F4CB0"/>
    <w:rsid w:val="008F518E"/>
    <w:rsid w:val="008F532A"/>
    <w:rsid w:val="008F56B5"/>
    <w:rsid w:val="008F58BE"/>
    <w:rsid w:val="008F59A7"/>
    <w:rsid w:val="008F5A68"/>
    <w:rsid w:val="008F6ABA"/>
    <w:rsid w:val="008F6C22"/>
    <w:rsid w:val="008F6D13"/>
    <w:rsid w:val="008F75EC"/>
    <w:rsid w:val="00900D17"/>
    <w:rsid w:val="00900EC6"/>
    <w:rsid w:val="00901197"/>
    <w:rsid w:val="00901579"/>
    <w:rsid w:val="0090186F"/>
    <w:rsid w:val="0090214B"/>
    <w:rsid w:val="0090243F"/>
    <w:rsid w:val="009025AD"/>
    <w:rsid w:val="00902875"/>
    <w:rsid w:val="00902DED"/>
    <w:rsid w:val="00902E80"/>
    <w:rsid w:val="00902F4C"/>
    <w:rsid w:val="00903671"/>
    <w:rsid w:val="00903B3C"/>
    <w:rsid w:val="00903EDD"/>
    <w:rsid w:val="0090435D"/>
    <w:rsid w:val="00904CBB"/>
    <w:rsid w:val="00904D72"/>
    <w:rsid w:val="00906165"/>
    <w:rsid w:val="009061E9"/>
    <w:rsid w:val="00906E99"/>
    <w:rsid w:val="0090732D"/>
    <w:rsid w:val="00907D37"/>
    <w:rsid w:val="00907FF0"/>
    <w:rsid w:val="00910151"/>
    <w:rsid w:val="0091015D"/>
    <w:rsid w:val="00910202"/>
    <w:rsid w:val="00910962"/>
    <w:rsid w:val="00910EBD"/>
    <w:rsid w:val="009110A6"/>
    <w:rsid w:val="009113B0"/>
    <w:rsid w:val="009123F3"/>
    <w:rsid w:val="00913062"/>
    <w:rsid w:val="009133FC"/>
    <w:rsid w:val="00913A4C"/>
    <w:rsid w:val="00913C5E"/>
    <w:rsid w:val="00913CCE"/>
    <w:rsid w:val="00913FF9"/>
    <w:rsid w:val="00914566"/>
    <w:rsid w:val="009145FA"/>
    <w:rsid w:val="00914ADB"/>
    <w:rsid w:val="00915C37"/>
    <w:rsid w:val="00916FE8"/>
    <w:rsid w:val="009170C4"/>
    <w:rsid w:val="0092038D"/>
    <w:rsid w:val="0092081E"/>
    <w:rsid w:val="00921D25"/>
    <w:rsid w:val="00922011"/>
    <w:rsid w:val="00922041"/>
    <w:rsid w:val="00922265"/>
    <w:rsid w:val="009235D2"/>
    <w:rsid w:val="00924F15"/>
    <w:rsid w:val="009252E5"/>
    <w:rsid w:val="009252F6"/>
    <w:rsid w:val="009255C2"/>
    <w:rsid w:val="00925880"/>
    <w:rsid w:val="00925DBD"/>
    <w:rsid w:val="00925E2E"/>
    <w:rsid w:val="009260B5"/>
    <w:rsid w:val="00926364"/>
    <w:rsid w:val="00926E74"/>
    <w:rsid w:val="00927608"/>
    <w:rsid w:val="009302A2"/>
    <w:rsid w:val="00930C5C"/>
    <w:rsid w:val="00930E7A"/>
    <w:rsid w:val="009312D8"/>
    <w:rsid w:val="0093150D"/>
    <w:rsid w:val="00931516"/>
    <w:rsid w:val="009317AF"/>
    <w:rsid w:val="00931F18"/>
    <w:rsid w:val="00932706"/>
    <w:rsid w:val="009328DC"/>
    <w:rsid w:val="00932EE4"/>
    <w:rsid w:val="00932FD4"/>
    <w:rsid w:val="0093304D"/>
    <w:rsid w:val="00933445"/>
    <w:rsid w:val="0093475E"/>
    <w:rsid w:val="00935353"/>
    <w:rsid w:val="00936CEA"/>
    <w:rsid w:val="009371C9"/>
    <w:rsid w:val="0093737A"/>
    <w:rsid w:val="00937730"/>
    <w:rsid w:val="009403D6"/>
    <w:rsid w:val="00940637"/>
    <w:rsid w:val="009406B6"/>
    <w:rsid w:val="00940B34"/>
    <w:rsid w:val="00940E0F"/>
    <w:rsid w:val="00940E4D"/>
    <w:rsid w:val="009414C1"/>
    <w:rsid w:val="009422F9"/>
    <w:rsid w:val="009428B6"/>
    <w:rsid w:val="00942AFD"/>
    <w:rsid w:val="00942E35"/>
    <w:rsid w:val="009433DA"/>
    <w:rsid w:val="00943599"/>
    <w:rsid w:val="0094362D"/>
    <w:rsid w:val="0094380F"/>
    <w:rsid w:val="00944002"/>
    <w:rsid w:val="00944EE5"/>
    <w:rsid w:val="009450E1"/>
    <w:rsid w:val="00945E4A"/>
    <w:rsid w:val="00946FA2"/>
    <w:rsid w:val="00947A23"/>
    <w:rsid w:val="0095006B"/>
    <w:rsid w:val="0095012A"/>
    <w:rsid w:val="00950268"/>
    <w:rsid w:val="00950763"/>
    <w:rsid w:val="00950D4E"/>
    <w:rsid w:val="009512DD"/>
    <w:rsid w:val="009513E0"/>
    <w:rsid w:val="00951F34"/>
    <w:rsid w:val="00951F45"/>
    <w:rsid w:val="009527AC"/>
    <w:rsid w:val="00952B8A"/>
    <w:rsid w:val="009534E1"/>
    <w:rsid w:val="00953AE4"/>
    <w:rsid w:val="00954B4D"/>
    <w:rsid w:val="009550C1"/>
    <w:rsid w:val="0095547B"/>
    <w:rsid w:val="00955AB6"/>
    <w:rsid w:val="00956240"/>
    <w:rsid w:val="00956617"/>
    <w:rsid w:val="0095687B"/>
    <w:rsid w:val="00956A61"/>
    <w:rsid w:val="0095738D"/>
    <w:rsid w:val="009574AA"/>
    <w:rsid w:val="0095784A"/>
    <w:rsid w:val="009578FC"/>
    <w:rsid w:val="00957B29"/>
    <w:rsid w:val="00957C70"/>
    <w:rsid w:val="00957E42"/>
    <w:rsid w:val="00960246"/>
    <w:rsid w:val="009607F3"/>
    <w:rsid w:val="00961012"/>
    <w:rsid w:val="009615BE"/>
    <w:rsid w:val="00961901"/>
    <w:rsid w:val="00962B21"/>
    <w:rsid w:val="0096323C"/>
    <w:rsid w:val="0096325D"/>
    <w:rsid w:val="009637C0"/>
    <w:rsid w:val="00963A7B"/>
    <w:rsid w:val="00963B91"/>
    <w:rsid w:val="00963CB7"/>
    <w:rsid w:val="00963CD9"/>
    <w:rsid w:val="009644E1"/>
    <w:rsid w:val="009646DB"/>
    <w:rsid w:val="00964AAC"/>
    <w:rsid w:val="00964BE0"/>
    <w:rsid w:val="00965B85"/>
    <w:rsid w:val="00966262"/>
    <w:rsid w:val="00966D0C"/>
    <w:rsid w:val="009672ED"/>
    <w:rsid w:val="009674EB"/>
    <w:rsid w:val="00967557"/>
    <w:rsid w:val="0096759C"/>
    <w:rsid w:val="00967D1C"/>
    <w:rsid w:val="0097124A"/>
    <w:rsid w:val="009713BD"/>
    <w:rsid w:val="009714DB"/>
    <w:rsid w:val="00971613"/>
    <w:rsid w:val="00971829"/>
    <w:rsid w:val="00972968"/>
    <w:rsid w:val="00972984"/>
    <w:rsid w:val="00972C5F"/>
    <w:rsid w:val="00973469"/>
    <w:rsid w:val="0097373A"/>
    <w:rsid w:val="00973DD3"/>
    <w:rsid w:val="00973FEB"/>
    <w:rsid w:val="009750B3"/>
    <w:rsid w:val="00976316"/>
    <w:rsid w:val="0097670C"/>
    <w:rsid w:val="00977332"/>
    <w:rsid w:val="00977721"/>
    <w:rsid w:val="00980000"/>
    <w:rsid w:val="00980279"/>
    <w:rsid w:val="009806F3"/>
    <w:rsid w:val="00980D7B"/>
    <w:rsid w:val="009812CE"/>
    <w:rsid w:val="0098152A"/>
    <w:rsid w:val="00981974"/>
    <w:rsid w:val="00981A9F"/>
    <w:rsid w:val="009822C4"/>
    <w:rsid w:val="00982CD1"/>
    <w:rsid w:val="00982D7A"/>
    <w:rsid w:val="00983BF6"/>
    <w:rsid w:val="0098486D"/>
    <w:rsid w:val="009849F0"/>
    <w:rsid w:val="00984AFD"/>
    <w:rsid w:val="00985113"/>
    <w:rsid w:val="009853DB"/>
    <w:rsid w:val="009859E0"/>
    <w:rsid w:val="00985C28"/>
    <w:rsid w:val="00985E52"/>
    <w:rsid w:val="009860E5"/>
    <w:rsid w:val="00986142"/>
    <w:rsid w:val="00986C07"/>
    <w:rsid w:val="00986C3B"/>
    <w:rsid w:val="0098713B"/>
    <w:rsid w:val="00987168"/>
    <w:rsid w:val="009871E2"/>
    <w:rsid w:val="0098758A"/>
    <w:rsid w:val="00987C07"/>
    <w:rsid w:val="0099035E"/>
    <w:rsid w:val="0099041E"/>
    <w:rsid w:val="0099085D"/>
    <w:rsid w:val="00990D61"/>
    <w:rsid w:val="009915C2"/>
    <w:rsid w:val="009916A3"/>
    <w:rsid w:val="00991CDB"/>
    <w:rsid w:val="009922F8"/>
    <w:rsid w:val="0099304F"/>
    <w:rsid w:val="0099317B"/>
    <w:rsid w:val="009932D7"/>
    <w:rsid w:val="00993711"/>
    <w:rsid w:val="009937E6"/>
    <w:rsid w:val="00993EBA"/>
    <w:rsid w:val="00993ECB"/>
    <w:rsid w:val="0099427E"/>
    <w:rsid w:val="009943DC"/>
    <w:rsid w:val="009944BA"/>
    <w:rsid w:val="009950E5"/>
    <w:rsid w:val="00995498"/>
    <w:rsid w:val="00995C09"/>
    <w:rsid w:val="00996ACE"/>
    <w:rsid w:val="00996CF8"/>
    <w:rsid w:val="009971A7"/>
    <w:rsid w:val="009971E4"/>
    <w:rsid w:val="00997C3B"/>
    <w:rsid w:val="00997EC7"/>
    <w:rsid w:val="009A093A"/>
    <w:rsid w:val="009A0C8B"/>
    <w:rsid w:val="009A1701"/>
    <w:rsid w:val="009A1B2B"/>
    <w:rsid w:val="009A1C89"/>
    <w:rsid w:val="009A1DD8"/>
    <w:rsid w:val="009A2661"/>
    <w:rsid w:val="009A2A08"/>
    <w:rsid w:val="009A3234"/>
    <w:rsid w:val="009A35CF"/>
    <w:rsid w:val="009A3790"/>
    <w:rsid w:val="009A37CE"/>
    <w:rsid w:val="009A37F1"/>
    <w:rsid w:val="009A3CD6"/>
    <w:rsid w:val="009A4494"/>
    <w:rsid w:val="009A44FD"/>
    <w:rsid w:val="009A48A0"/>
    <w:rsid w:val="009A4FE6"/>
    <w:rsid w:val="009A5316"/>
    <w:rsid w:val="009A7E2B"/>
    <w:rsid w:val="009B064D"/>
    <w:rsid w:val="009B0AC5"/>
    <w:rsid w:val="009B1689"/>
    <w:rsid w:val="009B27F6"/>
    <w:rsid w:val="009B2830"/>
    <w:rsid w:val="009B2FCE"/>
    <w:rsid w:val="009B3092"/>
    <w:rsid w:val="009B329C"/>
    <w:rsid w:val="009B3CB2"/>
    <w:rsid w:val="009B3DF3"/>
    <w:rsid w:val="009B3E7D"/>
    <w:rsid w:val="009B3FE2"/>
    <w:rsid w:val="009B4168"/>
    <w:rsid w:val="009B4267"/>
    <w:rsid w:val="009B4DA6"/>
    <w:rsid w:val="009B589F"/>
    <w:rsid w:val="009B5AF7"/>
    <w:rsid w:val="009B5FAE"/>
    <w:rsid w:val="009B6046"/>
    <w:rsid w:val="009B6966"/>
    <w:rsid w:val="009B6EE0"/>
    <w:rsid w:val="009B748A"/>
    <w:rsid w:val="009B777A"/>
    <w:rsid w:val="009B79CA"/>
    <w:rsid w:val="009C0044"/>
    <w:rsid w:val="009C01E2"/>
    <w:rsid w:val="009C07C0"/>
    <w:rsid w:val="009C0F9E"/>
    <w:rsid w:val="009C1149"/>
    <w:rsid w:val="009C1B9B"/>
    <w:rsid w:val="009C2475"/>
    <w:rsid w:val="009C2583"/>
    <w:rsid w:val="009C28F9"/>
    <w:rsid w:val="009C3083"/>
    <w:rsid w:val="009C31F9"/>
    <w:rsid w:val="009C34E2"/>
    <w:rsid w:val="009C3920"/>
    <w:rsid w:val="009C3A7D"/>
    <w:rsid w:val="009C4C7E"/>
    <w:rsid w:val="009C4E30"/>
    <w:rsid w:val="009C5011"/>
    <w:rsid w:val="009C5191"/>
    <w:rsid w:val="009C539C"/>
    <w:rsid w:val="009C5B98"/>
    <w:rsid w:val="009C5BDA"/>
    <w:rsid w:val="009C5E0B"/>
    <w:rsid w:val="009C70D4"/>
    <w:rsid w:val="009C764B"/>
    <w:rsid w:val="009C778C"/>
    <w:rsid w:val="009C788E"/>
    <w:rsid w:val="009C7AB7"/>
    <w:rsid w:val="009C7C35"/>
    <w:rsid w:val="009D033B"/>
    <w:rsid w:val="009D0424"/>
    <w:rsid w:val="009D11FB"/>
    <w:rsid w:val="009D15F1"/>
    <w:rsid w:val="009D1EA8"/>
    <w:rsid w:val="009D1F1D"/>
    <w:rsid w:val="009D245A"/>
    <w:rsid w:val="009D247B"/>
    <w:rsid w:val="009D2B1E"/>
    <w:rsid w:val="009D2D4C"/>
    <w:rsid w:val="009D2EF2"/>
    <w:rsid w:val="009D2FDE"/>
    <w:rsid w:val="009D3216"/>
    <w:rsid w:val="009D32D7"/>
    <w:rsid w:val="009D3B05"/>
    <w:rsid w:val="009D410D"/>
    <w:rsid w:val="009D4197"/>
    <w:rsid w:val="009D47C6"/>
    <w:rsid w:val="009D49B3"/>
    <w:rsid w:val="009D52BD"/>
    <w:rsid w:val="009D5E0E"/>
    <w:rsid w:val="009D6516"/>
    <w:rsid w:val="009D6888"/>
    <w:rsid w:val="009D6A72"/>
    <w:rsid w:val="009D6C06"/>
    <w:rsid w:val="009D7AE4"/>
    <w:rsid w:val="009D7D00"/>
    <w:rsid w:val="009D7F49"/>
    <w:rsid w:val="009E0CD1"/>
    <w:rsid w:val="009E0D17"/>
    <w:rsid w:val="009E10BD"/>
    <w:rsid w:val="009E111C"/>
    <w:rsid w:val="009E1149"/>
    <w:rsid w:val="009E1758"/>
    <w:rsid w:val="009E1B5D"/>
    <w:rsid w:val="009E1C72"/>
    <w:rsid w:val="009E1DBC"/>
    <w:rsid w:val="009E2696"/>
    <w:rsid w:val="009E2DC4"/>
    <w:rsid w:val="009E35F4"/>
    <w:rsid w:val="009E3821"/>
    <w:rsid w:val="009E4480"/>
    <w:rsid w:val="009E4C6F"/>
    <w:rsid w:val="009E4FC7"/>
    <w:rsid w:val="009E52E4"/>
    <w:rsid w:val="009E65CC"/>
    <w:rsid w:val="009E666B"/>
    <w:rsid w:val="009E6943"/>
    <w:rsid w:val="009E7439"/>
    <w:rsid w:val="009E74E0"/>
    <w:rsid w:val="009E78FD"/>
    <w:rsid w:val="009E7997"/>
    <w:rsid w:val="009E7D06"/>
    <w:rsid w:val="009E7DA6"/>
    <w:rsid w:val="009F0398"/>
    <w:rsid w:val="009F0463"/>
    <w:rsid w:val="009F0600"/>
    <w:rsid w:val="009F0CF2"/>
    <w:rsid w:val="009F0D2C"/>
    <w:rsid w:val="009F1792"/>
    <w:rsid w:val="009F1C58"/>
    <w:rsid w:val="009F3359"/>
    <w:rsid w:val="009F33F3"/>
    <w:rsid w:val="009F41DA"/>
    <w:rsid w:val="009F4834"/>
    <w:rsid w:val="009F61CB"/>
    <w:rsid w:val="009F64D9"/>
    <w:rsid w:val="009F67F2"/>
    <w:rsid w:val="009F6AD7"/>
    <w:rsid w:val="009F7421"/>
    <w:rsid w:val="009F76B5"/>
    <w:rsid w:val="009F7730"/>
    <w:rsid w:val="009F7840"/>
    <w:rsid w:val="009F7B64"/>
    <w:rsid w:val="009F7F19"/>
    <w:rsid w:val="00A004BD"/>
    <w:rsid w:val="00A01355"/>
    <w:rsid w:val="00A016E9"/>
    <w:rsid w:val="00A0185B"/>
    <w:rsid w:val="00A023AF"/>
    <w:rsid w:val="00A025EC"/>
    <w:rsid w:val="00A03166"/>
    <w:rsid w:val="00A0379D"/>
    <w:rsid w:val="00A041B9"/>
    <w:rsid w:val="00A04205"/>
    <w:rsid w:val="00A04484"/>
    <w:rsid w:val="00A04A80"/>
    <w:rsid w:val="00A0522D"/>
    <w:rsid w:val="00A0640B"/>
    <w:rsid w:val="00A06A48"/>
    <w:rsid w:val="00A06AAB"/>
    <w:rsid w:val="00A06AD5"/>
    <w:rsid w:val="00A06B73"/>
    <w:rsid w:val="00A06F32"/>
    <w:rsid w:val="00A0757B"/>
    <w:rsid w:val="00A07900"/>
    <w:rsid w:val="00A07A38"/>
    <w:rsid w:val="00A07E43"/>
    <w:rsid w:val="00A114E0"/>
    <w:rsid w:val="00A115C9"/>
    <w:rsid w:val="00A116E4"/>
    <w:rsid w:val="00A11B8C"/>
    <w:rsid w:val="00A12211"/>
    <w:rsid w:val="00A1252A"/>
    <w:rsid w:val="00A1260D"/>
    <w:rsid w:val="00A129C4"/>
    <w:rsid w:val="00A12AD8"/>
    <w:rsid w:val="00A135A8"/>
    <w:rsid w:val="00A143B5"/>
    <w:rsid w:val="00A1446D"/>
    <w:rsid w:val="00A1476B"/>
    <w:rsid w:val="00A14A30"/>
    <w:rsid w:val="00A14ABC"/>
    <w:rsid w:val="00A1500C"/>
    <w:rsid w:val="00A15212"/>
    <w:rsid w:val="00A15E86"/>
    <w:rsid w:val="00A1628E"/>
    <w:rsid w:val="00A163D7"/>
    <w:rsid w:val="00A16544"/>
    <w:rsid w:val="00A165B3"/>
    <w:rsid w:val="00A16A37"/>
    <w:rsid w:val="00A16AEB"/>
    <w:rsid w:val="00A16E22"/>
    <w:rsid w:val="00A17926"/>
    <w:rsid w:val="00A205AE"/>
    <w:rsid w:val="00A20827"/>
    <w:rsid w:val="00A20A85"/>
    <w:rsid w:val="00A20B08"/>
    <w:rsid w:val="00A21046"/>
    <w:rsid w:val="00A21325"/>
    <w:rsid w:val="00A21711"/>
    <w:rsid w:val="00A21741"/>
    <w:rsid w:val="00A218E2"/>
    <w:rsid w:val="00A21D8B"/>
    <w:rsid w:val="00A22007"/>
    <w:rsid w:val="00A22D20"/>
    <w:rsid w:val="00A22F6E"/>
    <w:rsid w:val="00A23531"/>
    <w:rsid w:val="00A235E3"/>
    <w:rsid w:val="00A23F17"/>
    <w:rsid w:val="00A245E4"/>
    <w:rsid w:val="00A2496B"/>
    <w:rsid w:val="00A24B66"/>
    <w:rsid w:val="00A24D74"/>
    <w:rsid w:val="00A25196"/>
    <w:rsid w:val="00A251A1"/>
    <w:rsid w:val="00A25675"/>
    <w:rsid w:val="00A25A2F"/>
    <w:rsid w:val="00A25CA8"/>
    <w:rsid w:val="00A25DF4"/>
    <w:rsid w:val="00A2648E"/>
    <w:rsid w:val="00A2663A"/>
    <w:rsid w:val="00A26A74"/>
    <w:rsid w:val="00A27133"/>
    <w:rsid w:val="00A27382"/>
    <w:rsid w:val="00A27449"/>
    <w:rsid w:val="00A300A5"/>
    <w:rsid w:val="00A301EB"/>
    <w:rsid w:val="00A3062A"/>
    <w:rsid w:val="00A30CD8"/>
    <w:rsid w:val="00A315D1"/>
    <w:rsid w:val="00A318B8"/>
    <w:rsid w:val="00A31E8E"/>
    <w:rsid w:val="00A33163"/>
    <w:rsid w:val="00A331CE"/>
    <w:rsid w:val="00A33597"/>
    <w:rsid w:val="00A33772"/>
    <w:rsid w:val="00A33A4F"/>
    <w:rsid w:val="00A33D43"/>
    <w:rsid w:val="00A34334"/>
    <w:rsid w:val="00A35477"/>
    <w:rsid w:val="00A35B97"/>
    <w:rsid w:val="00A35CE9"/>
    <w:rsid w:val="00A35E90"/>
    <w:rsid w:val="00A363BF"/>
    <w:rsid w:val="00A36849"/>
    <w:rsid w:val="00A36D72"/>
    <w:rsid w:val="00A36E79"/>
    <w:rsid w:val="00A376DF"/>
    <w:rsid w:val="00A37816"/>
    <w:rsid w:val="00A400FE"/>
    <w:rsid w:val="00A4023A"/>
    <w:rsid w:val="00A4028C"/>
    <w:rsid w:val="00A408B1"/>
    <w:rsid w:val="00A409CC"/>
    <w:rsid w:val="00A41266"/>
    <w:rsid w:val="00A419BF"/>
    <w:rsid w:val="00A41A50"/>
    <w:rsid w:val="00A41E8B"/>
    <w:rsid w:val="00A425DF"/>
    <w:rsid w:val="00A42D38"/>
    <w:rsid w:val="00A43152"/>
    <w:rsid w:val="00A4348B"/>
    <w:rsid w:val="00A43A04"/>
    <w:rsid w:val="00A43D2F"/>
    <w:rsid w:val="00A43EDF"/>
    <w:rsid w:val="00A44A9A"/>
    <w:rsid w:val="00A4502F"/>
    <w:rsid w:val="00A458AD"/>
    <w:rsid w:val="00A459E4"/>
    <w:rsid w:val="00A4606B"/>
    <w:rsid w:val="00A46BF5"/>
    <w:rsid w:val="00A46C7A"/>
    <w:rsid w:val="00A46FA5"/>
    <w:rsid w:val="00A47079"/>
    <w:rsid w:val="00A47766"/>
    <w:rsid w:val="00A47C13"/>
    <w:rsid w:val="00A47FF7"/>
    <w:rsid w:val="00A50AF5"/>
    <w:rsid w:val="00A5134C"/>
    <w:rsid w:val="00A513C1"/>
    <w:rsid w:val="00A51719"/>
    <w:rsid w:val="00A51795"/>
    <w:rsid w:val="00A517FA"/>
    <w:rsid w:val="00A519FA"/>
    <w:rsid w:val="00A51ECE"/>
    <w:rsid w:val="00A5212F"/>
    <w:rsid w:val="00A52FFE"/>
    <w:rsid w:val="00A53517"/>
    <w:rsid w:val="00A54153"/>
    <w:rsid w:val="00A54521"/>
    <w:rsid w:val="00A54A30"/>
    <w:rsid w:val="00A552EB"/>
    <w:rsid w:val="00A55F6D"/>
    <w:rsid w:val="00A5644F"/>
    <w:rsid w:val="00A5688A"/>
    <w:rsid w:val="00A572D8"/>
    <w:rsid w:val="00A60699"/>
    <w:rsid w:val="00A6069F"/>
    <w:rsid w:val="00A6104C"/>
    <w:rsid w:val="00A625D7"/>
    <w:rsid w:val="00A627AC"/>
    <w:rsid w:val="00A6285A"/>
    <w:rsid w:val="00A628B3"/>
    <w:rsid w:val="00A62BB3"/>
    <w:rsid w:val="00A6356A"/>
    <w:rsid w:val="00A638E4"/>
    <w:rsid w:val="00A64E72"/>
    <w:rsid w:val="00A64FC7"/>
    <w:rsid w:val="00A6523E"/>
    <w:rsid w:val="00A65F8B"/>
    <w:rsid w:val="00A65FE5"/>
    <w:rsid w:val="00A662C9"/>
    <w:rsid w:val="00A66E1B"/>
    <w:rsid w:val="00A66E47"/>
    <w:rsid w:val="00A67171"/>
    <w:rsid w:val="00A67487"/>
    <w:rsid w:val="00A6763E"/>
    <w:rsid w:val="00A67724"/>
    <w:rsid w:val="00A67961"/>
    <w:rsid w:val="00A67E39"/>
    <w:rsid w:val="00A70494"/>
    <w:rsid w:val="00A70907"/>
    <w:rsid w:val="00A72772"/>
    <w:rsid w:val="00A72C6B"/>
    <w:rsid w:val="00A72F51"/>
    <w:rsid w:val="00A73781"/>
    <w:rsid w:val="00A7378C"/>
    <w:rsid w:val="00A73BA9"/>
    <w:rsid w:val="00A746EC"/>
    <w:rsid w:val="00A74879"/>
    <w:rsid w:val="00A74DEA"/>
    <w:rsid w:val="00A75941"/>
    <w:rsid w:val="00A75973"/>
    <w:rsid w:val="00A75D27"/>
    <w:rsid w:val="00A75FE5"/>
    <w:rsid w:val="00A773E5"/>
    <w:rsid w:val="00A77CEA"/>
    <w:rsid w:val="00A77D73"/>
    <w:rsid w:val="00A77F66"/>
    <w:rsid w:val="00A808AF"/>
    <w:rsid w:val="00A80FED"/>
    <w:rsid w:val="00A81080"/>
    <w:rsid w:val="00A8154E"/>
    <w:rsid w:val="00A82FD0"/>
    <w:rsid w:val="00A83270"/>
    <w:rsid w:val="00A8385B"/>
    <w:rsid w:val="00A83A18"/>
    <w:rsid w:val="00A84C49"/>
    <w:rsid w:val="00A84E64"/>
    <w:rsid w:val="00A857E3"/>
    <w:rsid w:val="00A85A88"/>
    <w:rsid w:val="00A85E22"/>
    <w:rsid w:val="00A8656F"/>
    <w:rsid w:val="00A8759B"/>
    <w:rsid w:val="00A87EBF"/>
    <w:rsid w:val="00A9002A"/>
    <w:rsid w:val="00A9003A"/>
    <w:rsid w:val="00A9061B"/>
    <w:rsid w:val="00A90720"/>
    <w:rsid w:val="00A907CC"/>
    <w:rsid w:val="00A90969"/>
    <w:rsid w:val="00A91338"/>
    <w:rsid w:val="00A913AD"/>
    <w:rsid w:val="00A9181A"/>
    <w:rsid w:val="00A91B31"/>
    <w:rsid w:val="00A91EB6"/>
    <w:rsid w:val="00A92024"/>
    <w:rsid w:val="00A92072"/>
    <w:rsid w:val="00A92196"/>
    <w:rsid w:val="00A929A8"/>
    <w:rsid w:val="00A92A97"/>
    <w:rsid w:val="00A93147"/>
    <w:rsid w:val="00A93191"/>
    <w:rsid w:val="00A9363A"/>
    <w:rsid w:val="00A93663"/>
    <w:rsid w:val="00A93A4D"/>
    <w:rsid w:val="00A94047"/>
    <w:rsid w:val="00A9417D"/>
    <w:rsid w:val="00A9465A"/>
    <w:rsid w:val="00A9551A"/>
    <w:rsid w:val="00A9569D"/>
    <w:rsid w:val="00A95994"/>
    <w:rsid w:val="00A959C3"/>
    <w:rsid w:val="00A95B77"/>
    <w:rsid w:val="00A9611E"/>
    <w:rsid w:val="00A976BE"/>
    <w:rsid w:val="00A97B3A"/>
    <w:rsid w:val="00A97B46"/>
    <w:rsid w:val="00A97FB6"/>
    <w:rsid w:val="00AA020B"/>
    <w:rsid w:val="00AA0627"/>
    <w:rsid w:val="00AA082D"/>
    <w:rsid w:val="00AA0C43"/>
    <w:rsid w:val="00AA0E50"/>
    <w:rsid w:val="00AA132A"/>
    <w:rsid w:val="00AA1F7A"/>
    <w:rsid w:val="00AA25EA"/>
    <w:rsid w:val="00AA2694"/>
    <w:rsid w:val="00AA2BBC"/>
    <w:rsid w:val="00AA2C7B"/>
    <w:rsid w:val="00AA2EE1"/>
    <w:rsid w:val="00AA3264"/>
    <w:rsid w:val="00AA3ABA"/>
    <w:rsid w:val="00AA3C58"/>
    <w:rsid w:val="00AA4858"/>
    <w:rsid w:val="00AA48FD"/>
    <w:rsid w:val="00AA4BD2"/>
    <w:rsid w:val="00AA672B"/>
    <w:rsid w:val="00AA7480"/>
    <w:rsid w:val="00AA752C"/>
    <w:rsid w:val="00AA79F6"/>
    <w:rsid w:val="00AB090B"/>
    <w:rsid w:val="00AB0A99"/>
    <w:rsid w:val="00AB0EF2"/>
    <w:rsid w:val="00AB1047"/>
    <w:rsid w:val="00AB1F2B"/>
    <w:rsid w:val="00AB2194"/>
    <w:rsid w:val="00AB22EE"/>
    <w:rsid w:val="00AB2C9E"/>
    <w:rsid w:val="00AB2EB7"/>
    <w:rsid w:val="00AB38F7"/>
    <w:rsid w:val="00AB3D06"/>
    <w:rsid w:val="00AB4846"/>
    <w:rsid w:val="00AB48A3"/>
    <w:rsid w:val="00AB504C"/>
    <w:rsid w:val="00AB54D5"/>
    <w:rsid w:val="00AB5613"/>
    <w:rsid w:val="00AB5701"/>
    <w:rsid w:val="00AB5C70"/>
    <w:rsid w:val="00AB5F7F"/>
    <w:rsid w:val="00AB66F8"/>
    <w:rsid w:val="00AB72CF"/>
    <w:rsid w:val="00AB7D34"/>
    <w:rsid w:val="00AB7F8E"/>
    <w:rsid w:val="00AC0EC7"/>
    <w:rsid w:val="00AC1086"/>
    <w:rsid w:val="00AC134E"/>
    <w:rsid w:val="00AC1679"/>
    <w:rsid w:val="00AC205B"/>
    <w:rsid w:val="00AC25F1"/>
    <w:rsid w:val="00AC291E"/>
    <w:rsid w:val="00AC2DA6"/>
    <w:rsid w:val="00AC2F14"/>
    <w:rsid w:val="00AC2FE4"/>
    <w:rsid w:val="00AC2FFC"/>
    <w:rsid w:val="00AC30C3"/>
    <w:rsid w:val="00AC321E"/>
    <w:rsid w:val="00AC3418"/>
    <w:rsid w:val="00AC3D30"/>
    <w:rsid w:val="00AC44A1"/>
    <w:rsid w:val="00AC47CA"/>
    <w:rsid w:val="00AC499C"/>
    <w:rsid w:val="00AC4A49"/>
    <w:rsid w:val="00AC53C3"/>
    <w:rsid w:val="00AC581F"/>
    <w:rsid w:val="00AC5947"/>
    <w:rsid w:val="00AC5E64"/>
    <w:rsid w:val="00AC5F32"/>
    <w:rsid w:val="00AC65AF"/>
    <w:rsid w:val="00AC759E"/>
    <w:rsid w:val="00AD00D3"/>
    <w:rsid w:val="00AD047A"/>
    <w:rsid w:val="00AD119F"/>
    <w:rsid w:val="00AD131D"/>
    <w:rsid w:val="00AD14DE"/>
    <w:rsid w:val="00AD2526"/>
    <w:rsid w:val="00AD29EE"/>
    <w:rsid w:val="00AD2A7D"/>
    <w:rsid w:val="00AD2AB8"/>
    <w:rsid w:val="00AD2C53"/>
    <w:rsid w:val="00AD31D7"/>
    <w:rsid w:val="00AD33FB"/>
    <w:rsid w:val="00AD3E8A"/>
    <w:rsid w:val="00AD3F29"/>
    <w:rsid w:val="00AD4378"/>
    <w:rsid w:val="00AD4643"/>
    <w:rsid w:val="00AD5537"/>
    <w:rsid w:val="00AD558C"/>
    <w:rsid w:val="00AD56CA"/>
    <w:rsid w:val="00AD59B5"/>
    <w:rsid w:val="00AD5A1E"/>
    <w:rsid w:val="00AD5A7F"/>
    <w:rsid w:val="00AD5B92"/>
    <w:rsid w:val="00AD5D29"/>
    <w:rsid w:val="00AD632A"/>
    <w:rsid w:val="00AD6728"/>
    <w:rsid w:val="00AD6D3A"/>
    <w:rsid w:val="00AD6D9B"/>
    <w:rsid w:val="00AD6F86"/>
    <w:rsid w:val="00AD7A89"/>
    <w:rsid w:val="00AE087E"/>
    <w:rsid w:val="00AE0F0F"/>
    <w:rsid w:val="00AE0F4F"/>
    <w:rsid w:val="00AE1132"/>
    <w:rsid w:val="00AE1CB9"/>
    <w:rsid w:val="00AE1D03"/>
    <w:rsid w:val="00AE2837"/>
    <w:rsid w:val="00AE286C"/>
    <w:rsid w:val="00AE2D03"/>
    <w:rsid w:val="00AE2D0A"/>
    <w:rsid w:val="00AE2DF7"/>
    <w:rsid w:val="00AE3058"/>
    <w:rsid w:val="00AE30AC"/>
    <w:rsid w:val="00AE325F"/>
    <w:rsid w:val="00AE369C"/>
    <w:rsid w:val="00AE37A8"/>
    <w:rsid w:val="00AE3C9D"/>
    <w:rsid w:val="00AE5871"/>
    <w:rsid w:val="00AE5A81"/>
    <w:rsid w:val="00AE63A4"/>
    <w:rsid w:val="00AE6C52"/>
    <w:rsid w:val="00AE6F88"/>
    <w:rsid w:val="00AE738B"/>
    <w:rsid w:val="00AF015F"/>
    <w:rsid w:val="00AF0210"/>
    <w:rsid w:val="00AF02AD"/>
    <w:rsid w:val="00AF0518"/>
    <w:rsid w:val="00AF0832"/>
    <w:rsid w:val="00AF09CE"/>
    <w:rsid w:val="00AF0D4B"/>
    <w:rsid w:val="00AF10AD"/>
    <w:rsid w:val="00AF20A7"/>
    <w:rsid w:val="00AF2A85"/>
    <w:rsid w:val="00AF2E4F"/>
    <w:rsid w:val="00AF2F9F"/>
    <w:rsid w:val="00AF3295"/>
    <w:rsid w:val="00AF34C0"/>
    <w:rsid w:val="00AF35D3"/>
    <w:rsid w:val="00AF4347"/>
    <w:rsid w:val="00AF47AE"/>
    <w:rsid w:val="00AF4D77"/>
    <w:rsid w:val="00AF5073"/>
    <w:rsid w:val="00AF5121"/>
    <w:rsid w:val="00AF57BC"/>
    <w:rsid w:val="00AF582E"/>
    <w:rsid w:val="00AF65EA"/>
    <w:rsid w:val="00AF6DE7"/>
    <w:rsid w:val="00AF6F33"/>
    <w:rsid w:val="00AF71D2"/>
    <w:rsid w:val="00AF7C0B"/>
    <w:rsid w:val="00AF7F66"/>
    <w:rsid w:val="00B00664"/>
    <w:rsid w:val="00B01714"/>
    <w:rsid w:val="00B018D9"/>
    <w:rsid w:val="00B020BD"/>
    <w:rsid w:val="00B0258C"/>
    <w:rsid w:val="00B02A28"/>
    <w:rsid w:val="00B03302"/>
    <w:rsid w:val="00B035E2"/>
    <w:rsid w:val="00B03B7B"/>
    <w:rsid w:val="00B03BE6"/>
    <w:rsid w:val="00B044A0"/>
    <w:rsid w:val="00B04E0D"/>
    <w:rsid w:val="00B051CD"/>
    <w:rsid w:val="00B05207"/>
    <w:rsid w:val="00B05675"/>
    <w:rsid w:val="00B056A5"/>
    <w:rsid w:val="00B057B0"/>
    <w:rsid w:val="00B05C64"/>
    <w:rsid w:val="00B062D6"/>
    <w:rsid w:val="00B06681"/>
    <w:rsid w:val="00B0690E"/>
    <w:rsid w:val="00B06956"/>
    <w:rsid w:val="00B071B2"/>
    <w:rsid w:val="00B072B6"/>
    <w:rsid w:val="00B073AF"/>
    <w:rsid w:val="00B07623"/>
    <w:rsid w:val="00B076F9"/>
    <w:rsid w:val="00B109D9"/>
    <w:rsid w:val="00B10A3B"/>
    <w:rsid w:val="00B10F02"/>
    <w:rsid w:val="00B10F4C"/>
    <w:rsid w:val="00B113FB"/>
    <w:rsid w:val="00B113FD"/>
    <w:rsid w:val="00B1153B"/>
    <w:rsid w:val="00B124A7"/>
    <w:rsid w:val="00B13268"/>
    <w:rsid w:val="00B149EF"/>
    <w:rsid w:val="00B14BC7"/>
    <w:rsid w:val="00B15116"/>
    <w:rsid w:val="00B164E4"/>
    <w:rsid w:val="00B16A69"/>
    <w:rsid w:val="00B17233"/>
    <w:rsid w:val="00B17391"/>
    <w:rsid w:val="00B1749D"/>
    <w:rsid w:val="00B17853"/>
    <w:rsid w:val="00B17874"/>
    <w:rsid w:val="00B202B8"/>
    <w:rsid w:val="00B203C8"/>
    <w:rsid w:val="00B20612"/>
    <w:rsid w:val="00B2090A"/>
    <w:rsid w:val="00B20F13"/>
    <w:rsid w:val="00B214E6"/>
    <w:rsid w:val="00B21A39"/>
    <w:rsid w:val="00B21A54"/>
    <w:rsid w:val="00B21B3D"/>
    <w:rsid w:val="00B223D0"/>
    <w:rsid w:val="00B225E5"/>
    <w:rsid w:val="00B22976"/>
    <w:rsid w:val="00B22A12"/>
    <w:rsid w:val="00B22A1D"/>
    <w:rsid w:val="00B22B10"/>
    <w:rsid w:val="00B22FC9"/>
    <w:rsid w:val="00B23694"/>
    <w:rsid w:val="00B238B3"/>
    <w:rsid w:val="00B23968"/>
    <w:rsid w:val="00B23BB7"/>
    <w:rsid w:val="00B24431"/>
    <w:rsid w:val="00B24B07"/>
    <w:rsid w:val="00B25F0E"/>
    <w:rsid w:val="00B25FBA"/>
    <w:rsid w:val="00B26155"/>
    <w:rsid w:val="00B262FD"/>
    <w:rsid w:val="00B26F82"/>
    <w:rsid w:val="00B2700D"/>
    <w:rsid w:val="00B27955"/>
    <w:rsid w:val="00B27B8A"/>
    <w:rsid w:val="00B27DE4"/>
    <w:rsid w:val="00B30023"/>
    <w:rsid w:val="00B309A0"/>
    <w:rsid w:val="00B30A71"/>
    <w:rsid w:val="00B3179B"/>
    <w:rsid w:val="00B31E02"/>
    <w:rsid w:val="00B32301"/>
    <w:rsid w:val="00B326E2"/>
    <w:rsid w:val="00B32E4C"/>
    <w:rsid w:val="00B3311E"/>
    <w:rsid w:val="00B33E33"/>
    <w:rsid w:val="00B342D7"/>
    <w:rsid w:val="00B34B0F"/>
    <w:rsid w:val="00B35064"/>
    <w:rsid w:val="00B3540C"/>
    <w:rsid w:val="00B3580F"/>
    <w:rsid w:val="00B35D38"/>
    <w:rsid w:val="00B362C5"/>
    <w:rsid w:val="00B37272"/>
    <w:rsid w:val="00B37776"/>
    <w:rsid w:val="00B37C85"/>
    <w:rsid w:val="00B37EA4"/>
    <w:rsid w:val="00B4048B"/>
    <w:rsid w:val="00B40F0D"/>
    <w:rsid w:val="00B420F3"/>
    <w:rsid w:val="00B42255"/>
    <w:rsid w:val="00B4251E"/>
    <w:rsid w:val="00B427C9"/>
    <w:rsid w:val="00B42B5A"/>
    <w:rsid w:val="00B42D59"/>
    <w:rsid w:val="00B43CE4"/>
    <w:rsid w:val="00B43E01"/>
    <w:rsid w:val="00B441F1"/>
    <w:rsid w:val="00B44826"/>
    <w:rsid w:val="00B45956"/>
    <w:rsid w:val="00B45D9A"/>
    <w:rsid w:val="00B461BD"/>
    <w:rsid w:val="00B4632D"/>
    <w:rsid w:val="00B46490"/>
    <w:rsid w:val="00B46AC5"/>
    <w:rsid w:val="00B46B9B"/>
    <w:rsid w:val="00B46D1B"/>
    <w:rsid w:val="00B46E99"/>
    <w:rsid w:val="00B4717D"/>
    <w:rsid w:val="00B4724C"/>
    <w:rsid w:val="00B479AC"/>
    <w:rsid w:val="00B47CE4"/>
    <w:rsid w:val="00B50008"/>
    <w:rsid w:val="00B501C3"/>
    <w:rsid w:val="00B507C7"/>
    <w:rsid w:val="00B513E4"/>
    <w:rsid w:val="00B51681"/>
    <w:rsid w:val="00B517E6"/>
    <w:rsid w:val="00B5183B"/>
    <w:rsid w:val="00B51C31"/>
    <w:rsid w:val="00B52F59"/>
    <w:rsid w:val="00B53042"/>
    <w:rsid w:val="00B53292"/>
    <w:rsid w:val="00B53332"/>
    <w:rsid w:val="00B53945"/>
    <w:rsid w:val="00B53CA9"/>
    <w:rsid w:val="00B55478"/>
    <w:rsid w:val="00B55A47"/>
    <w:rsid w:val="00B56A31"/>
    <w:rsid w:val="00B56B51"/>
    <w:rsid w:val="00B56BE0"/>
    <w:rsid w:val="00B56BEE"/>
    <w:rsid w:val="00B57933"/>
    <w:rsid w:val="00B6022D"/>
    <w:rsid w:val="00B604E6"/>
    <w:rsid w:val="00B606E3"/>
    <w:rsid w:val="00B60772"/>
    <w:rsid w:val="00B60EB0"/>
    <w:rsid w:val="00B613AC"/>
    <w:rsid w:val="00B61BFB"/>
    <w:rsid w:val="00B61F7D"/>
    <w:rsid w:val="00B61F83"/>
    <w:rsid w:val="00B62C84"/>
    <w:rsid w:val="00B630C0"/>
    <w:rsid w:val="00B631D1"/>
    <w:rsid w:val="00B6323B"/>
    <w:rsid w:val="00B63319"/>
    <w:rsid w:val="00B63C2F"/>
    <w:rsid w:val="00B64E7F"/>
    <w:rsid w:val="00B65449"/>
    <w:rsid w:val="00B654EB"/>
    <w:rsid w:val="00B6588F"/>
    <w:rsid w:val="00B659D7"/>
    <w:rsid w:val="00B66950"/>
    <w:rsid w:val="00B67480"/>
    <w:rsid w:val="00B674EB"/>
    <w:rsid w:val="00B67646"/>
    <w:rsid w:val="00B67CDD"/>
    <w:rsid w:val="00B67D45"/>
    <w:rsid w:val="00B70B35"/>
    <w:rsid w:val="00B7133F"/>
    <w:rsid w:val="00B71A26"/>
    <w:rsid w:val="00B71BCD"/>
    <w:rsid w:val="00B723BD"/>
    <w:rsid w:val="00B72B92"/>
    <w:rsid w:val="00B73076"/>
    <w:rsid w:val="00B732B6"/>
    <w:rsid w:val="00B74A9D"/>
    <w:rsid w:val="00B74AD5"/>
    <w:rsid w:val="00B74B47"/>
    <w:rsid w:val="00B74E02"/>
    <w:rsid w:val="00B74E5F"/>
    <w:rsid w:val="00B7542F"/>
    <w:rsid w:val="00B75827"/>
    <w:rsid w:val="00B76081"/>
    <w:rsid w:val="00B763E9"/>
    <w:rsid w:val="00B76641"/>
    <w:rsid w:val="00B76EC4"/>
    <w:rsid w:val="00B77FD6"/>
    <w:rsid w:val="00B80086"/>
    <w:rsid w:val="00B80BA7"/>
    <w:rsid w:val="00B81339"/>
    <w:rsid w:val="00B8159D"/>
    <w:rsid w:val="00B81AFE"/>
    <w:rsid w:val="00B82016"/>
    <w:rsid w:val="00B83902"/>
    <w:rsid w:val="00B83A92"/>
    <w:rsid w:val="00B83B43"/>
    <w:rsid w:val="00B83E6A"/>
    <w:rsid w:val="00B8488E"/>
    <w:rsid w:val="00B85FEB"/>
    <w:rsid w:val="00B862A2"/>
    <w:rsid w:val="00B87922"/>
    <w:rsid w:val="00B87F68"/>
    <w:rsid w:val="00B87F70"/>
    <w:rsid w:val="00B90232"/>
    <w:rsid w:val="00B90681"/>
    <w:rsid w:val="00B90D09"/>
    <w:rsid w:val="00B90D57"/>
    <w:rsid w:val="00B90F1D"/>
    <w:rsid w:val="00B913A1"/>
    <w:rsid w:val="00B92077"/>
    <w:rsid w:val="00B9209E"/>
    <w:rsid w:val="00B92757"/>
    <w:rsid w:val="00B92A15"/>
    <w:rsid w:val="00B93011"/>
    <w:rsid w:val="00B93A0C"/>
    <w:rsid w:val="00B94328"/>
    <w:rsid w:val="00B94C91"/>
    <w:rsid w:val="00B95B9E"/>
    <w:rsid w:val="00B972D6"/>
    <w:rsid w:val="00B97957"/>
    <w:rsid w:val="00B97E78"/>
    <w:rsid w:val="00BA05F0"/>
    <w:rsid w:val="00BA0CDA"/>
    <w:rsid w:val="00BA102C"/>
    <w:rsid w:val="00BA19F2"/>
    <w:rsid w:val="00BA22E0"/>
    <w:rsid w:val="00BA25E6"/>
    <w:rsid w:val="00BA27D8"/>
    <w:rsid w:val="00BA2873"/>
    <w:rsid w:val="00BA2D35"/>
    <w:rsid w:val="00BA2EEA"/>
    <w:rsid w:val="00BA3370"/>
    <w:rsid w:val="00BA33CC"/>
    <w:rsid w:val="00BA3895"/>
    <w:rsid w:val="00BA3CC3"/>
    <w:rsid w:val="00BA3EC3"/>
    <w:rsid w:val="00BA423C"/>
    <w:rsid w:val="00BA43A6"/>
    <w:rsid w:val="00BA4BD3"/>
    <w:rsid w:val="00BA4BF9"/>
    <w:rsid w:val="00BA5289"/>
    <w:rsid w:val="00BA536C"/>
    <w:rsid w:val="00BA577C"/>
    <w:rsid w:val="00BA5E13"/>
    <w:rsid w:val="00BA5F07"/>
    <w:rsid w:val="00BA640C"/>
    <w:rsid w:val="00BA6662"/>
    <w:rsid w:val="00BA6743"/>
    <w:rsid w:val="00BA6B7C"/>
    <w:rsid w:val="00BA7170"/>
    <w:rsid w:val="00BA71BC"/>
    <w:rsid w:val="00BA7788"/>
    <w:rsid w:val="00BB076A"/>
    <w:rsid w:val="00BB0C02"/>
    <w:rsid w:val="00BB0CBD"/>
    <w:rsid w:val="00BB0D31"/>
    <w:rsid w:val="00BB0DC7"/>
    <w:rsid w:val="00BB1074"/>
    <w:rsid w:val="00BB108E"/>
    <w:rsid w:val="00BB11BC"/>
    <w:rsid w:val="00BB1524"/>
    <w:rsid w:val="00BB21D7"/>
    <w:rsid w:val="00BB24FA"/>
    <w:rsid w:val="00BB2F36"/>
    <w:rsid w:val="00BB31A9"/>
    <w:rsid w:val="00BB3601"/>
    <w:rsid w:val="00BB3652"/>
    <w:rsid w:val="00BB386B"/>
    <w:rsid w:val="00BB3AF3"/>
    <w:rsid w:val="00BB41C7"/>
    <w:rsid w:val="00BB449B"/>
    <w:rsid w:val="00BB4E0E"/>
    <w:rsid w:val="00BB51F6"/>
    <w:rsid w:val="00BB5302"/>
    <w:rsid w:val="00BB6488"/>
    <w:rsid w:val="00BB70BE"/>
    <w:rsid w:val="00BB7394"/>
    <w:rsid w:val="00BB770C"/>
    <w:rsid w:val="00BC036C"/>
    <w:rsid w:val="00BC06B3"/>
    <w:rsid w:val="00BC175D"/>
    <w:rsid w:val="00BC193E"/>
    <w:rsid w:val="00BC276D"/>
    <w:rsid w:val="00BC285F"/>
    <w:rsid w:val="00BC5AC0"/>
    <w:rsid w:val="00BC6C7D"/>
    <w:rsid w:val="00BC6D16"/>
    <w:rsid w:val="00BC723E"/>
    <w:rsid w:val="00BD00C6"/>
    <w:rsid w:val="00BD05B9"/>
    <w:rsid w:val="00BD0C08"/>
    <w:rsid w:val="00BD0E51"/>
    <w:rsid w:val="00BD0ECC"/>
    <w:rsid w:val="00BD101A"/>
    <w:rsid w:val="00BD1418"/>
    <w:rsid w:val="00BD168C"/>
    <w:rsid w:val="00BD1733"/>
    <w:rsid w:val="00BD1C20"/>
    <w:rsid w:val="00BD2748"/>
    <w:rsid w:val="00BD3603"/>
    <w:rsid w:val="00BD4382"/>
    <w:rsid w:val="00BD438E"/>
    <w:rsid w:val="00BD4703"/>
    <w:rsid w:val="00BD4756"/>
    <w:rsid w:val="00BD6403"/>
    <w:rsid w:val="00BD66F9"/>
    <w:rsid w:val="00BD72EB"/>
    <w:rsid w:val="00BD76D6"/>
    <w:rsid w:val="00BD7786"/>
    <w:rsid w:val="00BD79EA"/>
    <w:rsid w:val="00BD7C2E"/>
    <w:rsid w:val="00BE0638"/>
    <w:rsid w:val="00BE090B"/>
    <w:rsid w:val="00BE0C31"/>
    <w:rsid w:val="00BE0E44"/>
    <w:rsid w:val="00BE14D6"/>
    <w:rsid w:val="00BE154A"/>
    <w:rsid w:val="00BE26C8"/>
    <w:rsid w:val="00BE3260"/>
    <w:rsid w:val="00BE3340"/>
    <w:rsid w:val="00BE3EE3"/>
    <w:rsid w:val="00BE47F8"/>
    <w:rsid w:val="00BE48B1"/>
    <w:rsid w:val="00BE4AD1"/>
    <w:rsid w:val="00BE4EAE"/>
    <w:rsid w:val="00BE4FBC"/>
    <w:rsid w:val="00BE5206"/>
    <w:rsid w:val="00BE575F"/>
    <w:rsid w:val="00BE6348"/>
    <w:rsid w:val="00BE6470"/>
    <w:rsid w:val="00BE6717"/>
    <w:rsid w:val="00BE6A66"/>
    <w:rsid w:val="00BE793C"/>
    <w:rsid w:val="00BF01C6"/>
    <w:rsid w:val="00BF063F"/>
    <w:rsid w:val="00BF066D"/>
    <w:rsid w:val="00BF25DF"/>
    <w:rsid w:val="00BF2DBE"/>
    <w:rsid w:val="00BF349A"/>
    <w:rsid w:val="00BF3B58"/>
    <w:rsid w:val="00BF3D50"/>
    <w:rsid w:val="00BF4088"/>
    <w:rsid w:val="00BF42F9"/>
    <w:rsid w:val="00BF44B5"/>
    <w:rsid w:val="00BF4A51"/>
    <w:rsid w:val="00BF4ABF"/>
    <w:rsid w:val="00BF5E68"/>
    <w:rsid w:val="00BF6921"/>
    <w:rsid w:val="00BF69CD"/>
    <w:rsid w:val="00BF742A"/>
    <w:rsid w:val="00BF762D"/>
    <w:rsid w:val="00BF7A49"/>
    <w:rsid w:val="00BF7D6D"/>
    <w:rsid w:val="00C00395"/>
    <w:rsid w:val="00C00B8D"/>
    <w:rsid w:val="00C0199B"/>
    <w:rsid w:val="00C021A4"/>
    <w:rsid w:val="00C022E2"/>
    <w:rsid w:val="00C025A4"/>
    <w:rsid w:val="00C02B6A"/>
    <w:rsid w:val="00C02F97"/>
    <w:rsid w:val="00C033EA"/>
    <w:rsid w:val="00C03593"/>
    <w:rsid w:val="00C03944"/>
    <w:rsid w:val="00C03CD2"/>
    <w:rsid w:val="00C03ECC"/>
    <w:rsid w:val="00C03FE2"/>
    <w:rsid w:val="00C040A7"/>
    <w:rsid w:val="00C044A3"/>
    <w:rsid w:val="00C04DED"/>
    <w:rsid w:val="00C05B26"/>
    <w:rsid w:val="00C05F7D"/>
    <w:rsid w:val="00C0627B"/>
    <w:rsid w:val="00C06340"/>
    <w:rsid w:val="00C06AFF"/>
    <w:rsid w:val="00C070E4"/>
    <w:rsid w:val="00C07796"/>
    <w:rsid w:val="00C07C53"/>
    <w:rsid w:val="00C10154"/>
    <w:rsid w:val="00C108C1"/>
    <w:rsid w:val="00C111A7"/>
    <w:rsid w:val="00C111E0"/>
    <w:rsid w:val="00C11275"/>
    <w:rsid w:val="00C11FE3"/>
    <w:rsid w:val="00C120EA"/>
    <w:rsid w:val="00C1213D"/>
    <w:rsid w:val="00C12649"/>
    <w:rsid w:val="00C1299E"/>
    <w:rsid w:val="00C129CD"/>
    <w:rsid w:val="00C130C9"/>
    <w:rsid w:val="00C13363"/>
    <w:rsid w:val="00C13364"/>
    <w:rsid w:val="00C138C8"/>
    <w:rsid w:val="00C148E8"/>
    <w:rsid w:val="00C14BFF"/>
    <w:rsid w:val="00C15386"/>
    <w:rsid w:val="00C15EBE"/>
    <w:rsid w:val="00C16033"/>
    <w:rsid w:val="00C16314"/>
    <w:rsid w:val="00C1686C"/>
    <w:rsid w:val="00C17045"/>
    <w:rsid w:val="00C176F1"/>
    <w:rsid w:val="00C17BF2"/>
    <w:rsid w:val="00C17FB6"/>
    <w:rsid w:val="00C200ED"/>
    <w:rsid w:val="00C201E2"/>
    <w:rsid w:val="00C2090A"/>
    <w:rsid w:val="00C20A84"/>
    <w:rsid w:val="00C20CBB"/>
    <w:rsid w:val="00C218B9"/>
    <w:rsid w:val="00C21E03"/>
    <w:rsid w:val="00C21E97"/>
    <w:rsid w:val="00C22207"/>
    <w:rsid w:val="00C22BFD"/>
    <w:rsid w:val="00C23217"/>
    <w:rsid w:val="00C23986"/>
    <w:rsid w:val="00C243B2"/>
    <w:rsid w:val="00C25955"/>
    <w:rsid w:val="00C26979"/>
    <w:rsid w:val="00C27757"/>
    <w:rsid w:val="00C306DE"/>
    <w:rsid w:val="00C309F1"/>
    <w:rsid w:val="00C31246"/>
    <w:rsid w:val="00C3161B"/>
    <w:rsid w:val="00C31A4C"/>
    <w:rsid w:val="00C31D3A"/>
    <w:rsid w:val="00C31ED9"/>
    <w:rsid w:val="00C32E42"/>
    <w:rsid w:val="00C332AC"/>
    <w:rsid w:val="00C336D7"/>
    <w:rsid w:val="00C33B8C"/>
    <w:rsid w:val="00C33FF0"/>
    <w:rsid w:val="00C3401D"/>
    <w:rsid w:val="00C348E7"/>
    <w:rsid w:val="00C348F9"/>
    <w:rsid w:val="00C34E4F"/>
    <w:rsid w:val="00C3590F"/>
    <w:rsid w:val="00C35FD0"/>
    <w:rsid w:val="00C35FF4"/>
    <w:rsid w:val="00C361B8"/>
    <w:rsid w:val="00C3691C"/>
    <w:rsid w:val="00C37522"/>
    <w:rsid w:val="00C37F13"/>
    <w:rsid w:val="00C40061"/>
    <w:rsid w:val="00C40220"/>
    <w:rsid w:val="00C4036C"/>
    <w:rsid w:val="00C40441"/>
    <w:rsid w:val="00C404C6"/>
    <w:rsid w:val="00C40568"/>
    <w:rsid w:val="00C40ECB"/>
    <w:rsid w:val="00C410F6"/>
    <w:rsid w:val="00C41CC7"/>
    <w:rsid w:val="00C42148"/>
    <w:rsid w:val="00C42174"/>
    <w:rsid w:val="00C4256A"/>
    <w:rsid w:val="00C428F6"/>
    <w:rsid w:val="00C4296F"/>
    <w:rsid w:val="00C42990"/>
    <w:rsid w:val="00C429C7"/>
    <w:rsid w:val="00C44643"/>
    <w:rsid w:val="00C4493F"/>
    <w:rsid w:val="00C44B45"/>
    <w:rsid w:val="00C461ED"/>
    <w:rsid w:val="00C463E1"/>
    <w:rsid w:val="00C46774"/>
    <w:rsid w:val="00C46AB5"/>
    <w:rsid w:val="00C46BC2"/>
    <w:rsid w:val="00C4788E"/>
    <w:rsid w:val="00C4794B"/>
    <w:rsid w:val="00C47DB9"/>
    <w:rsid w:val="00C504F9"/>
    <w:rsid w:val="00C50D44"/>
    <w:rsid w:val="00C51BD3"/>
    <w:rsid w:val="00C51CFF"/>
    <w:rsid w:val="00C52CAF"/>
    <w:rsid w:val="00C534A8"/>
    <w:rsid w:val="00C53BF8"/>
    <w:rsid w:val="00C53D13"/>
    <w:rsid w:val="00C53E76"/>
    <w:rsid w:val="00C5447F"/>
    <w:rsid w:val="00C549BC"/>
    <w:rsid w:val="00C54B68"/>
    <w:rsid w:val="00C54CFC"/>
    <w:rsid w:val="00C556CE"/>
    <w:rsid w:val="00C55CBD"/>
    <w:rsid w:val="00C560AB"/>
    <w:rsid w:val="00C56C32"/>
    <w:rsid w:val="00C56CA2"/>
    <w:rsid w:val="00C57103"/>
    <w:rsid w:val="00C57DE3"/>
    <w:rsid w:val="00C60079"/>
    <w:rsid w:val="00C612E6"/>
    <w:rsid w:val="00C61521"/>
    <w:rsid w:val="00C61F17"/>
    <w:rsid w:val="00C6228C"/>
    <w:rsid w:val="00C624AA"/>
    <w:rsid w:val="00C624F7"/>
    <w:rsid w:val="00C62581"/>
    <w:rsid w:val="00C63215"/>
    <w:rsid w:val="00C63A64"/>
    <w:rsid w:val="00C63E11"/>
    <w:rsid w:val="00C641AF"/>
    <w:rsid w:val="00C6442F"/>
    <w:rsid w:val="00C65649"/>
    <w:rsid w:val="00C65673"/>
    <w:rsid w:val="00C65A19"/>
    <w:rsid w:val="00C66054"/>
    <w:rsid w:val="00C66260"/>
    <w:rsid w:val="00C66DB6"/>
    <w:rsid w:val="00C67A08"/>
    <w:rsid w:val="00C701CD"/>
    <w:rsid w:val="00C702D1"/>
    <w:rsid w:val="00C7081B"/>
    <w:rsid w:val="00C70970"/>
    <w:rsid w:val="00C71151"/>
    <w:rsid w:val="00C715CA"/>
    <w:rsid w:val="00C71694"/>
    <w:rsid w:val="00C71738"/>
    <w:rsid w:val="00C726EE"/>
    <w:rsid w:val="00C72D3E"/>
    <w:rsid w:val="00C73158"/>
    <w:rsid w:val="00C738AE"/>
    <w:rsid w:val="00C738C3"/>
    <w:rsid w:val="00C73938"/>
    <w:rsid w:val="00C73C70"/>
    <w:rsid w:val="00C741BA"/>
    <w:rsid w:val="00C74EFA"/>
    <w:rsid w:val="00C7534B"/>
    <w:rsid w:val="00C7553A"/>
    <w:rsid w:val="00C755C1"/>
    <w:rsid w:val="00C75A38"/>
    <w:rsid w:val="00C764CD"/>
    <w:rsid w:val="00C76680"/>
    <w:rsid w:val="00C7678B"/>
    <w:rsid w:val="00C76B1A"/>
    <w:rsid w:val="00C771E9"/>
    <w:rsid w:val="00C77556"/>
    <w:rsid w:val="00C77E4E"/>
    <w:rsid w:val="00C80603"/>
    <w:rsid w:val="00C80657"/>
    <w:rsid w:val="00C8092B"/>
    <w:rsid w:val="00C8178D"/>
    <w:rsid w:val="00C82461"/>
    <w:rsid w:val="00C8287A"/>
    <w:rsid w:val="00C82F6B"/>
    <w:rsid w:val="00C831E1"/>
    <w:rsid w:val="00C83D63"/>
    <w:rsid w:val="00C84303"/>
    <w:rsid w:val="00C845AD"/>
    <w:rsid w:val="00C85977"/>
    <w:rsid w:val="00C86DD3"/>
    <w:rsid w:val="00C872CF"/>
    <w:rsid w:val="00C87500"/>
    <w:rsid w:val="00C87A2C"/>
    <w:rsid w:val="00C87C76"/>
    <w:rsid w:val="00C90245"/>
    <w:rsid w:val="00C903CA"/>
    <w:rsid w:val="00C90C1D"/>
    <w:rsid w:val="00C90F05"/>
    <w:rsid w:val="00C910A9"/>
    <w:rsid w:val="00C910CD"/>
    <w:rsid w:val="00C91173"/>
    <w:rsid w:val="00C918B4"/>
    <w:rsid w:val="00C921FA"/>
    <w:rsid w:val="00C92A11"/>
    <w:rsid w:val="00C930C3"/>
    <w:rsid w:val="00C934D7"/>
    <w:rsid w:val="00C9380B"/>
    <w:rsid w:val="00C93CA4"/>
    <w:rsid w:val="00C94BB5"/>
    <w:rsid w:val="00C951CC"/>
    <w:rsid w:val="00C95453"/>
    <w:rsid w:val="00C95521"/>
    <w:rsid w:val="00C95CD1"/>
    <w:rsid w:val="00C95E25"/>
    <w:rsid w:val="00C963CE"/>
    <w:rsid w:val="00C96F02"/>
    <w:rsid w:val="00C971D3"/>
    <w:rsid w:val="00C977C0"/>
    <w:rsid w:val="00CA0047"/>
    <w:rsid w:val="00CA02D1"/>
    <w:rsid w:val="00CA1124"/>
    <w:rsid w:val="00CA1D28"/>
    <w:rsid w:val="00CA1DCD"/>
    <w:rsid w:val="00CA20D2"/>
    <w:rsid w:val="00CA238D"/>
    <w:rsid w:val="00CA2789"/>
    <w:rsid w:val="00CA3577"/>
    <w:rsid w:val="00CA3FF4"/>
    <w:rsid w:val="00CA4233"/>
    <w:rsid w:val="00CA4599"/>
    <w:rsid w:val="00CA498D"/>
    <w:rsid w:val="00CA4D61"/>
    <w:rsid w:val="00CA6957"/>
    <w:rsid w:val="00CA7415"/>
    <w:rsid w:val="00CA7440"/>
    <w:rsid w:val="00CA767F"/>
    <w:rsid w:val="00CA7F45"/>
    <w:rsid w:val="00CA7FF7"/>
    <w:rsid w:val="00CB0DD8"/>
    <w:rsid w:val="00CB11A9"/>
    <w:rsid w:val="00CB1371"/>
    <w:rsid w:val="00CB20D8"/>
    <w:rsid w:val="00CB297D"/>
    <w:rsid w:val="00CB2BE5"/>
    <w:rsid w:val="00CB3511"/>
    <w:rsid w:val="00CB3670"/>
    <w:rsid w:val="00CB3955"/>
    <w:rsid w:val="00CB3FB3"/>
    <w:rsid w:val="00CB4139"/>
    <w:rsid w:val="00CB5594"/>
    <w:rsid w:val="00CB586F"/>
    <w:rsid w:val="00CB5BFA"/>
    <w:rsid w:val="00CB64CD"/>
    <w:rsid w:val="00CB67C2"/>
    <w:rsid w:val="00CB6A34"/>
    <w:rsid w:val="00CB6BFC"/>
    <w:rsid w:val="00CB6E86"/>
    <w:rsid w:val="00CB76F0"/>
    <w:rsid w:val="00CB78D0"/>
    <w:rsid w:val="00CB7D1F"/>
    <w:rsid w:val="00CC0074"/>
    <w:rsid w:val="00CC05B0"/>
    <w:rsid w:val="00CC0979"/>
    <w:rsid w:val="00CC0A81"/>
    <w:rsid w:val="00CC0F53"/>
    <w:rsid w:val="00CC1372"/>
    <w:rsid w:val="00CC1A9B"/>
    <w:rsid w:val="00CC1E42"/>
    <w:rsid w:val="00CC23D5"/>
    <w:rsid w:val="00CC3323"/>
    <w:rsid w:val="00CC34F1"/>
    <w:rsid w:val="00CC361B"/>
    <w:rsid w:val="00CC37C9"/>
    <w:rsid w:val="00CC3838"/>
    <w:rsid w:val="00CC3855"/>
    <w:rsid w:val="00CC3ACA"/>
    <w:rsid w:val="00CC3D07"/>
    <w:rsid w:val="00CC42CC"/>
    <w:rsid w:val="00CC4380"/>
    <w:rsid w:val="00CC4617"/>
    <w:rsid w:val="00CC49BB"/>
    <w:rsid w:val="00CC4BA5"/>
    <w:rsid w:val="00CC4C27"/>
    <w:rsid w:val="00CC50C4"/>
    <w:rsid w:val="00CC514F"/>
    <w:rsid w:val="00CC54C8"/>
    <w:rsid w:val="00CC5515"/>
    <w:rsid w:val="00CC5F73"/>
    <w:rsid w:val="00CC6333"/>
    <w:rsid w:val="00CC67AF"/>
    <w:rsid w:val="00CC7BEC"/>
    <w:rsid w:val="00CD0876"/>
    <w:rsid w:val="00CD09D1"/>
    <w:rsid w:val="00CD0DF6"/>
    <w:rsid w:val="00CD1AE8"/>
    <w:rsid w:val="00CD22B9"/>
    <w:rsid w:val="00CD2304"/>
    <w:rsid w:val="00CD29EC"/>
    <w:rsid w:val="00CD3B1C"/>
    <w:rsid w:val="00CD3FFD"/>
    <w:rsid w:val="00CD458F"/>
    <w:rsid w:val="00CD4C6B"/>
    <w:rsid w:val="00CD4CAE"/>
    <w:rsid w:val="00CD60D7"/>
    <w:rsid w:val="00CD6286"/>
    <w:rsid w:val="00CD67DC"/>
    <w:rsid w:val="00CD6B0F"/>
    <w:rsid w:val="00CD6C8D"/>
    <w:rsid w:val="00CD72BB"/>
    <w:rsid w:val="00CD7FA5"/>
    <w:rsid w:val="00CE0AA0"/>
    <w:rsid w:val="00CE159A"/>
    <w:rsid w:val="00CE169F"/>
    <w:rsid w:val="00CE1801"/>
    <w:rsid w:val="00CE24B7"/>
    <w:rsid w:val="00CE255F"/>
    <w:rsid w:val="00CE27E2"/>
    <w:rsid w:val="00CE2866"/>
    <w:rsid w:val="00CE3265"/>
    <w:rsid w:val="00CE37D9"/>
    <w:rsid w:val="00CE387A"/>
    <w:rsid w:val="00CE3DAF"/>
    <w:rsid w:val="00CE3E5D"/>
    <w:rsid w:val="00CE63AA"/>
    <w:rsid w:val="00CE6718"/>
    <w:rsid w:val="00CE7CA7"/>
    <w:rsid w:val="00CE7CD2"/>
    <w:rsid w:val="00CF06E4"/>
    <w:rsid w:val="00CF18F9"/>
    <w:rsid w:val="00CF1CF5"/>
    <w:rsid w:val="00CF1E7D"/>
    <w:rsid w:val="00CF1F16"/>
    <w:rsid w:val="00CF1F42"/>
    <w:rsid w:val="00CF2147"/>
    <w:rsid w:val="00CF25C8"/>
    <w:rsid w:val="00CF2700"/>
    <w:rsid w:val="00CF2980"/>
    <w:rsid w:val="00CF2BAB"/>
    <w:rsid w:val="00CF30E5"/>
    <w:rsid w:val="00CF32D2"/>
    <w:rsid w:val="00CF47DE"/>
    <w:rsid w:val="00CF48A4"/>
    <w:rsid w:val="00CF4BBC"/>
    <w:rsid w:val="00CF4D93"/>
    <w:rsid w:val="00CF538D"/>
    <w:rsid w:val="00CF5CD2"/>
    <w:rsid w:val="00CF6119"/>
    <w:rsid w:val="00CF61C4"/>
    <w:rsid w:val="00CF6A8D"/>
    <w:rsid w:val="00CF6D14"/>
    <w:rsid w:val="00CF6E00"/>
    <w:rsid w:val="00CF777E"/>
    <w:rsid w:val="00CF779E"/>
    <w:rsid w:val="00CF7842"/>
    <w:rsid w:val="00CF7D5E"/>
    <w:rsid w:val="00D00232"/>
    <w:rsid w:val="00D016FD"/>
    <w:rsid w:val="00D0177F"/>
    <w:rsid w:val="00D01A88"/>
    <w:rsid w:val="00D01C23"/>
    <w:rsid w:val="00D027A5"/>
    <w:rsid w:val="00D02D05"/>
    <w:rsid w:val="00D03042"/>
    <w:rsid w:val="00D0346E"/>
    <w:rsid w:val="00D03A87"/>
    <w:rsid w:val="00D04407"/>
    <w:rsid w:val="00D04FB2"/>
    <w:rsid w:val="00D0503B"/>
    <w:rsid w:val="00D052CF"/>
    <w:rsid w:val="00D07164"/>
    <w:rsid w:val="00D07334"/>
    <w:rsid w:val="00D0777C"/>
    <w:rsid w:val="00D07CC4"/>
    <w:rsid w:val="00D1038F"/>
    <w:rsid w:val="00D11184"/>
    <w:rsid w:val="00D11238"/>
    <w:rsid w:val="00D113ED"/>
    <w:rsid w:val="00D11B57"/>
    <w:rsid w:val="00D11C5C"/>
    <w:rsid w:val="00D11FCE"/>
    <w:rsid w:val="00D12ED3"/>
    <w:rsid w:val="00D136B2"/>
    <w:rsid w:val="00D13F65"/>
    <w:rsid w:val="00D13FC3"/>
    <w:rsid w:val="00D14178"/>
    <w:rsid w:val="00D14311"/>
    <w:rsid w:val="00D14C23"/>
    <w:rsid w:val="00D14C97"/>
    <w:rsid w:val="00D1569D"/>
    <w:rsid w:val="00D16595"/>
    <w:rsid w:val="00D166A4"/>
    <w:rsid w:val="00D16905"/>
    <w:rsid w:val="00D16B56"/>
    <w:rsid w:val="00D175B4"/>
    <w:rsid w:val="00D17A66"/>
    <w:rsid w:val="00D17B2B"/>
    <w:rsid w:val="00D17D3D"/>
    <w:rsid w:val="00D2043E"/>
    <w:rsid w:val="00D20789"/>
    <w:rsid w:val="00D207A1"/>
    <w:rsid w:val="00D20E2D"/>
    <w:rsid w:val="00D21016"/>
    <w:rsid w:val="00D217D7"/>
    <w:rsid w:val="00D21B1A"/>
    <w:rsid w:val="00D21ED2"/>
    <w:rsid w:val="00D22666"/>
    <w:rsid w:val="00D22B1F"/>
    <w:rsid w:val="00D22BB6"/>
    <w:rsid w:val="00D23241"/>
    <w:rsid w:val="00D23FD7"/>
    <w:rsid w:val="00D243E6"/>
    <w:rsid w:val="00D24429"/>
    <w:rsid w:val="00D24A82"/>
    <w:rsid w:val="00D252F2"/>
    <w:rsid w:val="00D2561E"/>
    <w:rsid w:val="00D25AC0"/>
    <w:rsid w:val="00D25BA5"/>
    <w:rsid w:val="00D25C4C"/>
    <w:rsid w:val="00D25F0B"/>
    <w:rsid w:val="00D2604A"/>
    <w:rsid w:val="00D2661F"/>
    <w:rsid w:val="00D2666A"/>
    <w:rsid w:val="00D26AA2"/>
    <w:rsid w:val="00D2754F"/>
    <w:rsid w:val="00D2770D"/>
    <w:rsid w:val="00D2798C"/>
    <w:rsid w:val="00D30425"/>
    <w:rsid w:val="00D3064B"/>
    <w:rsid w:val="00D30D3E"/>
    <w:rsid w:val="00D31A15"/>
    <w:rsid w:val="00D31CDE"/>
    <w:rsid w:val="00D33F55"/>
    <w:rsid w:val="00D33F7D"/>
    <w:rsid w:val="00D342B1"/>
    <w:rsid w:val="00D3435F"/>
    <w:rsid w:val="00D34E74"/>
    <w:rsid w:val="00D3514B"/>
    <w:rsid w:val="00D3565E"/>
    <w:rsid w:val="00D35F80"/>
    <w:rsid w:val="00D367B0"/>
    <w:rsid w:val="00D36AA6"/>
    <w:rsid w:val="00D37696"/>
    <w:rsid w:val="00D37BD8"/>
    <w:rsid w:val="00D400B4"/>
    <w:rsid w:val="00D405AB"/>
    <w:rsid w:val="00D40A58"/>
    <w:rsid w:val="00D40BCE"/>
    <w:rsid w:val="00D40EB0"/>
    <w:rsid w:val="00D410FE"/>
    <w:rsid w:val="00D411CD"/>
    <w:rsid w:val="00D419AD"/>
    <w:rsid w:val="00D428F5"/>
    <w:rsid w:val="00D448FC"/>
    <w:rsid w:val="00D44B8F"/>
    <w:rsid w:val="00D456C4"/>
    <w:rsid w:val="00D45A25"/>
    <w:rsid w:val="00D45EF4"/>
    <w:rsid w:val="00D4644A"/>
    <w:rsid w:val="00D4664F"/>
    <w:rsid w:val="00D466EE"/>
    <w:rsid w:val="00D46FFD"/>
    <w:rsid w:val="00D47A65"/>
    <w:rsid w:val="00D47E4A"/>
    <w:rsid w:val="00D504A2"/>
    <w:rsid w:val="00D50708"/>
    <w:rsid w:val="00D50798"/>
    <w:rsid w:val="00D508AE"/>
    <w:rsid w:val="00D51151"/>
    <w:rsid w:val="00D512DE"/>
    <w:rsid w:val="00D51334"/>
    <w:rsid w:val="00D518CD"/>
    <w:rsid w:val="00D52218"/>
    <w:rsid w:val="00D5275A"/>
    <w:rsid w:val="00D52A9B"/>
    <w:rsid w:val="00D54064"/>
    <w:rsid w:val="00D54607"/>
    <w:rsid w:val="00D5473B"/>
    <w:rsid w:val="00D54B4D"/>
    <w:rsid w:val="00D54C3A"/>
    <w:rsid w:val="00D55375"/>
    <w:rsid w:val="00D5579D"/>
    <w:rsid w:val="00D56471"/>
    <w:rsid w:val="00D5647A"/>
    <w:rsid w:val="00D56C85"/>
    <w:rsid w:val="00D5702D"/>
    <w:rsid w:val="00D57B9C"/>
    <w:rsid w:val="00D57BE2"/>
    <w:rsid w:val="00D600BB"/>
    <w:rsid w:val="00D608F8"/>
    <w:rsid w:val="00D60EEB"/>
    <w:rsid w:val="00D61C88"/>
    <w:rsid w:val="00D6215B"/>
    <w:rsid w:val="00D6234F"/>
    <w:rsid w:val="00D6248C"/>
    <w:rsid w:val="00D62BCB"/>
    <w:rsid w:val="00D63597"/>
    <w:rsid w:val="00D6370B"/>
    <w:rsid w:val="00D6389A"/>
    <w:rsid w:val="00D638E3"/>
    <w:rsid w:val="00D647A4"/>
    <w:rsid w:val="00D64EAC"/>
    <w:rsid w:val="00D64F43"/>
    <w:rsid w:val="00D65527"/>
    <w:rsid w:val="00D659D0"/>
    <w:rsid w:val="00D65C1A"/>
    <w:rsid w:val="00D67A9D"/>
    <w:rsid w:val="00D67DF3"/>
    <w:rsid w:val="00D7077D"/>
    <w:rsid w:val="00D70B94"/>
    <w:rsid w:val="00D73D3A"/>
    <w:rsid w:val="00D7410A"/>
    <w:rsid w:val="00D74330"/>
    <w:rsid w:val="00D7435A"/>
    <w:rsid w:val="00D74C3B"/>
    <w:rsid w:val="00D750A7"/>
    <w:rsid w:val="00D75177"/>
    <w:rsid w:val="00D7618D"/>
    <w:rsid w:val="00D768FE"/>
    <w:rsid w:val="00D76A7C"/>
    <w:rsid w:val="00D76C6D"/>
    <w:rsid w:val="00D771B7"/>
    <w:rsid w:val="00D777F8"/>
    <w:rsid w:val="00D80484"/>
    <w:rsid w:val="00D8076D"/>
    <w:rsid w:val="00D81635"/>
    <w:rsid w:val="00D81B55"/>
    <w:rsid w:val="00D81C5F"/>
    <w:rsid w:val="00D821CE"/>
    <w:rsid w:val="00D82873"/>
    <w:rsid w:val="00D82D6A"/>
    <w:rsid w:val="00D82D77"/>
    <w:rsid w:val="00D82FC5"/>
    <w:rsid w:val="00D8326A"/>
    <w:rsid w:val="00D83332"/>
    <w:rsid w:val="00D83587"/>
    <w:rsid w:val="00D837D4"/>
    <w:rsid w:val="00D83EE1"/>
    <w:rsid w:val="00D83F61"/>
    <w:rsid w:val="00D84171"/>
    <w:rsid w:val="00D84463"/>
    <w:rsid w:val="00D84621"/>
    <w:rsid w:val="00D84A59"/>
    <w:rsid w:val="00D84D90"/>
    <w:rsid w:val="00D84E86"/>
    <w:rsid w:val="00D85836"/>
    <w:rsid w:val="00D85AA7"/>
    <w:rsid w:val="00D85BBF"/>
    <w:rsid w:val="00D86F95"/>
    <w:rsid w:val="00D870CE"/>
    <w:rsid w:val="00D87495"/>
    <w:rsid w:val="00D87D84"/>
    <w:rsid w:val="00D87F6D"/>
    <w:rsid w:val="00D9049A"/>
    <w:rsid w:val="00D917E3"/>
    <w:rsid w:val="00D9184D"/>
    <w:rsid w:val="00D91FB9"/>
    <w:rsid w:val="00D929E1"/>
    <w:rsid w:val="00D92C92"/>
    <w:rsid w:val="00D935B4"/>
    <w:rsid w:val="00D93838"/>
    <w:rsid w:val="00D93B87"/>
    <w:rsid w:val="00D940DC"/>
    <w:rsid w:val="00D94157"/>
    <w:rsid w:val="00D9518D"/>
    <w:rsid w:val="00D9540A"/>
    <w:rsid w:val="00D95BC4"/>
    <w:rsid w:val="00D962A5"/>
    <w:rsid w:val="00D96528"/>
    <w:rsid w:val="00D9663D"/>
    <w:rsid w:val="00D96960"/>
    <w:rsid w:val="00D96970"/>
    <w:rsid w:val="00D96A34"/>
    <w:rsid w:val="00D96F6F"/>
    <w:rsid w:val="00D96FBC"/>
    <w:rsid w:val="00D971FB"/>
    <w:rsid w:val="00D9750A"/>
    <w:rsid w:val="00DA0490"/>
    <w:rsid w:val="00DA14F7"/>
    <w:rsid w:val="00DA3674"/>
    <w:rsid w:val="00DA3A7E"/>
    <w:rsid w:val="00DA41C2"/>
    <w:rsid w:val="00DA41CB"/>
    <w:rsid w:val="00DA434D"/>
    <w:rsid w:val="00DA43D1"/>
    <w:rsid w:val="00DA4754"/>
    <w:rsid w:val="00DA4785"/>
    <w:rsid w:val="00DA47CD"/>
    <w:rsid w:val="00DA48C0"/>
    <w:rsid w:val="00DA5B37"/>
    <w:rsid w:val="00DA671F"/>
    <w:rsid w:val="00DA6F02"/>
    <w:rsid w:val="00DA6F16"/>
    <w:rsid w:val="00DA6F5A"/>
    <w:rsid w:val="00DA7380"/>
    <w:rsid w:val="00DA73B1"/>
    <w:rsid w:val="00DA759B"/>
    <w:rsid w:val="00DA79D8"/>
    <w:rsid w:val="00DA7AA5"/>
    <w:rsid w:val="00DA7DA7"/>
    <w:rsid w:val="00DB00D3"/>
    <w:rsid w:val="00DB024A"/>
    <w:rsid w:val="00DB0270"/>
    <w:rsid w:val="00DB05FA"/>
    <w:rsid w:val="00DB0644"/>
    <w:rsid w:val="00DB0B1B"/>
    <w:rsid w:val="00DB102C"/>
    <w:rsid w:val="00DB1CB0"/>
    <w:rsid w:val="00DB29E4"/>
    <w:rsid w:val="00DB2D92"/>
    <w:rsid w:val="00DB43FD"/>
    <w:rsid w:val="00DB52E4"/>
    <w:rsid w:val="00DB58BA"/>
    <w:rsid w:val="00DB7EA5"/>
    <w:rsid w:val="00DC002E"/>
    <w:rsid w:val="00DC0048"/>
    <w:rsid w:val="00DC06C2"/>
    <w:rsid w:val="00DC0A01"/>
    <w:rsid w:val="00DC127D"/>
    <w:rsid w:val="00DC1590"/>
    <w:rsid w:val="00DC1AC7"/>
    <w:rsid w:val="00DC24AD"/>
    <w:rsid w:val="00DC2A22"/>
    <w:rsid w:val="00DC2BB0"/>
    <w:rsid w:val="00DC2CC0"/>
    <w:rsid w:val="00DC37C6"/>
    <w:rsid w:val="00DC390E"/>
    <w:rsid w:val="00DC3E99"/>
    <w:rsid w:val="00DC41C5"/>
    <w:rsid w:val="00DC4374"/>
    <w:rsid w:val="00DC4620"/>
    <w:rsid w:val="00DC4D2A"/>
    <w:rsid w:val="00DC5DAC"/>
    <w:rsid w:val="00DC63A2"/>
    <w:rsid w:val="00DC66FC"/>
    <w:rsid w:val="00DC6B09"/>
    <w:rsid w:val="00DC6FD4"/>
    <w:rsid w:val="00DC7166"/>
    <w:rsid w:val="00DC7210"/>
    <w:rsid w:val="00DC7344"/>
    <w:rsid w:val="00DC7881"/>
    <w:rsid w:val="00DC79C8"/>
    <w:rsid w:val="00DD0114"/>
    <w:rsid w:val="00DD059F"/>
    <w:rsid w:val="00DD08E2"/>
    <w:rsid w:val="00DD195D"/>
    <w:rsid w:val="00DD1F2C"/>
    <w:rsid w:val="00DD20E0"/>
    <w:rsid w:val="00DD224E"/>
    <w:rsid w:val="00DD2282"/>
    <w:rsid w:val="00DD2475"/>
    <w:rsid w:val="00DD267B"/>
    <w:rsid w:val="00DD2B55"/>
    <w:rsid w:val="00DD388F"/>
    <w:rsid w:val="00DD3D6A"/>
    <w:rsid w:val="00DD42C7"/>
    <w:rsid w:val="00DD4535"/>
    <w:rsid w:val="00DD4E47"/>
    <w:rsid w:val="00DD5CFD"/>
    <w:rsid w:val="00DD60AB"/>
    <w:rsid w:val="00DD72EE"/>
    <w:rsid w:val="00DE007B"/>
    <w:rsid w:val="00DE0279"/>
    <w:rsid w:val="00DE06AC"/>
    <w:rsid w:val="00DE0CDE"/>
    <w:rsid w:val="00DE1076"/>
    <w:rsid w:val="00DE12DA"/>
    <w:rsid w:val="00DE1492"/>
    <w:rsid w:val="00DE1A35"/>
    <w:rsid w:val="00DE2692"/>
    <w:rsid w:val="00DE27B7"/>
    <w:rsid w:val="00DE336B"/>
    <w:rsid w:val="00DE4012"/>
    <w:rsid w:val="00DE43CF"/>
    <w:rsid w:val="00DE4451"/>
    <w:rsid w:val="00DE4E91"/>
    <w:rsid w:val="00DE55ED"/>
    <w:rsid w:val="00DE640D"/>
    <w:rsid w:val="00DE64B1"/>
    <w:rsid w:val="00DE6F6C"/>
    <w:rsid w:val="00DE7095"/>
    <w:rsid w:val="00DE7312"/>
    <w:rsid w:val="00DE7357"/>
    <w:rsid w:val="00DE76BF"/>
    <w:rsid w:val="00DE7B04"/>
    <w:rsid w:val="00DF025D"/>
    <w:rsid w:val="00DF0999"/>
    <w:rsid w:val="00DF0BED"/>
    <w:rsid w:val="00DF0FD0"/>
    <w:rsid w:val="00DF14D7"/>
    <w:rsid w:val="00DF16AD"/>
    <w:rsid w:val="00DF1964"/>
    <w:rsid w:val="00DF1AFF"/>
    <w:rsid w:val="00DF1E6F"/>
    <w:rsid w:val="00DF26B8"/>
    <w:rsid w:val="00DF2AB0"/>
    <w:rsid w:val="00DF2ABE"/>
    <w:rsid w:val="00DF2C76"/>
    <w:rsid w:val="00DF3127"/>
    <w:rsid w:val="00DF3526"/>
    <w:rsid w:val="00DF3D59"/>
    <w:rsid w:val="00DF3D9B"/>
    <w:rsid w:val="00DF4C34"/>
    <w:rsid w:val="00DF50B9"/>
    <w:rsid w:val="00DF68C4"/>
    <w:rsid w:val="00DF6EE8"/>
    <w:rsid w:val="00DF761D"/>
    <w:rsid w:val="00DF7678"/>
    <w:rsid w:val="00DF7723"/>
    <w:rsid w:val="00DF7F88"/>
    <w:rsid w:val="00E002B5"/>
    <w:rsid w:val="00E0035E"/>
    <w:rsid w:val="00E003A7"/>
    <w:rsid w:val="00E007D3"/>
    <w:rsid w:val="00E01B15"/>
    <w:rsid w:val="00E02274"/>
    <w:rsid w:val="00E024A4"/>
    <w:rsid w:val="00E03EDE"/>
    <w:rsid w:val="00E041E9"/>
    <w:rsid w:val="00E04657"/>
    <w:rsid w:val="00E05803"/>
    <w:rsid w:val="00E05FD0"/>
    <w:rsid w:val="00E06722"/>
    <w:rsid w:val="00E06737"/>
    <w:rsid w:val="00E06944"/>
    <w:rsid w:val="00E06A21"/>
    <w:rsid w:val="00E07193"/>
    <w:rsid w:val="00E10017"/>
    <w:rsid w:val="00E1003D"/>
    <w:rsid w:val="00E10820"/>
    <w:rsid w:val="00E10E33"/>
    <w:rsid w:val="00E1107B"/>
    <w:rsid w:val="00E117A2"/>
    <w:rsid w:val="00E11A2F"/>
    <w:rsid w:val="00E12192"/>
    <w:rsid w:val="00E1254B"/>
    <w:rsid w:val="00E12B07"/>
    <w:rsid w:val="00E13077"/>
    <w:rsid w:val="00E14013"/>
    <w:rsid w:val="00E1401B"/>
    <w:rsid w:val="00E1405F"/>
    <w:rsid w:val="00E1418B"/>
    <w:rsid w:val="00E1558E"/>
    <w:rsid w:val="00E158F7"/>
    <w:rsid w:val="00E15D8F"/>
    <w:rsid w:val="00E162A7"/>
    <w:rsid w:val="00E162E3"/>
    <w:rsid w:val="00E1659D"/>
    <w:rsid w:val="00E16A34"/>
    <w:rsid w:val="00E16AD2"/>
    <w:rsid w:val="00E170FA"/>
    <w:rsid w:val="00E20215"/>
    <w:rsid w:val="00E20416"/>
    <w:rsid w:val="00E20959"/>
    <w:rsid w:val="00E20BA9"/>
    <w:rsid w:val="00E20DD2"/>
    <w:rsid w:val="00E213CE"/>
    <w:rsid w:val="00E21900"/>
    <w:rsid w:val="00E220C2"/>
    <w:rsid w:val="00E22702"/>
    <w:rsid w:val="00E22835"/>
    <w:rsid w:val="00E23993"/>
    <w:rsid w:val="00E23F5C"/>
    <w:rsid w:val="00E242F9"/>
    <w:rsid w:val="00E246E9"/>
    <w:rsid w:val="00E24F1E"/>
    <w:rsid w:val="00E252D5"/>
    <w:rsid w:val="00E254AF"/>
    <w:rsid w:val="00E2554E"/>
    <w:rsid w:val="00E25A09"/>
    <w:rsid w:val="00E25B21"/>
    <w:rsid w:val="00E25D9F"/>
    <w:rsid w:val="00E26093"/>
    <w:rsid w:val="00E26AF6"/>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F33"/>
    <w:rsid w:val="00E340C6"/>
    <w:rsid w:val="00E34402"/>
    <w:rsid w:val="00E34EDC"/>
    <w:rsid w:val="00E34FB8"/>
    <w:rsid w:val="00E35358"/>
    <w:rsid w:val="00E354B9"/>
    <w:rsid w:val="00E356F7"/>
    <w:rsid w:val="00E35962"/>
    <w:rsid w:val="00E35D9A"/>
    <w:rsid w:val="00E3624B"/>
    <w:rsid w:val="00E36A5B"/>
    <w:rsid w:val="00E36FF8"/>
    <w:rsid w:val="00E37536"/>
    <w:rsid w:val="00E37A54"/>
    <w:rsid w:val="00E37D70"/>
    <w:rsid w:val="00E40484"/>
    <w:rsid w:val="00E40A8A"/>
    <w:rsid w:val="00E40C15"/>
    <w:rsid w:val="00E40CA7"/>
    <w:rsid w:val="00E40E5E"/>
    <w:rsid w:val="00E4137C"/>
    <w:rsid w:val="00E413EF"/>
    <w:rsid w:val="00E41E40"/>
    <w:rsid w:val="00E4201C"/>
    <w:rsid w:val="00E42C7B"/>
    <w:rsid w:val="00E42E9E"/>
    <w:rsid w:val="00E43307"/>
    <w:rsid w:val="00E43671"/>
    <w:rsid w:val="00E4389C"/>
    <w:rsid w:val="00E444C0"/>
    <w:rsid w:val="00E4493C"/>
    <w:rsid w:val="00E44EC2"/>
    <w:rsid w:val="00E44FE6"/>
    <w:rsid w:val="00E47575"/>
    <w:rsid w:val="00E479FF"/>
    <w:rsid w:val="00E47B97"/>
    <w:rsid w:val="00E47C89"/>
    <w:rsid w:val="00E50091"/>
    <w:rsid w:val="00E502B0"/>
    <w:rsid w:val="00E5049A"/>
    <w:rsid w:val="00E50DCF"/>
    <w:rsid w:val="00E50FEF"/>
    <w:rsid w:val="00E51395"/>
    <w:rsid w:val="00E518DA"/>
    <w:rsid w:val="00E518EE"/>
    <w:rsid w:val="00E51F8D"/>
    <w:rsid w:val="00E52389"/>
    <w:rsid w:val="00E52AC5"/>
    <w:rsid w:val="00E53E95"/>
    <w:rsid w:val="00E543C8"/>
    <w:rsid w:val="00E54493"/>
    <w:rsid w:val="00E558AE"/>
    <w:rsid w:val="00E56243"/>
    <w:rsid w:val="00E5663D"/>
    <w:rsid w:val="00E572D6"/>
    <w:rsid w:val="00E600DE"/>
    <w:rsid w:val="00E60131"/>
    <w:rsid w:val="00E60C53"/>
    <w:rsid w:val="00E60D46"/>
    <w:rsid w:val="00E615CA"/>
    <w:rsid w:val="00E61B8F"/>
    <w:rsid w:val="00E62943"/>
    <w:rsid w:val="00E62999"/>
    <w:rsid w:val="00E62CE6"/>
    <w:rsid w:val="00E62D29"/>
    <w:rsid w:val="00E62E77"/>
    <w:rsid w:val="00E62F1A"/>
    <w:rsid w:val="00E6349F"/>
    <w:rsid w:val="00E63CEA"/>
    <w:rsid w:val="00E64DFE"/>
    <w:rsid w:val="00E65098"/>
    <w:rsid w:val="00E651E6"/>
    <w:rsid w:val="00E659FD"/>
    <w:rsid w:val="00E66610"/>
    <w:rsid w:val="00E67221"/>
    <w:rsid w:val="00E700B3"/>
    <w:rsid w:val="00E707DE"/>
    <w:rsid w:val="00E71506"/>
    <w:rsid w:val="00E717A4"/>
    <w:rsid w:val="00E727AC"/>
    <w:rsid w:val="00E727D7"/>
    <w:rsid w:val="00E72B00"/>
    <w:rsid w:val="00E72C1B"/>
    <w:rsid w:val="00E73747"/>
    <w:rsid w:val="00E738D1"/>
    <w:rsid w:val="00E739C7"/>
    <w:rsid w:val="00E74173"/>
    <w:rsid w:val="00E74C47"/>
    <w:rsid w:val="00E74D73"/>
    <w:rsid w:val="00E75240"/>
    <w:rsid w:val="00E75F8A"/>
    <w:rsid w:val="00E7630C"/>
    <w:rsid w:val="00E76394"/>
    <w:rsid w:val="00E76934"/>
    <w:rsid w:val="00E76ADA"/>
    <w:rsid w:val="00E76C19"/>
    <w:rsid w:val="00E770F6"/>
    <w:rsid w:val="00E801DD"/>
    <w:rsid w:val="00E8036B"/>
    <w:rsid w:val="00E80634"/>
    <w:rsid w:val="00E8064D"/>
    <w:rsid w:val="00E81332"/>
    <w:rsid w:val="00E81383"/>
    <w:rsid w:val="00E815C2"/>
    <w:rsid w:val="00E81A8B"/>
    <w:rsid w:val="00E82066"/>
    <w:rsid w:val="00E822FE"/>
    <w:rsid w:val="00E82613"/>
    <w:rsid w:val="00E82890"/>
    <w:rsid w:val="00E83EA0"/>
    <w:rsid w:val="00E84279"/>
    <w:rsid w:val="00E847A8"/>
    <w:rsid w:val="00E85902"/>
    <w:rsid w:val="00E859D7"/>
    <w:rsid w:val="00E85EB8"/>
    <w:rsid w:val="00E85F70"/>
    <w:rsid w:val="00E864EC"/>
    <w:rsid w:val="00E865AC"/>
    <w:rsid w:val="00E867C6"/>
    <w:rsid w:val="00E871EC"/>
    <w:rsid w:val="00E87CB5"/>
    <w:rsid w:val="00E900CC"/>
    <w:rsid w:val="00E903A6"/>
    <w:rsid w:val="00E90ED7"/>
    <w:rsid w:val="00E91632"/>
    <w:rsid w:val="00E916D9"/>
    <w:rsid w:val="00E92C95"/>
    <w:rsid w:val="00E92E19"/>
    <w:rsid w:val="00E930B6"/>
    <w:rsid w:val="00E930DD"/>
    <w:rsid w:val="00E94B29"/>
    <w:rsid w:val="00E95EA9"/>
    <w:rsid w:val="00E95FE5"/>
    <w:rsid w:val="00E9671E"/>
    <w:rsid w:val="00E96BE2"/>
    <w:rsid w:val="00E96F41"/>
    <w:rsid w:val="00E97121"/>
    <w:rsid w:val="00E97974"/>
    <w:rsid w:val="00E97A15"/>
    <w:rsid w:val="00E97D1B"/>
    <w:rsid w:val="00E97D2B"/>
    <w:rsid w:val="00EA0266"/>
    <w:rsid w:val="00EA0651"/>
    <w:rsid w:val="00EA0ABA"/>
    <w:rsid w:val="00EA100D"/>
    <w:rsid w:val="00EA1316"/>
    <w:rsid w:val="00EA16D4"/>
    <w:rsid w:val="00EA1A70"/>
    <w:rsid w:val="00EA218D"/>
    <w:rsid w:val="00EA21B5"/>
    <w:rsid w:val="00EA263B"/>
    <w:rsid w:val="00EA27F3"/>
    <w:rsid w:val="00EA2FF0"/>
    <w:rsid w:val="00EA360F"/>
    <w:rsid w:val="00EA3DB0"/>
    <w:rsid w:val="00EA3ED6"/>
    <w:rsid w:val="00EA4FAF"/>
    <w:rsid w:val="00EA5AB8"/>
    <w:rsid w:val="00EA5D0B"/>
    <w:rsid w:val="00EA61DD"/>
    <w:rsid w:val="00EA62AF"/>
    <w:rsid w:val="00EA708D"/>
    <w:rsid w:val="00EA72E9"/>
    <w:rsid w:val="00EA7C62"/>
    <w:rsid w:val="00EB0579"/>
    <w:rsid w:val="00EB0F60"/>
    <w:rsid w:val="00EB1632"/>
    <w:rsid w:val="00EB2338"/>
    <w:rsid w:val="00EB31BC"/>
    <w:rsid w:val="00EB3655"/>
    <w:rsid w:val="00EB3E01"/>
    <w:rsid w:val="00EB3E51"/>
    <w:rsid w:val="00EB490D"/>
    <w:rsid w:val="00EB4B45"/>
    <w:rsid w:val="00EB4B73"/>
    <w:rsid w:val="00EB4D69"/>
    <w:rsid w:val="00EB52D8"/>
    <w:rsid w:val="00EB536A"/>
    <w:rsid w:val="00EB56B3"/>
    <w:rsid w:val="00EB5CCD"/>
    <w:rsid w:val="00EB67A6"/>
    <w:rsid w:val="00EB6EC7"/>
    <w:rsid w:val="00EB794A"/>
    <w:rsid w:val="00EB7C62"/>
    <w:rsid w:val="00EB7F5C"/>
    <w:rsid w:val="00EC051F"/>
    <w:rsid w:val="00EC150A"/>
    <w:rsid w:val="00EC1A23"/>
    <w:rsid w:val="00EC206D"/>
    <w:rsid w:val="00EC269F"/>
    <w:rsid w:val="00EC307E"/>
    <w:rsid w:val="00EC31ED"/>
    <w:rsid w:val="00EC3500"/>
    <w:rsid w:val="00EC3B37"/>
    <w:rsid w:val="00EC4883"/>
    <w:rsid w:val="00EC4937"/>
    <w:rsid w:val="00EC4CEB"/>
    <w:rsid w:val="00EC5AC6"/>
    <w:rsid w:val="00EC5CD1"/>
    <w:rsid w:val="00EC5D9F"/>
    <w:rsid w:val="00EC5DC5"/>
    <w:rsid w:val="00EC5E5D"/>
    <w:rsid w:val="00EC681A"/>
    <w:rsid w:val="00EC7211"/>
    <w:rsid w:val="00EC7B70"/>
    <w:rsid w:val="00ED0000"/>
    <w:rsid w:val="00ED07F4"/>
    <w:rsid w:val="00ED0B21"/>
    <w:rsid w:val="00ED0BCF"/>
    <w:rsid w:val="00ED0C53"/>
    <w:rsid w:val="00ED0E1B"/>
    <w:rsid w:val="00ED0E3C"/>
    <w:rsid w:val="00ED2807"/>
    <w:rsid w:val="00ED2DE5"/>
    <w:rsid w:val="00ED2F62"/>
    <w:rsid w:val="00ED2FA0"/>
    <w:rsid w:val="00ED4488"/>
    <w:rsid w:val="00ED4651"/>
    <w:rsid w:val="00ED499F"/>
    <w:rsid w:val="00ED4C87"/>
    <w:rsid w:val="00ED4CD0"/>
    <w:rsid w:val="00ED51F7"/>
    <w:rsid w:val="00ED52AE"/>
    <w:rsid w:val="00ED5414"/>
    <w:rsid w:val="00ED56F4"/>
    <w:rsid w:val="00ED5CA1"/>
    <w:rsid w:val="00ED658A"/>
    <w:rsid w:val="00ED6CD2"/>
    <w:rsid w:val="00ED74AC"/>
    <w:rsid w:val="00ED7A81"/>
    <w:rsid w:val="00ED7AEE"/>
    <w:rsid w:val="00ED7F88"/>
    <w:rsid w:val="00EE0D86"/>
    <w:rsid w:val="00EE15A0"/>
    <w:rsid w:val="00EE192F"/>
    <w:rsid w:val="00EE21F1"/>
    <w:rsid w:val="00EE22CF"/>
    <w:rsid w:val="00EE2F90"/>
    <w:rsid w:val="00EE305A"/>
    <w:rsid w:val="00EE3F5C"/>
    <w:rsid w:val="00EE4778"/>
    <w:rsid w:val="00EE4E20"/>
    <w:rsid w:val="00EE50E5"/>
    <w:rsid w:val="00EE517F"/>
    <w:rsid w:val="00EE518F"/>
    <w:rsid w:val="00EE5B60"/>
    <w:rsid w:val="00EE6021"/>
    <w:rsid w:val="00EE6862"/>
    <w:rsid w:val="00EE6C5E"/>
    <w:rsid w:val="00EE6C79"/>
    <w:rsid w:val="00EE6CB2"/>
    <w:rsid w:val="00EE771E"/>
    <w:rsid w:val="00EF020F"/>
    <w:rsid w:val="00EF12A7"/>
    <w:rsid w:val="00EF1445"/>
    <w:rsid w:val="00EF2226"/>
    <w:rsid w:val="00EF239D"/>
    <w:rsid w:val="00EF2807"/>
    <w:rsid w:val="00EF42D9"/>
    <w:rsid w:val="00EF4A08"/>
    <w:rsid w:val="00EF4E46"/>
    <w:rsid w:val="00EF5CC3"/>
    <w:rsid w:val="00EF5CF9"/>
    <w:rsid w:val="00EF5F3C"/>
    <w:rsid w:val="00EF643E"/>
    <w:rsid w:val="00EF654F"/>
    <w:rsid w:val="00EF71CE"/>
    <w:rsid w:val="00F00F4F"/>
    <w:rsid w:val="00F0271A"/>
    <w:rsid w:val="00F028C0"/>
    <w:rsid w:val="00F02B8B"/>
    <w:rsid w:val="00F0301E"/>
    <w:rsid w:val="00F0366D"/>
    <w:rsid w:val="00F03AEA"/>
    <w:rsid w:val="00F03C5E"/>
    <w:rsid w:val="00F041A2"/>
    <w:rsid w:val="00F04416"/>
    <w:rsid w:val="00F04DC2"/>
    <w:rsid w:val="00F053E0"/>
    <w:rsid w:val="00F05835"/>
    <w:rsid w:val="00F05901"/>
    <w:rsid w:val="00F05B58"/>
    <w:rsid w:val="00F05E1E"/>
    <w:rsid w:val="00F072DD"/>
    <w:rsid w:val="00F10247"/>
    <w:rsid w:val="00F102FA"/>
    <w:rsid w:val="00F10E1A"/>
    <w:rsid w:val="00F10F2E"/>
    <w:rsid w:val="00F10FDD"/>
    <w:rsid w:val="00F11D11"/>
    <w:rsid w:val="00F13DAD"/>
    <w:rsid w:val="00F13EDB"/>
    <w:rsid w:val="00F14663"/>
    <w:rsid w:val="00F14B2E"/>
    <w:rsid w:val="00F14DF0"/>
    <w:rsid w:val="00F15758"/>
    <w:rsid w:val="00F15D93"/>
    <w:rsid w:val="00F15F1E"/>
    <w:rsid w:val="00F1695F"/>
    <w:rsid w:val="00F16F0C"/>
    <w:rsid w:val="00F1709E"/>
    <w:rsid w:val="00F17CBB"/>
    <w:rsid w:val="00F17D2F"/>
    <w:rsid w:val="00F2003F"/>
    <w:rsid w:val="00F2013C"/>
    <w:rsid w:val="00F208F5"/>
    <w:rsid w:val="00F20F21"/>
    <w:rsid w:val="00F211C4"/>
    <w:rsid w:val="00F2233B"/>
    <w:rsid w:val="00F2259F"/>
    <w:rsid w:val="00F22712"/>
    <w:rsid w:val="00F228A7"/>
    <w:rsid w:val="00F22A03"/>
    <w:rsid w:val="00F22EC2"/>
    <w:rsid w:val="00F24133"/>
    <w:rsid w:val="00F2493E"/>
    <w:rsid w:val="00F24EE0"/>
    <w:rsid w:val="00F2598B"/>
    <w:rsid w:val="00F26319"/>
    <w:rsid w:val="00F26B92"/>
    <w:rsid w:val="00F26D67"/>
    <w:rsid w:val="00F2773A"/>
    <w:rsid w:val="00F305B8"/>
    <w:rsid w:val="00F30B69"/>
    <w:rsid w:val="00F31899"/>
    <w:rsid w:val="00F31F24"/>
    <w:rsid w:val="00F3315B"/>
    <w:rsid w:val="00F33639"/>
    <w:rsid w:val="00F33712"/>
    <w:rsid w:val="00F33ACD"/>
    <w:rsid w:val="00F342A1"/>
    <w:rsid w:val="00F34319"/>
    <w:rsid w:val="00F345B4"/>
    <w:rsid w:val="00F345F7"/>
    <w:rsid w:val="00F348A4"/>
    <w:rsid w:val="00F34D7F"/>
    <w:rsid w:val="00F34FCB"/>
    <w:rsid w:val="00F35065"/>
    <w:rsid w:val="00F354C0"/>
    <w:rsid w:val="00F35855"/>
    <w:rsid w:val="00F366CB"/>
    <w:rsid w:val="00F36802"/>
    <w:rsid w:val="00F378F0"/>
    <w:rsid w:val="00F37AAF"/>
    <w:rsid w:val="00F40F61"/>
    <w:rsid w:val="00F41334"/>
    <w:rsid w:val="00F41C45"/>
    <w:rsid w:val="00F41E24"/>
    <w:rsid w:val="00F41E3E"/>
    <w:rsid w:val="00F4217F"/>
    <w:rsid w:val="00F42388"/>
    <w:rsid w:val="00F4243B"/>
    <w:rsid w:val="00F42444"/>
    <w:rsid w:val="00F42538"/>
    <w:rsid w:val="00F425C5"/>
    <w:rsid w:val="00F42D07"/>
    <w:rsid w:val="00F42E54"/>
    <w:rsid w:val="00F4332B"/>
    <w:rsid w:val="00F43C94"/>
    <w:rsid w:val="00F44152"/>
    <w:rsid w:val="00F445A0"/>
    <w:rsid w:val="00F445E2"/>
    <w:rsid w:val="00F447FC"/>
    <w:rsid w:val="00F44991"/>
    <w:rsid w:val="00F44D0E"/>
    <w:rsid w:val="00F4539B"/>
    <w:rsid w:val="00F45828"/>
    <w:rsid w:val="00F45AE5"/>
    <w:rsid w:val="00F45D54"/>
    <w:rsid w:val="00F461B3"/>
    <w:rsid w:val="00F466B1"/>
    <w:rsid w:val="00F4699D"/>
    <w:rsid w:val="00F46B91"/>
    <w:rsid w:val="00F46BF6"/>
    <w:rsid w:val="00F47F36"/>
    <w:rsid w:val="00F502CE"/>
    <w:rsid w:val="00F50D5F"/>
    <w:rsid w:val="00F50F52"/>
    <w:rsid w:val="00F513AA"/>
    <w:rsid w:val="00F51B15"/>
    <w:rsid w:val="00F51ED8"/>
    <w:rsid w:val="00F529ED"/>
    <w:rsid w:val="00F52D1A"/>
    <w:rsid w:val="00F5307C"/>
    <w:rsid w:val="00F53253"/>
    <w:rsid w:val="00F5362E"/>
    <w:rsid w:val="00F5396D"/>
    <w:rsid w:val="00F53DF9"/>
    <w:rsid w:val="00F540C6"/>
    <w:rsid w:val="00F54898"/>
    <w:rsid w:val="00F558BF"/>
    <w:rsid w:val="00F55F04"/>
    <w:rsid w:val="00F56A57"/>
    <w:rsid w:val="00F56A7E"/>
    <w:rsid w:val="00F56C23"/>
    <w:rsid w:val="00F56E19"/>
    <w:rsid w:val="00F56E3A"/>
    <w:rsid w:val="00F5780C"/>
    <w:rsid w:val="00F579D8"/>
    <w:rsid w:val="00F57E84"/>
    <w:rsid w:val="00F6123A"/>
    <w:rsid w:val="00F614AF"/>
    <w:rsid w:val="00F61553"/>
    <w:rsid w:val="00F617E2"/>
    <w:rsid w:val="00F61CAC"/>
    <w:rsid w:val="00F620B2"/>
    <w:rsid w:val="00F62980"/>
    <w:rsid w:val="00F62D98"/>
    <w:rsid w:val="00F6394D"/>
    <w:rsid w:val="00F63BDE"/>
    <w:rsid w:val="00F64458"/>
    <w:rsid w:val="00F64F59"/>
    <w:rsid w:val="00F651AC"/>
    <w:rsid w:val="00F67C02"/>
    <w:rsid w:val="00F703CD"/>
    <w:rsid w:val="00F70898"/>
    <w:rsid w:val="00F70A36"/>
    <w:rsid w:val="00F714B1"/>
    <w:rsid w:val="00F716CD"/>
    <w:rsid w:val="00F717F2"/>
    <w:rsid w:val="00F72787"/>
    <w:rsid w:val="00F73AF6"/>
    <w:rsid w:val="00F74DCC"/>
    <w:rsid w:val="00F75E53"/>
    <w:rsid w:val="00F76469"/>
    <w:rsid w:val="00F766D9"/>
    <w:rsid w:val="00F767B8"/>
    <w:rsid w:val="00F76B66"/>
    <w:rsid w:val="00F76EFC"/>
    <w:rsid w:val="00F770BE"/>
    <w:rsid w:val="00F7724B"/>
    <w:rsid w:val="00F7733E"/>
    <w:rsid w:val="00F7760E"/>
    <w:rsid w:val="00F77CD0"/>
    <w:rsid w:val="00F80868"/>
    <w:rsid w:val="00F80943"/>
    <w:rsid w:val="00F80F2E"/>
    <w:rsid w:val="00F81B55"/>
    <w:rsid w:val="00F81C76"/>
    <w:rsid w:val="00F82374"/>
    <w:rsid w:val="00F8328B"/>
    <w:rsid w:val="00F832AF"/>
    <w:rsid w:val="00F8336F"/>
    <w:rsid w:val="00F836E6"/>
    <w:rsid w:val="00F84A9A"/>
    <w:rsid w:val="00F84ADE"/>
    <w:rsid w:val="00F84C84"/>
    <w:rsid w:val="00F853F4"/>
    <w:rsid w:val="00F85F77"/>
    <w:rsid w:val="00F86778"/>
    <w:rsid w:val="00F86C15"/>
    <w:rsid w:val="00F87268"/>
    <w:rsid w:val="00F87434"/>
    <w:rsid w:val="00F87454"/>
    <w:rsid w:val="00F8776E"/>
    <w:rsid w:val="00F8787E"/>
    <w:rsid w:val="00F90003"/>
    <w:rsid w:val="00F90AFE"/>
    <w:rsid w:val="00F90CD5"/>
    <w:rsid w:val="00F91278"/>
    <w:rsid w:val="00F9133F"/>
    <w:rsid w:val="00F91C48"/>
    <w:rsid w:val="00F92A1F"/>
    <w:rsid w:val="00F93BA6"/>
    <w:rsid w:val="00F93D51"/>
    <w:rsid w:val="00F94095"/>
    <w:rsid w:val="00F9464D"/>
    <w:rsid w:val="00F94BD1"/>
    <w:rsid w:val="00F94E03"/>
    <w:rsid w:val="00F9538C"/>
    <w:rsid w:val="00F953E8"/>
    <w:rsid w:val="00F95BD7"/>
    <w:rsid w:val="00F960AF"/>
    <w:rsid w:val="00F97162"/>
    <w:rsid w:val="00F97360"/>
    <w:rsid w:val="00FA01B8"/>
    <w:rsid w:val="00FA053D"/>
    <w:rsid w:val="00FA12EE"/>
    <w:rsid w:val="00FA1BD2"/>
    <w:rsid w:val="00FA2139"/>
    <w:rsid w:val="00FA229F"/>
    <w:rsid w:val="00FA27EC"/>
    <w:rsid w:val="00FA4037"/>
    <w:rsid w:val="00FA4598"/>
    <w:rsid w:val="00FA460E"/>
    <w:rsid w:val="00FA490B"/>
    <w:rsid w:val="00FA4DA0"/>
    <w:rsid w:val="00FA5F4F"/>
    <w:rsid w:val="00FA60BE"/>
    <w:rsid w:val="00FA648D"/>
    <w:rsid w:val="00FA6708"/>
    <w:rsid w:val="00FA7700"/>
    <w:rsid w:val="00FA7854"/>
    <w:rsid w:val="00FA7B48"/>
    <w:rsid w:val="00FA7E92"/>
    <w:rsid w:val="00FA7FD2"/>
    <w:rsid w:val="00FB05EF"/>
    <w:rsid w:val="00FB085E"/>
    <w:rsid w:val="00FB0EB9"/>
    <w:rsid w:val="00FB10F4"/>
    <w:rsid w:val="00FB1BDC"/>
    <w:rsid w:val="00FB1C69"/>
    <w:rsid w:val="00FB27BA"/>
    <w:rsid w:val="00FB2FFF"/>
    <w:rsid w:val="00FB3250"/>
    <w:rsid w:val="00FB3811"/>
    <w:rsid w:val="00FB3833"/>
    <w:rsid w:val="00FB3958"/>
    <w:rsid w:val="00FB3B3E"/>
    <w:rsid w:val="00FB3BA0"/>
    <w:rsid w:val="00FB3E55"/>
    <w:rsid w:val="00FB42E8"/>
    <w:rsid w:val="00FB45C3"/>
    <w:rsid w:val="00FB4D36"/>
    <w:rsid w:val="00FB66B4"/>
    <w:rsid w:val="00FB66BE"/>
    <w:rsid w:val="00FB6A46"/>
    <w:rsid w:val="00FB70AD"/>
    <w:rsid w:val="00FB7DB6"/>
    <w:rsid w:val="00FC04E2"/>
    <w:rsid w:val="00FC0754"/>
    <w:rsid w:val="00FC0A89"/>
    <w:rsid w:val="00FC0B99"/>
    <w:rsid w:val="00FC11D1"/>
    <w:rsid w:val="00FC1659"/>
    <w:rsid w:val="00FC17A4"/>
    <w:rsid w:val="00FC1E87"/>
    <w:rsid w:val="00FC1F5A"/>
    <w:rsid w:val="00FC274B"/>
    <w:rsid w:val="00FC335C"/>
    <w:rsid w:val="00FC4556"/>
    <w:rsid w:val="00FC47E4"/>
    <w:rsid w:val="00FC4AC9"/>
    <w:rsid w:val="00FC52E7"/>
    <w:rsid w:val="00FC5B4B"/>
    <w:rsid w:val="00FC5CF5"/>
    <w:rsid w:val="00FC5EBA"/>
    <w:rsid w:val="00FC5FD6"/>
    <w:rsid w:val="00FC61D2"/>
    <w:rsid w:val="00FC6FDB"/>
    <w:rsid w:val="00FC754D"/>
    <w:rsid w:val="00FC7B3D"/>
    <w:rsid w:val="00FC7F46"/>
    <w:rsid w:val="00FD087A"/>
    <w:rsid w:val="00FD089F"/>
    <w:rsid w:val="00FD0D25"/>
    <w:rsid w:val="00FD0D65"/>
    <w:rsid w:val="00FD100A"/>
    <w:rsid w:val="00FD130D"/>
    <w:rsid w:val="00FD16FC"/>
    <w:rsid w:val="00FD1C9D"/>
    <w:rsid w:val="00FD2983"/>
    <w:rsid w:val="00FD2AC5"/>
    <w:rsid w:val="00FD3203"/>
    <w:rsid w:val="00FD3527"/>
    <w:rsid w:val="00FD3A1F"/>
    <w:rsid w:val="00FD3E5A"/>
    <w:rsid w:val="00FD3FEA"/>
    <w:rsid w:val="00FD462C"/>
    <w:rsid w:val="00FD4919"/>
    <w:rsid w:val="00FD4973"/>
    <w:rsid w:val="00FD4D33"/>
    <w:rsid w:val="00FD54B1"/>
    <w:rsid w:val="00FD55BA"/>
    <w:rsid w:val="00FD595A"/>
    <w:rsid w:val="00FD5D3C"/>
    <w:rsid w:val="00FD5E06"/>
    <w:rsid w:val="00FD71A0"/>
    <w:rsid w:val="00FD77C2"/>
    <w:rsid w:val="00FD78DD"/>
    <w:rsid w:val="00FD7A8A"/>
    <w:rsid w:val="00FE0572"/>
    <w:rsid w:val="00FE10C6"/>
    <w:rsid w:val="00FE1501"/>
    <w:rsid w:val="00FE1530"/>
    <w:rsid w:val="00FE2137"/>
    <w:rsid w:val="00FE253E"/>
    <w:rsid w:val="00FE2700"/>
    <w:rsid w:val="00FE2751"/>
    <w:rsid w:val="00FE2F1D"/>
    <w:rsid w:val="00FE3251"/>
    <w:rsid w:val="00FE4054"/>
    <w:rsid w:val="00FE4643"/>
    <w:rsid w:val="00FE46A5"/>
    <w:rsid w:val="00FE4F9A"/>
    <w:rsid w:val="00FE5680"/>
    <w:rsid w:val="00FE5853"/>
    <w:rsid w:val="00FE6A52"/>
    <w:rsid w:val="00FE7420"/>
    <w:rsid w:val="00FE75A1"/>
    <w:rsid w:val="00FE79E5"/>
    <w:rsid w:val="00FF0086"/>
    <w:rsid w:val="00FF0150"/>
    <w:rsid w:val="00FF03B2"/>
    <w:rsid w:val="00FF04A0"/>
    <w:rsid w:val="00FF07A5"/>
    <w:rsid w:val="00FF0EEB"/>
    <w:rsid w:val="00FF1062"/>
    <w:rsid w:val="00FF1100"/>
    <w:rsid w:val="00FF16DE"/>
    <w:rsid w:val="00FF1AF6"/>
    <w:rsid w:val="00FF1CE3"/>
    <w:rsid w:val="00FF2A80"/>
    <w:rsid w:val="00FF2B0B"/>
    <w:rsid w:val="00FF2EB1"/>
    <w:rsid w:val="00FF3A72"/>
    <w:rsid w:val="00FF42B3"/>
    <w:rsid w:val="00FF4347"/>
    <w:rsid w:val="00FF4988"/>
    <w:rsid w:val="00FF4DC8"/>
    <w:rsid w:val="00FF5008"/>
    <w:rsid w:val="00FF51EF"/>
    <w:rsid w:val="00FF5721"/>
    <w:rsid w:val="00FF5EC1"/>
    <w:rsid w:val="00FF698F"/>
    <w:rsid w:val="00FF6AE9"/>
    <w:rsid w:val="00FF7409"/>
    <w:rsid w:val="00FF77F0"/>
    <w:rsid w:val="00FF7E11"/>
    <w:rsid w:val="00FF7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7736A19"/>
  <w14:defaultImageDpi w14:val="96"/>
  <w15:docId w15:val="{94E59BBB-9D8C-4B3B-909B-9F190CDA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E1"/>
    <w:rPr>
      <w:sz w:val="24"/>
      <w:szCs w:val="24"/>
      <w:lang w:eastAsia="en-US"/>
    </w:rPr>
  </w:style>
  <w:style w:type="paragraph" w:styleId="Heading2">
    <w:name w:val="heading 2"/>
    <w:basedOn w:val="Normal"/>
    <w:next w:val="Normal"/>
    <w:link w:val="Heading2Char"/>
    <w:uiPriority w:val="9"/>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E572D6"/>
    <w:rPr>
      <w:rFonts w:ascii="Cambria" w:hAnsi="Cambria"/>
      <w:b/>
      <w:i/>
      <w:sz w:val="28"/>
      <w:lang w:val="x-none" w:eastAsia="en-US"/>
    </w:rPr>
  </w:style>
  <w:style w:type="character" w:customStyle="1" w:styleId="Heading3Char">
    <w:name w:val="Heading 3 Char"/>
    <w:link w:val="Heading3"/>
    <w:uiPriority w:val="99"/>
    <w:semiHidden/>
    <w:locked/>
    <w:rsid w:val="006F4CF6"/>
    <w:rPr>
      <w:rFonts w:ascii="Cambria" w:hAnsi="Cambria"/>
      <w:b/>
      <w:sz w:val="26"/>
      <w:lang w:val="x-none" w:eastAsia="en-US"/>
    </w:rPr>
  </w:style>
  <w:style w:type="paragraph" w:styleId="Title">
    <w:name w:val="Title"/>
    <w:basedOn w:val="Normal"/>
    <w:link w:val="TitleChar"/>
    <w:uiPriority w:val="99"/>
    <w:qFormat/>
    <w:rsid w:val="00A8385B"/>
    <w:pPr>
      <w:jc w:val="center"/>
    </w:pPr>
    <w:rPr>
      <w:b/>
      <w:sz w:val="22"/>
      <w:szCs w:val="20"/>
    </w:rPr>
  </w:style>
  <w:style w:type="character" w:customStyle="1" w:styleId="Heading5Char">
    <w:name w:val="Heading 5 Char"/>
    <w:link w:val="Heading5"/>
    <w:uiPriority w:val="99"/>
    <w:semiHidden/>
    <w:locked/>
    <w:rsid w:val="00A8385B"/>
    <w:rPr>
      <w:b/>
      <w:sz w:val="24"/>
      <w:lang w:val="en-GB" w:eastAsia="en-US"/>
    </w:rPr>
  </w:style>
  <w:style w:type="paragraph" w:styleId="Subtitle">
    <w:name w:val="Subtitle"/>
    <w:basedOn w:val="Normal"/>
    <w:link w:val="SubtitleChar"/>
    <w:uiPriority w:val="99"/>
    <w:qFormat/>
    <w:rsid w:val="00A8385B"/>
    <w:pPr>
      <w:jc w:val="center"/>
      <w:outlineLvl w:val="0"/>
    </w:pPr>
    <w:rPr>
      <w:b/>
      <w:sz w:val="22"/>
      <w:szCs w:val="20"/>
    </w:rPr>
  </w:style>
  <w:style w:type="character" w:customStyle="1" w:styleId="TitleChar">
    <w:name w:val="Title Char"/>
    <w:link w:val="Title"/>
    <w:uiPriority w:val="99"/>
    <w:locked/>
    <w:rsid w:val="00A8385B"/>
    <w:rPr>
      <w:b/>
      <w:sz w:val="22"/>
      <w:lang w:val="en-GB" w:eastAsia="en-US"/>
    </w:rPr>
  </w:style>
  <w:style w:type="paragraph" w:styleId="Footer">
    <w:name w:val="footer"/>
    <w:aliases w:val="Doc Footer"/>
    <w:basedOn w:val="Normal"/>
    <w:link w:val="FooterChar"/>
    <w:uiPriority w:val="99"/>
    <w:rsid w:val="00A8385B"/>
    <w:pPr>
      <w:tabs>
        <w:tab w:val="center" w:pos="4153"/>
        <w:tab w:val="right" w:pos="8306"/>
      </w:tabs>
    </w:pPr>
    <w:rPr>
      <w:szCs w:val="20"/>
    </w:rPr>
  </w:style>
  <w:style w:type="character" w:customStyle="1" w:styleId="SubtitleChar">
    <w:name w:val="Subtitle Char"/>
    <w:link w:val="Subtitle"/>
    <w:uiPriority w:val="99"/>
    <w:locked/>
    <w:rsid w:val="00A8385B"/>
    <w:rPr>
      <w:b/>
      <w:sz w:val="22"/>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8385B"/>
    <w:pPr>
      <w:jc w:val="both"/>
    </w:pPr>
    <w:rPr>
      <w:rFonts w:ascii="Arial" w:hAnsi="Arial"/>
      <w:szCs w:val="20"/>
    </w:rPr>
  </w:style>
  <w:style w:type="character" w:customStyle="1" w:styleId="FooterChar">
    <w:name w:val="Footer Char"/>
    <w:aliases w:val="Doc Footer Char"/>
    <w:link w:val="Footer"/>
    <w:locked/>
    <w:rsid w:val="00A8385B"/>
    <w:rPr>
      <w:sz w:val="24"/>
      <w:lang w:val="en-GB" w:eastAsia="en-US"/>
    </w:rPr>
  </w:style>
  <w:style w:type="paragraph" w:styleId="Header">
    <w:name w:val="header"/>
    <w:basedOn w:val="Normal"/>
    <w:link w:val="HeaderChar"/>
    <w:uiPriority w:val="99"/>
    <w:rsid w:val="00A8385B"/>
    <w:pPr>
      <w:tabs>
        <w:tab w:val="center" w:pos="4153"/>
        <w:tab w:val="right" w:pos="8306"/>
      </w:tabs>
    </w:pPr>
    <w:rPr>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8385B"/>
    <w:rPr>
      <w:rFonts w:ascii="Arial" w:hAnsi="Arial"/>
      <w:sz w:val="24"/>
      <w:lang w:val="en-GB" w:eastAsia="en-US"/>
    </w:rPr>
  </w:style>
  <w:style w:type="paragraph" w:styleId="BodyTextIndent">
    <w:name w:val="Body Text Indent"/>
    <w:basedOn w:val="Normal"/>
    <w:link w:val="BodyTextIndentChar"/>
    <w:uiPriority w:val="99"/>
    <w:rsid w:val="00A8385B"/>
    <w:pPr>
      <w:spacing w:after="120"/>
      <w:ind w:left="283"/>
    </w:pPr>
    <w:rPr>
      <w:rFonts w:ascii="Verdana" w:hAnsi="Verdana"/>
      <w:szCs w:val="20"/>
    </w:rPr>
  </w:style>
  <w:style w:type="character" w:customStyle="1" w:styleId="HeaderChar">
    <w:name w:val="Header Char"/>
    <w:link w:val="Header"/>
    <w:uiPriority w:val="99"/>
    <w:semiHidden/>
    <w:locked/>
    <w:rsid w:val="00A8385B"/>
    <w:rPr>
      <w:sz w:val="24"/>
      <w:lang w:val="en-GB" w:eastAsia="en-US"/>
    </w:rPr>
  </w:style>
  <w:style w:type="character" w:styleId="PageNumber">
    <w:name w:val="page number"/>
    <w:uiPriority w:val="99"/>
    <w:rsid w:val="00A8385B"/>
  </w:style>
  <w:style w:type="character" w:customStyle="1" w:styleId="BodyTextIndentChar">
    <w:name w:val="Body Text Indent Char"/>
    <w:link w:val="BodyTextIndent"/>
    <w:uiPriority w:val="99"/>
    <w:semiHidden/>
    <w:locked/>
    <w:rsid w:val="00A8385B"/>
    <w:rPr>
      <w:rFonts w:ascii="Verdana" w:hAnsi="Verdana"/>
      <w:sz w:val="24"/>
      <w:lang w:val="en-GB" w:eastAsia="en-US"/>
    </w:rPr>
  </w:style>
  <w:style w:type="character" w:styleId="CommentReference">
    <w:name w:val="annotation reference"/>
    <w:uiPriority w:val="99"/>
    <w:semiHidden/>
    <w:rsid w:val="000C090E"/>
    <w:rPr>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sz w:val="20"/>
      <w:lang w:val="x-none"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b/>
      <w:sz w:val="20"/>
      <w:lang w:val="x-none" w:eastAsia="en-US"/>
    </w:rPr>
  </w:style>
  <w:style w:type="paragraph" w:styleId="BalloonText">
    <w:name w:val="Balloon Text"/>
    <w:basedOn w:val="Normal"/>
    <w:link w:val="BalloonTextChar"/>
    <w:uiPriority w:val="99"/>
    <w:semiHidden/>
    <w:rsid w:val="00D50798"/>
    <w:rPr>
      <w:sz w:val="20"/>
      <w:szCs w:val="20"/>
    </w:rPr>
  </w:style>
  <w:style w:type="character" w:customStyle="1" w:styleId="BalloonTextChar">
    <w:name w:val="Balloon Text Char"/>
    <w:link w:val="BalloonText"/>
    <w:uiPriority w:val="99"/>
    <w:semiHidden/>
    <w:locked/>
    <w:rsid w:val="00D50798"/>
    <w:rPr>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sz w:val="20"/>
      <w:lang w:val="x-none"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color w:val="0000FF"/>
      <w:u w:val="single"/>
    </w:rPr>
  </w:style>
  <w:style w:type="character" w:styleId="Strong">
    <w:name w:val="Strong"/>
    <w:uiPriority w:val="22"/>
    <w:qFormat/>
    <w:locked/>
    <w:rsid w:val="006B3663"/>
    <w:rPr>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
    <w:link w:val="ListParagraph1"/>
    <w:uiPriority w:val="34"/>
    <w:qFormat/>
    <w:locked/>
    <w:rsid w:val="006B7C20"/>
    <w:rPr>
      <w:sz w:val="24"/>
      <w:lang w:val="x-none"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hAnsi=".SF UI Text"/>
      <w:color w:val="454545"/>
      <w:sz w:val="26"/>
      <w:szCs w:val="26"/>
      <w:lang w:eastAsia="en-GB"/>
    </w:rPr>
  </w:style>
  <w:style w:type="paragraph" w:customStyle="1" w:styleId="p2">
    <w:name w:val="p2"/>
    <w:basedOn w:val="Normal"/>
    <w:rsid w:val="00CC4C27"/>
    <w:rPr>
      <w:rFonts w:ascii=".SF UI Text" w:hAnsi=".SF UI Text"/>
      <w:color w:val="454545"/>
      <w:sz w:val="26"/>
      <w:szCs w:val="26"/>
      <w:lang w:eastAsia="en-GB"/>
    </w:rPr>
  </w:style>
  <w:style w:type="character" w:customStyle="1" w:styleId="s1">
    <w:name w:val="s1"/>
    <w:rsid w:val="00CC4C27"/>
    <w:rPr>
      <w:rFonts w:ascii=".SFUIText" w:hAnsi=".SFUIText"/>
      <w:sz w:val="34"/>
    </w:rPr>
  </w:style>
  <w:style w:type="character" w:customStyle="1" w:styleId="s2">
    <w:name w:val="s2"/>
    <w:rsid w:val="00CC4C27"/>
    <w:rPr>
      <w:rFonts w:ascii=".SFUIText-Bold" w:hAnsi=".SFUIText-Bold"/>
      <w:b/>
      <w:sz w:val="34"/>
      <w:u w:val="single"/>
    </w:rPr>
  </w:style>
  <w:style w:type="character" w:customStyle="1" w:styleId="apple-converted-space">
    <w:name w:val="apple-converted-space"/>
    <w:rsid w:val="00CC4C27"/>
    <w:rPr>
      <w:rFonts w:cs="Times New Roman"/>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Bullet,Number,L,Normal numbered,B"/>
    <w:basedOn w:val="Normal"/>
    <w:uiPriority w:val="34"/>
    <w:qFormat/>
    <w:rsid w:val="002B48C3"/>
    <w:pPr>
      <w:ind w:left="720"/>
    </w:p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 w:type="character" w:customStyle="1" w:styleId="st1">
    <w:name w:val="st1"/>
    <w:rsid w:val="000541D5"/>
  </w:style>
  <w:style w:type="paragraph" w:customStyle="1" w:styleId="TableParagraph">
    <w:name w:val="Table Paragraph"/>
    <w:basedOn w:val="Normal"/>
    <w:uiPriority w:val="1"/>
    <w:qFormat/>
    <w:rsid w:val="00DF14D7"/>
    <w:pPr>
      <w:widowControl w:val="0"/>
    </w:pPr>
    <w:rPr>
      <w:rFonts w:ascii="Calibri" w:eastAsia="Calibri" w:hAnsi="Calibri"/>
      <w:sz w:val="22"/>
      <w:szCs w:val="22"/>
      <w:lang w:val="en-US"/>
    </w:rPr>
  </w:style>
  <w:style w:type="character" w:styleId="FollowedHyperlink">
    <w:name w:val="FollowedHyperlink"/>
    <w:uiPriority w:val="99"/>
    <w:semiHidden/>
    <w:unhideWhenUsed/>
    <w:rsid w:val="00B17853"/>
    <w:rPr>
      <w:color w:val="954F72"/>
      <w:u w:val="single"/>
    </w:rPr>
  </w:style>
  <w:style w:type="character" w:styleId="IntenseEmphasis">
    <w:name w:val="Intense Emphasis"/>
    <w:uiPriority w:val="21"/>
    <w:qFormat/>
    <w:rsid w:val="00471FEF"/>
    <w:rPr>
      <w:i/>
      <w:iCs/>
      <w:color w:val="5B9BD5"/>
    </w:rPr>
  </w:style>
  <w:style w:type="character" w:customStyle="1" w:styleId="acopre1">
    <w:name w:val="acopre1"/>
    <w:rsid w:val="00700B59"/>
  </w:style>
  <w:style w:type="paragraph" w:customStyle="1" w:styleId="Ballontext">
    <w:name w:val="Ballon text"/>
    <w:basedOn w:val="Normal"/>
    <w:qFormat/>
    <w:rsid w:val="00D50798"/>
    <w:pPr>
      <w:framePr w:hSpace="180" w:wrap="around" w:vAnchor="text" w:hAnchor="margin" w:xAlign="center" w:y="250"/>
      <w:jc w:val="both"/>
    </w:pPr>
    <w:rPr>
      <w:rFonts w:ascii="Verdana" w:hAnsi="Verdana" w:cs="Arial"/>
      <w:color w:val="000000"/>
    </w:rPr>
  </w:style>
  <w:style w:type="paragraph" w:customStyle="1" w:styleId="xmsonormal">
    <w:name w:val="x_msonormal"/>
    <w:basedOn w:val="Normal"/>
    <w:rsid w:val="006117AE"/>
    <w:rPr>
      <w:rFonts w:eastAsia="Calibri"/>
      <w:lang w:eastAsia="en-GB"/>
    </w:rPr>
  </w:style>
  <w:style w:type="table" w:styleId="GridTable3-Accent5">
    <w:name w:val="Grid Table 3 Accent 5"/>
    <w:basedOn w:val="TableNormal"/>
    <w:uiPriority w:val="48"/>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4-Accent5">
    <w:name w:val="Grid Table 4 Accent 5"/>
    <w:basedOn w:val="TableNormal"/>
    <w:uiPriority w:val="49"/>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UnresolvedMention1">
    <w:name w:val="Unresolved Mention1"/>
    <w:basedOn w:val="DefaultParagraphFont"/>
    <w:uiPriority w:val="99"/>
    <w:semiHidden/>
    <w:unhideWhenUsed/>
    <w:rsid w:val="00693739"/>
    <w:rPr>
      <w:color w:val="605E5C"/>
      <w:shd w:val="clear" w:color="auto" w:fill="E1DFDD"/>
    </w:rPr>
  </w:style>
  <w:style w:type="character" w:customStyle="1" w:styleId="Style22">
    <w:name w:val="Style22"/>
    <w:basedOn w:val="DefaultParagraphFont"/>
    <w:uiPriority w:val="1"/>
    <w:rsid w:val="00125284"/>
    <w:rPr>
      <w:rFonts w:ascii="Arial" w:hAnsi="Arial"/>
      <w:caps/>
      <w:smallCaps w:val="0"/>
      <w:vanish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65404">
      <w:bodyDiv w:val="1"/>
      <w:marLeft w:val="0"/>
      <w:marRight w:val="0"/>
      <w:marTop w:val="0"/>
      <w:marBottom w:val="0"/>
      <w:divBdr>
        <w:top w:val="none" w:sz="0" w:space="0" w:color="auto"/>
        <w:left w:val="none" w:sz="0" w:space="0" w:color="auto"/>
        <w:bottom w:val="none" w:sz="0" w:space="0" w:color="auto"/>
        <w:right w:val="none" w:sz="0" w:space="0" w:color="auto"/>
      </w:divBdr>
    </w:div>
    <w:div w:id="249895160">
      <w:bodyDiv w:val="1"/>
      <w:marLeft w:val="0"/>
      <w:marRight w:val="0"/>
      <w:marTop w:val="0"/>
      <w:marBottom w:val="0"/>
      <w:divBdr>
        <w:top w:val="none" w:sz="0" w:space="0" w:color="auto"/>
        <w:left w:val="none" w:sz="0" w:space="0" w:color="auto"/>
        <w:bottom w:val="none" w:sz="0" w:space="0" w:color="auto"/>
        <w:right w:val="none" w:sz="0" w:space="0" w:color="auto"/>
      </w:divBdr>
      <w:divsChild>
        <w:div w:id="103040966">
          <w:marLeft w:val="662"/>
          <w:marRight w:val="0"/>
          <w:marTop w:val="124"/>
          <w:marBottom w:val="0"/>
          <w:divBdr>
            <w:top w:val="none" w:sz="0" w:space="0" w:color="auto"/>
            <w:left w:val="none" w:sz="0" w:space="0" w:color="auto"/>
            <w:bottom w:val="none" w:sz="0" w:space="0" w:color="auto"/>
            <w:right w:val="none" w:sz="0" w:space="0" w:color="auto"/>
          </w:divBdr>
        </w:div>
        <w:div w:id="152064561">
          <w:marLeft w:val="302"/>
          <w:marRight w:val="0"/>
          <w:marTop w:val="134"/>
          <w:marBottom w:val="120"/>
          <w:divBdr>
            <w:top w:val="none" w:sz="0" w:space="0" w:color="auto"/>
            <w:left w:val="none" w:sz="0" w:space="0" w:color="auto"/>
            <w:bottom w:val="none" w:sz="0" w:space="0" w:color="auto"/>
            <w:right w:val="none" w:sz="0" w:space="0" w:color="auto"/>
          </w:divBdr>
        </w:div>
        <w:div w:id="232131059">
          <w:marLeft w:val="302"/>
          <w:marRight w:val="0"/>
          <w:marTop w:val="134"/>
          <w:marBottom w:val="120"/>
          <w:divBdr>
            <w:top w:val="none" w:sz="0" w:space="0" w:color="auto"/>
            <w:left w:val="none" w:sz="0" w:space="0" w:color="auto"/>
            <w:bottom w:val="none" w:sz="0" w:space="0" w:color="auto"/>
            <w:right w:val="none" w:sz="0" w:space="0" w:color="auto"/>
          </w:divBdr>
        </w:div>
        <w:div w:id="337738490">
          <w:marLeft w:val="662"/>
          <w:marRight w:val="0"/>
          <w:marTop w:val="124"/>
          <w:marBottom w:val="0"/>
          <w:divBdr>
            <w:top w:val="none" w:sz="0" w:space="0" w:color="auto"/>
            <w:left w:val="none" w:sz="0" w:space="0" w:color="auto"/>
            <w:bottom w:val="none" w:sz="0" w:space="0" w:color="auto"/>
            <w:right w:val="none" w:sz="0" w:space="0" w:color="auto"/>
          </w:divBdr>
        </w:div>
        <w:div w:id="368335649">
          <w:marLeft w:val="662"/>
          <w:marRight w:val="0"/>
          <w:marTop w:val="124"/>
          <w:marBottom w:val="0"/>
          <w:divBdr>
            <w:top w:val="none" w:sz="0" w:space="0" w:color="auto"/>
            <w:left w:val="none" w:sz="0" w:space="0" w:color="auto"/>
            <w:bottom w:val="none" w:sz="0" w:space="0" w:color="auto"/>
            <w:right w:val="none" w:sz="0" w:space="0" w:color="auto"/>
          </w:divBdr>
        </w:div>
        <w:div w:id="527335102">
          <w:marLeft w:val="662"/>
          <w:marRight w:val="0"/>
          <w:marTop w:val="124"/>
          <w:marBottom w:val="0"/>
          <w:divBdr>
            <w:top w:val="none" w:sz="0" w:space="0" w:color="auto"/>
            <w:left w:val="none" w:sz="0" w:space="0" w:color="auto"/>
            <w:bottom w:val="none" w:sz="0" w:space="0" w:color="auto"/>
            <w:right w:val="none" w:sz="0" w:space="0" w:color="auto"/>
          </w:divBdr>
        </w:div>
        <w:div w:id="600993441">
          <w:marLeft w:val="302"/>
          <w:marRight w:val="0"/>
          <w:marTop w:val="134"/>
          <w:marBottom w:val="120"/>
          <w:divBdr>
            <w:top w:val="none" w:sz="0" w:space="0" w:color="auto"/>
            <w:left w:val="none" w:sz="0" w:space="0" w:color="auto"/>
            <w:bottom w:val="none" w:sz="0" w:space="0" w:color="auto"/>
            <w:right w:val="none" w:sz="0" w:space="0" w:color="auto"/>
          </w:divBdr>
        </w:div>
        <w:div w:id="872304665">
          <w:marLeft w:val="662"/>
          <w:marRight w:val="0"/>
          <w:marTop w:val="124"/>
          <w:marBottom w:val="0"/>
          <w:divBdr>
            <w:top w:val="none" w:sz="0" w:space="0" w:color="auto"/>
            <w:left w:val="none" w:sz="0" w:space="0" w:color="auto"/>
            <w:bottom w:val="none" w:sz="0" w:space="0" w:color="auto"/>
            <w:right w:val="none" w:sz="0" w:space="0" w:color="auto"/>
          </w:divBdr>
        </w:div>
        <w:div w:id="1942955115">
          <w:marLeft w:val="302"/>
          <w:marRight w:val="0"/>
          <w:marTop w:val="134"/>
          <w:marBottom w:val="120"/>
          <w:divBdr>
            <w:top w:val="none" w:sz="0" w:space="0" w:color="auto"/>
            <w:left w:val="none" w:sz="0" w:space="0" w:color="auto"/>
            <w:bottom w:val="none" w:sz="0" w:space="0" w:color="auto"/>
            <w:right w:val="none" w:sz="0" w:space="0" w:color="auto"/>
          </w:divBdr>
        </w:div>
      </w:divsChild>
    </w:div>
    <w:div w:id="303514378">
      <w:bodyDiv w:val="1"/>
      <w:marLeft w:val="0"/>
      <w:marRight w:val="0"/>
      <w:marTop w:val="0"/>
      <w:marBottom w:val="0"/>
      <w:divBdr>
        <w:top w:val="none" w:sz="0" w:space="0" w:color="auto"/>
        <w:left w:val="none" w:sz="0" w:space="0" w:color="auto"/>
        <w:bottom w:val="none" w:sz="0" w:space="0" w:color="auto"/>
        <w:right w:val="none" w:sz="0" w:space="0" w:color="auto"/>
      </w:divBdr>
      <w:divsChild>
        <w:div w:id="461195480">
          <w:marLeft w:val="562"/>
          <w:marRight w:val="0"/>
          <w:marTop w:val="0"/>
          <w:marBottom w:val="240"/>
          <w:divBdr>
            <w:top w:val="none" w:sz="0" w:space="0" w:color="auto"/>
            <w:left w:val="none" w:sz="0" w:space="0" w:color="auto"/>
            <w:bottom w:val="none" w:sz="0" w:space="0" w:color="auto"/>
            <w:right w:val="none" w:sz="0" w:space="0" w:color="auto"/>
          </w:divBdr>
        </w:div>
        <w:div w:id="664476165">
          <w:marLeft w:val="562"/>
          <w:marRight w:val="0"/>
          <w:marTop w:val="0"/>
          <w:marBottom w:val="240"/>
          <w:divBdr>
            <w:top w:val="none" w:sz="0" w:space="0" w:color="auto"/>
            <w:left w:val="none" w:sz="0" w:space="0" w:color="auto"/>
            <w:bottom w:val="none" w:sz="0" w:space="0" w:color="auto"/>
            <w:right w:val="none" w:sz="0" w:space="0" w:color="auto"/>
          </w:divBdr>
        </w:div>
        <w:div w:id="991635396">
          <w:marLeft w:val="562"/>
          <w:marRight w:val="0"/>
          <w:marTop w:val="0"/>
          <w:marBottom w:val="240"/>
          <w:divBdr>
            <w:top w:val="none" w:sz="0" w:space="0" w:color="auto"/>
            <w:left w:val="none" w:sz="0" w:space="0" w:color="auto"/>
            <w:bottom w:val="none" w:sz="0" w:space="0" w:color="auto"/>
            <w:right w:val="none" w:sz="0" w:space="0" w:color="auto"/>
          </w:divBdr>
        </w:div>
        <w:div w:id="1172910132">
          <w:marLeft w:val="562"/>
          <w:marRight w:val="0"/>
          <w:marTop w:val="0"/>
          <w:marBottom w:val="240"/>
          <w:divBdr>
            <w:top w:val="none" w:sz="0" w:space="0" w:color="auto"/>
            <w:left w:val="none" w:sz="0" w:space="0" w:color="auto"/>
            <w:bottom w:val="none" w:sz="0" w:space="0" w:color="auto"/>
            <w:right w:val="none" w:sz="0" w:space="0" w:color="auto"/>
          </w:divBdr>
        </w:div>
        <w:div w:id="1640912739">
          <w:marLeft w:val="562"/>
          <w:marRight w:val="0"/>
          <w:marTop w:val="0"/>
          <w:marBottom w:val="240"/>
          <w:divBdr>
            <w:top w:val="none" w:sz="0" w:space="0" w:color="auto"/>
            <w:left w:val="none" w:sz="0" w:space="0" w:color="auto"/>
            <w:bottom w:val="none" w:sz="0" w:space="0" w:color="auto"/>
            <w:right w:val="none" w:sz="0" w:space="0" w:color="auto"/>
          </w:divBdr>
        </w:div>
        <w:div w:id="1674263717">
          <w:marLeft w:val="562"/>
          <w:marRight w:val="0"/>
          <w:marTop w:val="0"/>
          <w:marBottom w:val="240"/>
          <w:divBdr>
            <w:top w:val="none" w:sz="0" w:space="0" w:color="auto"/>
            <w:left w:val="none" w:sz="0" w:space="0" w:color="auto"/>
            <w:bottom w:val="none" w:sz="0" w:space="0" w:color="auto"/>
            <w:right w:val="none" w:sz="0" w:space="0" w:color="auto"/>
          </w:divBdr>
        </w:div>
        <w:div w:id="1870947822">
          <w:marLeft w:val="562"/>
          <w:marRight w:val="0"/>
          <w:marTop w:val="0"/>
          <w:marBottom w:val="240"/>
          <w:divBdr>
            <w:top w:val="none" w:sz="0" w:space="0" w:color="auto"/>
            <w:left w:val="none" w:sz="0" w:space="0" w:color="auto"/>
            <w:bottom w:val="none" w:sz="0" w:space="0" w:color="auto"/>
            <w:right w:val="none" w:sz="0" w:space="0" w:color="auto"/>
          </w:divBdr>
        </w:div>
      </w:divsChild>
    </w:div>
    <w:div w:id="327945338">
      <w:bodyDiv w:val="1"/>
      <w:marLeft w:val="0"/>
      <w:marRight w:val="0"/>
      <w:marTop w:val="0"/>
      <w:marBottom w:val="0"/>
      <w:divBdr>
        <w:top w:val="none" w:sz="0" w:space="0" w:color="auto"/>
        <w:left w:val="none" w:sz="0" w:space="0" w:color="auto"/>
        <w:bottom w:val="none" w:sz="0" w:space="0" w:color="auto"/>
        <w:right w:val="none" w:sz="0" w:space="0" w:color="auto"/>
      </w:divBdr>
      <w:divsChild>
        <w:div w:id="215702030">
          <w:marLeft w:val="302"/>
          <w:marRight w:val="0"/>
          <w:marTop w:val="134"/>
          <w:marBottom w:val="120"/>
          <w:divBdr>
            <w:top w:val="none" w:sz="0" w:space="0" w:color="auto"/>
            <w:left w:val="none" w:sz="0" w:space="0" w:color="auto"/>
            <w:bottom w:val="none" w:sz="0" w:space="0" w:color="auto"/>
            <w:right w:val="none" w:sz="0" w:space="0" w:color="auto"/>
          </w:divBdr>
        </w:div>
        <w:div w:id="349530522">
          <w:marLeft w:val="302"/>
          <w:marRight w:val="0"/>
          <w:marTop w:val="134"/>
          <w:marBottom w:val="120"/>
          <w:divBdr>
            <w:top w:val="none" w:sz="0" w:space="0" w:color="auto"/>
            <w:left w:val="none" w:sz="0" w:space="0" w:color="auto"/>
            <w:bottom w:val="none" w:sz="0" w:space="0" w:color="auto"/>
            <w:right w:val="none" w:sz="0" w:space="0" w:color="auto"/>
          </w:divBdr>
        </w:div>
        <w:div w:id="541065789">
          <w:marLeft w:val="302"/>
          <w:marRight w:val="0"/>
          <w:marTop w:val="134"/>
          <w:marBottom w:val="120"/>
          <w:divBdr>
            <w:top w:val="none" w:sz="0" w:space="0" w:color="auto"/>
            <w:left w:val="none" w:sz="0" w:space="0" w:color="auto"/>
            <w:bottom w:val="none" w:sz="0" w:space="0" w:color="auto"/>
            <w:right w:val="none" w:sz="0" w:space="0" w:color="auto"/>
          </w:divBdr>
        </w:div>
        <w:div w:id="633634249">
          <w:marLeft w:val="302"/>
          <w:marRight w:val="0"/>
          <w:marTop w:val="134"/>
          <w:marBottom w:val="120"/>
          <w:divBdr>
            <w:top w:val="none" w:sz="0" w:space="0" w:color="auto"/>
            <w:left w:val="none" w:sz="0" w:space="0" w:color="auto"/>
            <w:bottom w:val="none" w:sz="0" w:space="0" w:color="auto"/>
            <w:right w:val="none" w:sz="0" w:space="0" w:color="auto"/>
          </w:divBdr>
        </w:div>
        <w:div w:id="1835610176">
          <w:marLeft w:val="662"/>
          <w:marRight w:val="0"/>
          <w:marTop w:val="134"/>
          <w:marBottom w:val="120"/>
          <w:divBdr>
            <w:top w:val="none" w:sz="0" w:space="0" w:color="auto"/>
            <w:left w:val="none" w:sz="0" w:space="0" w:color="auto"/>
            <w:bottom w:val="none" w:sz="0" w:space="0" w:color="auto"/>
            <w:right w:val="none" w:sz="0" w:space="0" w:color="auto"/>
          </w:divBdr>
        </w:div>
        <w:div w:id="1930305473">
          <w:marLeft w:val="662"/>
          <w:marRight w:val="0"/>
          <w:marTop w:val="134"/>
          <w:marBottom w:val="120"/>
          <w:divBdr>
            <w:top w:val="none" w:sz="0" w:space="0" w:color="auto"/>
            <w:left w:val="none" w:sz="0" w:space="0" w:color="auto"/>
            <w:bottom w:val="none" w:sz="0" w:space="0" w:color="auto"/>
            <w:right w:val="none" w:sz="0" w:space="0" w:color="auto"/>
          </w:divBdr>
        </w:div>
      </w:divsChild>
    </w:div>
    <w:div w:id="335228186">
      <w:bodyDiv w:val="1"/>
      <w:marLeft w:val="0"/>
      <w:marRight w:val="0"/>
      <w:marTop w:val="0"/>
      <w:marBottom w:val="0"/>
      <w:divBdr>
        <w:top w:val="none" w:sz="0" w:space="0" w:color="auto"/>
        <w:left w:val="none" w:sz="0" w:space="0" w:color="auto"/>
        <w:bottom w:val="none" w:sz="0" w:space="0" w:color="auto"/>
        <w:right w:val="none" w:sz="0" w:space="0" w:color="auto"/>
      </w:divBdr>
    </w:div>
    <w:div w:id="358121396">
      <w:bodyDiv w:val="1"/>
      <w:marLeft w:val="0"/>
      <w:marRight w:val="0"/>
      <w:marTop w:val="0"/>
      <w:marBottom w:val="0"/>
      <w:divBdr>
        <w:top w:val="none" w:sz="0" w:space="0" w:color="auto"/>
        <w:left w:val="none" w:sz="0" w:space="0" w:color="auto"/>
        <w:bottom w:val="none" w:sz="0" w:space="0" w:color="auto"/>
        <w:right w:val="none" w:sz="0" w:space="0" w:color="auto"/>
      </w:divBdr>
      <w:divsChild>
        <w:div w:id="162358130">
          <w:marLeft w:val="547"/>
          <w:marRight w:val="0"/>
          <w:marTop w:val="0"/>
          <w:marBottom w:val="0"/>
          <w:divBdr>
            <w:top w:val="none" w:sz="0" w:space="0" w:color="auto"/>
            <w:left w:val="none" w:sz="0" w:space="0" w:color="auto"/>
            <w:bottom w:val="none" w:sz="0" w:space="0" w:color="auto"/>
            <w:right w:val="none" w:sz="0" w:space="0" w:color="auto"/>
          </w:divBdr>
        </w:div>
        <w:div w:id="652683150">
          <w:marLeft w:val="562"/>
          <w:marRight w:val="0"/>
          <w:marTop w:val="0"/>
          <w:marBottom w:val="0"/>
          <w:divBdr>
            <w:top w:val="none" w:sz="0" w:space="0" w:color="auto"/>
            <w:left w:val="none" w:sz="0" w:space="0" w:color="auto"/>
            <w:bottom w:val="none" w:sz="0" w:space="0" w:color="auto"/>
            <w:right w:val="none" w:sz="0" w:space="0" w:color="auto"/>
          </w:divBdr>
        </w:div>
        <w:div w:id="1394428081">
          <w:marLeft w:val="1440"/>
          <w:marRight w:val="0"/>
          <w:marTop w:val="0"/>
          <w:marBottom w:val="0"/>
          <w:divBdr>
            <w:top w:val="none" w:sz="0" w:space="0" w:color="auto"/>
            <w:left w:val="none" w:sz="0" w:space="0" w:color="auto"/>
            <w:bottom w:val="none" w:sz="0" w:space="0" w:color="auto"/>
            <w:right w:val="none" w:sz="0" w:space="0" w:color="auto"/>
          </w:divBdr>
        </w:div>
        <w:div w:id="1996254287">
          <w:marLeft w:val="547"/>
          <w:marRight w:val="0"/>
          <w:marTop w:val="0"/>
          <w:marBottom w:val="0"/>
          <w:divBdr>
            <w:top w:val="none" w:sz="0" w:space="0" w:color="auto"/>
            <w:left w:val="none" w:sz="0" w:space="0" w:color="auto"/>
            <w:bottom w:val="none" w:sz="0" w:space="0" w:color="auto"/>
            <w:right w:val="none" w:sz="0" w:space="0" w:color="auto"/>
          </w:divBdr>
        </w:div>
        <w:div w:id="2083868569">
          <w:marLeft w:val="562"/>
          <w:marRight w:val="0"/>
          <w:marTop w:val="0"/>
          <w:marBottom w:val="0"/>
          <w:divBdr>
            <w:top w:val="none" w:sz="0" w:space="0" w:color="auto"/>
            <w:left w:val="none" w:sz="0" w:space="0" w:color="auto"/>
            <w:bottom w:val="none" w:sz="0" w:space="0" w:color="auto"/>
            <w:right w:val="none" w:sz="0" w:space="0" w:color="auto"/>
          </w:divBdr>
        </w:div>
      </w:divsChild>
    </w:div>
    <w:div w:id="485247429">
      <w:bodyDiv w:val="1"/>
      <w:marLeft w:val="0"/>
      <w:marRight w:val="0"/>
      <w:marTop w:val="0"/>
      <w:marBottom w:val="0"/>
      <w:divBdr>
        <w:top w:val="none" w:sz="0" w:space="0" w:color="auto"/>
        <w:left w:val="none" w:sz="0" w:space="0" w:color="auto"/>
        <w:bottom w:val="none" w:sz="0" w:space="0" w:color="auto"/>
        <w:right w:val="none" w:sz="0" w:space="0" w:color="auto"/>
      </w:divBdr>
    </w:div>
    <w:div w:id="568539923">
      <w:bodyDiv w:val="1"/>
      <w:marLeft w:val="0"/>
      <w:marRight w:val="0"/>
      <w:marTop w:val="0"/>
      <w:marBottom w:val="0"/>
      <w:divBdr>
        <w:top w:val="none" w:sz="0" w:space="0" w:color="auto"/>
        <w:left w:val="none" w:sz="0" w:space="0" w:color="auto"/>
        <w:bottom w:val="none" w:sz="0" w:space="0" w:color="auto"/>
        <w:right w:val="none" w:sz="0" w:space="0" w:color="auto"/>
      </w:divBdr>
      <w:divsChild>
        <w:div w:id="876427745">
          <w:marLeft w:val="302"/>
          <w:marRight w:val="0"/>
          <w:marTop w:val="125"/>
          <w:marBottom w:val="120"/>
          <w:divBdr>
            <w:top w:val="none" w:sz="0" w:space="0" w:color="auto"/>
            <w:left w:val="none" w:sz="0" w:space="0" w:color="auto"/>
            <w:bottom w:val="none" w:sz="0" w:space="0" w:color="auto"/>
            <w:right w:val="none" w:sz="0" w:space="0" w:color="auto"/>
          </w:divBdr>
        </w:div>
        <w:div w:id="1001276414">
          <w:marLeft w:val="302"/>
          <w:marRight w:val="0"/>
          <w:marTop w:val="125"/>
          <w:marBottom w:val="120"/>
          <w:divBdr>
            <w:top w:val="none" w:sz="0" w:space="0" w:color="auto"/>
            <w:left w:val="none" w:sz="0" w:space="0" w:color="auto"/>
            <w:bottom w:val="none" w:sz="0" w:space="0" w:color="auto"/>
            <w:right w:val="none" w:sz="0" w:space="0" w:color="auto"/>
          </w:divBdr>
        </w:div>
        <w:div w:id="1171485565">
          <w:marLeft w:val="302"/>
          <w:marRight w:val="0"/>
          <w:marTop w:val="125"/>
          <w:marBottom w:val="120"/>
          <w:divBdr>
            <w:top w:val="none" w:sz="0" w:space="0" w:color="auto"/>
            <w:left w:val="none" w:sz="0" w:space="0" w:color="auto"/>
            <w:bottom w:val="none" w:sz="0" w:space="0" w:color="auto"/>
            <w:right w:val="none" w:sz="0" w:space="0" w:color="auto"/>
          </w:divBdr>
        </w:div>
        <w:div w:id="1231698621">
          <w:marLeft w:val="302"/>
          <w:marRight w:val="0"/>
          <w:marTop w:val="125"/>
          <w:marBottom w:val="120"/>
          <w:divBdr>
            <w:top w:val="none" w:sz="0" w:space="0" w:color="auto"/>
            <w:left w:val="none" w:sz="0" w:space="0" w:color="auto"/>
            <w:bottom w:val="none" w:sz="0" w:space="0" w:color="auto"/>
            <w:right w:val="none" w:sz="0" w:space="0" w:color="auto"/>
          </w:divBdr>
        </w:div>
        <w:div w:id="1310668121">
          <w:marLeft w:val="302"/>
          <w:marRight w:val="0"/>
          <w:marTop w:val="125"/>
          <w:marBottom w:val="120"/>
          <w:divBdr>
            <w:top w:val="none" w:sz="0" w:space="0" w:color="auto"/>
            <w:left w:val="none" w:sz="0" w:space="0" w:color="auto"/>
            <w:bottom w:val="none" w:sz="0" w:space="0" w:color="auto"/>
            <w:right w:val="none" w:sz="0" w:space="0" w:color="auto"/>
          </w:divBdr>
        </w:div>
        <w:div w:id="1446928826">
          <w:marLeft w:val="302"/>
          <w:marRight w:val="0"/>
          <w:marTop w:val="125"/>
          <w:marBottom w:val="120"/>
          <w:divBdr>
            <w:top w:val="none" w:sz="0" w:space="0" w:color="auto"/>
            <w:left w:val="none" w:sz="0" w:space="0" w:color="auto"/>
            <w:bottom w:val="none" w:sz="0" w:space="0" w:color="auto"/>
            <w:right w:val="none" w:sz="0" w:space="0" w:color="auto"/>
          </w:divBdr>
        </w:div>
        <w:div w:id="1982881513">
          <w:marLeft w:val="302"/>
          <w:marRight w:val="0"/>
          <w:marTop w:val="125"/>
          <w:marBottom w:val="120"/>
          <w:divBdr>
            <w:top w:val="none" w:sz="0" w:space="0" w:color="auto"/>
            <w:left w:val="none" w:sz="0" w:space="0" w:color="auto"/>
            <w:bottom w:val="none" w:sz="0" w:space="0" w:color="auto"/>
            <w:right w:val="none" w:sz="0" w:space="0" w:color="auto"/>
          </w:divBdr>
        </w:div>
      </w:divsChild>
    </w:div>
    <w:div w:id="575408303">
      <w:bodyDiv w:val="1"/>
      <w:marLeft w:val="0"/>
      <w:marRight w:val="0"/>
      <w:marTop w:val="0"/>
      <w:marBottom w:val="0"/>
      <w:divBdr>
        <w:top w:val="none" w:sz="0" w:space="0" w:color="auto"/>
        <w:left w:val="none" w:sz="0" w:space="0" w:color="auto"/>
        <w:bottom w:val="none" w:sz="0" w:space="0" w:color="auto"/>
        <w:right w:val="none" w:sz="0" w:space="0" w:color="auto"/>
      </w:divBdr>
      <w:divsChild>
        <w:div w:id="468087651">
          <w:marLeft w:val="302"/>
          <w:marRight w:val="0"/>
          <w:marTop w:val="134"/>
          <w:marBottom w:val="120"/>
          <w:divBdr>
            <w:top w:val="none" w:sz="0" w:space="0" w:color="auto"/>
            <w:left w:val="none" w:sz="0" w:space="0" w:color="auto"/>
            <w:bottom w:val="none" w:sz="0" w:space="0" w:color="auto"/>
            <w:right w:val="none" w:sz="0" w:space="0" w:color="auto"/>
          </w:divBdr>
        </w:div>
        <w:div w:id="472721875">
          <w:marLeft w:val="302"/>
          <w:marRight w:val="0"/>
          <w:marTop w:val="134"/>
          <w:marBottom w:val="120"/>
          <w:divBdr>
            <w:top w:val="none" w:sz="0" w:space="0" w:color="auto"/>
            <w:left w:val="none" w:sz="0" w:space="0" w:color="auto"/>
            <w:bottom w:val="none" w:sz="0" w:space="0" w:color="auto"/>
            <w:right w:val="none" w:sz="0" w:space="0" w:color="auto"/>
          </w:divBdr>
        </w:div>
        <w:div w:id="596718297">
          <w:marLeft w:val="302"/>
          <w:marRight w:val="0"/>
          <w:marTop w:val="134"/>
          <w:marBottom w:val="120"/>
          <w:divBdr>
            <w:top w:val="none" w:sz="0" w:space="0" w:color="auto"/>
            <w:left w:val="none" w:sz="0" w:space="0" w:color="auto"/>
            <w:bottom w:val="none" w:sz="0" w:space="0" w:color="auto"/>
            <w:right w:val="none" w:sz="0" w:space="0" w:color="auto"/>
          </w:divBdr>
        </w:div>
        <w:div w:id="950624895">
          <w:marLeft w:val="302"/>
          <w:marRight w:val="0"/>
          <w:marTop w:val="134"/>
          <w:marBottom w:val="120"/>
          <w:divBdr>
            <w:top w:val="none" w:sz="0" w:space="0" w:color="auto"/>
            <w:left w:val="none" w:sz="0" w:space="0" w:color="auto"/>
            <w:bottom w:val="none" w:sz="0" w:space="0" w:color="auto"/>
            <w:right w:val="none" w:sz="0" w:space="0" w:color="auto"/>
          </w:divBdr>
        </w:div>
        <w:div w:id="1921407469">
          <w:marLeft w:val="302"/>
          <w:marRight w:val="0"/>
          <w:marTop w:val="134"/>
          <w:marBottom w:val="120"/>
          <w:divBdr>
            <w:top w:val="none" w:sz="0" w:space="0" w:color="auto"/>
            <w:left w:val="none" w:sz="0" w:space="0" w:color="auto"/>
            <w:bottom w:val="none" w:sz="0" w:space="0" w:color="auto"/>
            <w:right w:val="none" w:sz="0" w:space="0" w:color="auto"/>
          </w:divBdr>
        </w:div>
        <w:div w:id="1968704547">
          <w:marLeft w:val="302"/>
          <w:marRight w:val="0"/>
          <w:marTop w:val="134"/>
          <w:marBottom w:val="120"/>
          <w:divBdr>
            <w:top w:val="none" w:sz="0" w:space="0" w:color="auto"/>
            <w:left w:val="none" w:sz="0" w:space="0" w:color="auto"/>
            <w:bottom w:val="none" w:sz="0" w:space="0" w:color="auto"/>
            <w:right w:val="none" w:sz="0" w:space="0" w:color="auto"/>
          </w:divBdr>
        </w:div>
      </w:divsChild>
    </w:div>
    <w:div w:id="608856883">
      <w:bodyDiv w:val="1"/>
      <w:marLeft w:val="0"/>
      <w:marRight w:val="0"/>
      <w:marTop w:val="0"/>
      <w:marBottom w:val="0"/>
      <w:divBdr>
        <w:top w:val="none" w:sz="0" w:space="0" w:color="auto"/>
        <w:left w:val="none" w:sz="0" w:space="0" w:color="auto"/>
        <w:bottom w:val="none" w:sz="0" w:space="0" w:color="auto"/>
        <w:right w:val="none" w:sz="0" w:space="0" w:color="auto"/>
      </w:divBdr>
      <w:divsChild>
        <w:div w:id="146868232">
          <w:marLeft w:val="302"/>
          <w:marRight w:val="0"/>
          <w:marTop w:val="154"/>
          <w:marBottom w:val="120"/>
          <w:divBdr>
            <w:top w:val="none" w:sz="0" w:space="0" w:color="auto"/>
            <w:left w:val="none" w:sz="0" w:space="0" w:color="auto"/>
            <w:bottom w:val="none" w:sz="0" w:space="0" w:color="auto"/>
            <w:right w:val="none" w:sz="0" w:space="0" w:color="auto"/>
          </w:divBdr>
        </w:div>
        <w:div w:id="212235733">
          <w:marLeft w:val="302"/>
          <w:marRight w:val="0"/>
          <w:marTop w:val="154"/>
          <w:marBottom w:val="120"/>
          <w:divBdr>
            <w:top w:val="none" w:sz="0" w:space="0" w:color="auto"/>
            <w:left w:val="none" w:sz="0" w:space="0" w:color="auto"/>
            <w:bottom w:val="none" w:sz="0" w:space="0" w:color="auto"/>
            <w:right w:val="none" w:sz="0" w:space="0" w:color="auto"/>
          </w:divBdr>
        </w:div>
        <w:div w:id="938873507">
          <w:marLeft w:val="302"/>
          <w:marRight w:val="0"/>
          <w:marTop w:val="154"/>
          <w:marBottom w:val="120"/>
          <w:divBdr>
            <w:top w:val="none" w:sz="0" w:space="0" w:color="auto"/>
            <w:left w:val="none" w:sz="0" w:space="0" w:color="auto"/>
            <w:bottom w:val="none" w:sz="0" w:space="0" w:color="auto"/>
            <w:right w:val="none" w:sz="0" w:space="0" w:color="auto"/>
          </w:divBdr>
        </w:div>
        <w:div w:id="1664628850">
          <w:marLeft w:val="302"/>
          <w:marRight w:val="0"/>
          <w:marTop w:val="154"/>
          <w:marBottom w:val="120"/>
          <w:divBdr>
            <w:top w:val="none" w:sz="0" w:space="0" w:color="auto"/>
            <w:left w:val="none" w:sz="0" w:space="0" w:color="auto"/>
            <w:bottom w:val="none" w:sz="0" w:space="0" w:color="auto"/>
            <w:right w:val="none" w:sz="0" w:space="0" w:color="auto"/>
          </w:divBdr>
        </w:div>
      </w:divsChild>
    </w:div>
    <w:div w:id="775366284">
      <w:bodyDiv w:val="1"/>
      <w:marLeft w:val="0"/>
      <w:marRight w:val="0"/>
      <w:marTop w:val="0"/>
      <w:marBottom w:val="0"/>
      <w:divBdr>
        <w:top w:val="none" w:sz="0" w:space="0" w:color="auto"/>
        <w:left w:val="none" w:sz="0" w:space="0" w:color="auto"/>
        <w:bottom w:val="none" w:sz="0" w:space="0" w:color="auto"/>
        <w:right w:val="none" w:sz="0" w:space="0" w:color="auto"/>
      </w:divBdr>
      <w:divsChild>
        <w:div w:id="157575746">
          <w:marLeft w:val="302"/>
          <w:marRight w:val="0"/>
          <w:marTop w:val="250"/>
          <w:marBottom w:val="240"/>
          <w:divBdr>
            <w:top w:val="none" w:sz="0" w:space="0" w:color="auto"/>
            <w:left w:val="none" w:sz="0" w:space="0" w:color="auto"/>
            <w:bottom w:val="none" w:sz="0" w:space="0" w:color="auto"/>
            <w:right w:val="none" w:sz="0" w:space="0" w:color="auto"/>
          </w:divBdr>
        </w:div>
        <w:div w:id="292567783">
          <w:marLeft w:val="302"/>
          <w:marRight w:val="0"/>
          <w:marTop w:val="250"/>
          <w:marBottom w:val="240"/>
          <w:divBdr>
            <w:top w:val="none" w:sz="0" w:space="0" w:color="auto"/>
            <w:left w:val="none" w:sz="0" w:space="0" w:color="auto"/>
            <w:bottom w:val="none" w:sz="0" w:space="0" w:color="auto"/>
            <w:right w:val="none" w:sz="0" w:space="0" w:color="auto"/>
          </w:divBdr>
        </w:div>
        <w:div w:id="510031635">
          <w:marLeft w:val="302"/>
          <w:marRight w:val="0"/>
          <w:marTop w:val="250"/>
          <w:marBottom w:val="240"/>
          <w:divBdr>
            <w:top w:val="none" w:sz="0" w:space="0" w:color="auto"/>
            <w:left w:val="none" w:sz="0" w:space="0" w:color="auto"/>
            <w:bottom w:val="none" w:sz="0" w:space="0" w:color="auto"/>
            <w:right w:val="none" w:sz="0" w:space="0" w:color="auto"/>
          </w:divBdr>
        </w:div>
        <w:div w:id="515727419">
          <w:marLeft w:val="302"/>
          <w:marRight w:val="0"/>
          <w:marTop w:val="250"/>
          <w:marBottom w:val="240"/>
          <w:divBdr>
            <w:top w:val="none" w:sz="0" w:space="0" w:color="auto"/>
            <w:left w:val="none" w:sz="0" w:space="0" w:color="auto"/>
            <w:bottom w:val="none" w:sz="0" w:space="0" w:color="auto"/>
            <w:right w:val="none" w:sz="0" w:space="0" w:color="auto"/>
          </w:divBdr>
        </w:div>
        <w:div w:id="586810956">
          <w:marLeft w:val="302"/>
          <w:marRight w:val="0"/>
          <w:marTop w:val="250"/>
          <w:marBottom w:val="240"/>
          <w:divBdr>
            <w:top w:val="none" w:sz="0" w:space="0" w:color="auto"/>
            <w:left w:val="none" w:sz="0" w:space="0" w:color="auto"/>
            <w:bottom w:val="none" w:sz="0" w:space="0" w:color="auto"/>
            <w:right w:val="none" w:sz="0" w:space="0" w:color="auto"/>
          </w:divBdr>
        </w:div>
        <w:div w:id="1295528354">
          <w:marLeft w:val="302"/>
          <w:marRight w:val="0"/>
          <w:marTop w:val="250"/>
          <w:marBottom w:val="240"/>
          <w:divBdr>
            <w:top w:val="none" w:sz="0" w:space="0" w:color="auto"/>
            <w:left w:val="none" w:sz="0" w:space="0" w:color="auto"/>
            <w:bottom w:val="none" w:sz="0" w:space="0" w:color="auto"/>
            <w:right w:val="none" w:sz="0" w:space="0" w:color="auto"/>
          </w:divBdr>
        </w:div>
        <w:div w:id="1474715027">
          <w:marLeft w:val="302"/>
          <w:marRight w:val="0"/>
          <w:marTop w:val="250"/>
          <w:marBottom w:val="240"/>
          <w:divBdr>
            <w:top w:val="none" w:sz="0" w:space="0" w:color="auto"/>
            <w:left w:val="none" w:sz="0" w:space="0" w:color="auto"/>
            <w:bottom w:val="none" w:sz="0" w:space="0" w:color="auto"/>
            <w:right w:val="none" w:sz="0" w:space="0" w:color="auto"/>
          </w:divBdr>
        </w:div>
      </w:divsChild>
    </w:div>
    <w:div w:id="780497633">
      <w:bodyDiv w:val="1"/>
      <w:marLeft w:val="0"/>
      <w:marRight w:val="0"/>
      <w:marTop w:val="0"/>
      <w:marBottom w:val="0"/>
      <w:divBdr>
        <w:top w:val="none" w:sz="0" w:space="0" w:color="auto"/>
        <w:left w:val="none" w:sz="0" w:space="0" w:color="auto"/>
        <w:bottom w:val="none" w:sz="0" w:space="0" w:color="auto"/>
        <w:right w:val="none" w:sz="0" w:space="0" w:color="auto"/>
      </w:divBdr>
    </w:div>
    <w:div w:id="810636118">
      <w:bodyDiv w:val="1"/>
      <w:marLeft w:val="0"/>
      <w:marRight w:val="0"/>
      <w:marTop w:val="0"/>
      <w:marBottom w:val="0"/>
      <w:divBdr>
        <w:top w:val="none" w:sz="0" w:space="0" w:color="auto"/>
        <w:left w:val="none" w:sz="0" w:space="0" w:color="auto"/>
        <w:bottom w:val="none" w:sz="0" w:space="0" w:color="auto"/>
        <w:right w:val="none" w:sz="0" w:space="0" w:color="auto"/>
      </w:divBdr>
    </w:div>
    <w:div w:id="861432095">
      <w:bodyDiv w:val="1"/>
      <w:marLeft w:val="0"/>
      <w:marRight w:val="0"/>
      <w:marTop w:val="0"/>
      <w:marBottom w:val="0"/>
      <w:divBdr>
        <w:top w:val="none" w:sz="0" w:space="0" w:color="auto"/>
        <w:left w:val="none" w:sz="0" w:space="0" w:color="auto"/>
        <w:bottom w:val="none" w:sz="0" w:space="0" w:color="auto"/>
        <w:right w:val="none" w:sz="0" w:space="0" w:color="auto"/>
      </w:divBdr>
      <w:divsChild>
        <w:div w:id="760296678">
          <w:marLeft w:val="302"/>
          <w:marRight w:val="0"/>
          <w:marTop w:val="154"/>
          <w:marBottom w:val="120"/>
          <w:divBdr>
            <w:top w:val="none" w:sz="0" w:space="0" w:color="auto"/>
            <w:left w:val="none" w:sz="0" w:space="0" w:color="auto"/>
            <w:bottom w:val="none" w:sz="0" w:space="0" w:color="auto"/>
            <w:right w:val="none" w:sz="0" w:space="0" w:color="auto"/>
          </w:divBdr>
        </w:div>
        <w:div w:id="964968997">
          <w:marLeft w:val="302"/>
          <w:marRight w:val="0"/>
          <w:marTop w:val="154"/>
          <w:marBottom w:val="120"/>
          <w:divBdr>
            <w:top w:val="none" w:sz="0" w:space="0" w:color="auto"/>
            <w:left w:val="none" w:sz="0" w:space="0" w:color="auto"/>
            <w:bottom w:val="none" w:sz="0" w:space="0" w:color="auto"/>
            <w:right w:val="none" w:sz="0" w:space="0" w:color="auto"/>
          </w:divBdr>
        </w:div>
        <w:div w:id="1434399885">
          <w:marLeft w:val="302"/>
          <w:marRight w:val="0"/>
          <w:marTop w:val="154"/>
          <w:marBottom w:val="120"/>
          <w:divBdr>
            <w:top w:val="none" w:sz="0" w:space="0" w:color="auto"/>
            <w:left w:val="none" w:sz="0" w:space="0" w:color="auto"/>
            <w:bottom w:val="none" w:sz="0" w:space="0" w:color="auto"/>
            <w:right w:val="none" w:sz="0" w:space="0" w:color="auto"/>
          </w:divBdr>
        </w:div>
        <w:div w:id="1904683221">
          <w:marLeft w:val="302"/>
          <w:marRight w:val="0"/>
          <w:marTop w:val="154"/>
          <w:marBottom w:val="120"/>
          <w:divBdr>
            <w:top w:val="none" w:sz="0" w:space="0" w:color="auto"/>
            <w:left w:val="none" w:sz="0" w:space="0" w:color="auto"/>
            <w:bottom w:val="none" w:sz="0" w:space="0" w:color="auto"/>
            <w:right w:val="none" w:sz="0" w:space="0" w:color="auto"/>
          </w:divBdr>
        </w:div>
      </w:divsChild>
    </w:div>
    <w:div w:id="1156992458">
      <w:bodyDiv w:val="1"/>
      <w:marLeft w:val="0"/>
      <w:marRight w:val="0"/>
      <w:marTop w:val="0"/>
      <w:marBottom w:val="0"/>
      <w:divBdr>
        <w:top w:val="none" w:sz="0" w:space="0" w:color="auto"/>
        <w:left w:val="none" w:sz="0" w:space="0" w:color="auto"/>
        <w:bottom w:val="none" w:sz="0" w:space="0" w:color="auto"/>
        <w:right w:val="none" w:sz="0" w:space="0" w:color="auto"/>
      </w:divBdr>
    </w:div>
    <w:div w:id="1193225275">
      <w:bodyDiv w:val="1"/>
      <w:marLeft w:val="0"/>
      <w:marRight w:val="0"/>
      <w:marTop w:val="0"/>
      <w:marBottom w:val="0"/>
      <w:divBdr>
        <w:top w:val="none" w:sz="0" w:space="0" w:color="auto"/>
        <w:left w:val="none" w:sz="0" w:space="0" w:color="auto"/>
        <w:bottom w:val="none" w:sz="0" w:space="0" w:color="auto"/>
        <w:right w:val="none" w:sz="0" w:space="0" w:color="auto"/>
      </w:divBdr>
    </w:div>
    <w:div w:id="1413504180">
      <w:bodyDiv w:val="1"/>
      <w:marLeft w:val="0"/>
      <w:marRight w:val="0"/>
      <w:marTop w:val="0"/>
      <w:marBottom w:val="0"/>
      <w:divBdr>
        <w:top w:val="none" w:sz="0" w:space="0" w:color="auto"/>
        <w:left w:val="none" w:sz="0" w:space="0" w:color="auto"/>
        <w:bottom w:val="none" w:sz="0" w:space="0" w:color="auto"/>
        <w:right w:val="none" w:sz="0" w:space="0" w:color="auto"/>
      </w:divBdr>
    </w:div>
    <w:div w:id="1426271801">
      <w:bodyDiv w:val="1"/>
      <w:marLeft w:val="0"/>
      <w:marRight w:val="0"/>
      <w:marTop w:val="0"/>
      <w:marBottom w:val="0"/>
      <w:divBdr>
        <w:top w:val="none" w:sz="0" w:space="0" w:color="auto"/>
        <w:left w:val="none" w:sz="0" w:space="0" w:color="auto"/>
        <w:bottom w:val="none" w:sz="0" w:space="0" w:color="auto"/>
        <w:right w:val="none" w:sz="0" w:space="0" w:color="auto"/>
      </w:divBdr>
      <w:divsChild>
        <w:div w:id="455412949">
          <w:marLeft w:val="302"/>
          <w:marRight w:val="0"/>
          <w:marTop w:val="144"/>
          <w:marBottom w:val="240"/>
          <w:divBdr>
            <w:top w:val="none" w:sz="0" w:space="0" w:color="auto"/>
            <w:left w:val="none" w:sz="0" w:space="0" w:color="auto"/>
            <w:bottom w:val="none" w:sz="0" w:space="0" w:color="auto"/>
            <w:right w:val="none" w:sz="0" w:space="0" w:color="auto"/>
          </w:divBdr>
        </w:div>
        <w:div w:id="530873211">
          <w:marLeft w:val="302"/>
          <w:marRight w:val="0"/>
          <w:marTop w:val="144"/>
          <w:marBottom w:val="240"/>
          <w:divBdr>
            <w:top w:val="none" w:sz="0" w:space="0" w:color="auto"/>
            <w:left w:val="none" w:sz="0" w:space="0" w:color="auto"/>
            <w:bottom w:val="none" w:sz="0" w:space="0" w:color="auto"/>
            <w:right w:val="none" w:sz="0" w:space="0" w:color="auto"/>
          </w:divBdr>
        </w:div>
        <w:div w:id="1307468090">
          <w:marLeft w:val="302"/>
          <w:marRight w:val="0"/>
          <w:marTop w:val="144"/>
          <w:marBottom w:val="240"/>
          <w:divBdr>
            <w:top w:val="none" w:sz="0" w:space="0" w:color="auto"/>
            <w:left w:val="none" w:sz="0" w:space="0" w:color="auto"/>
            <w:bottom w:val="none" w:sz="0" w:space="0" w:color="auto"/>
            <w:right w:val="none" w:sz="0" w:space="0" w:color="auto"/>
          </w:divBdr>
        </w:div>
        <w:div w:id="1423793550">
          <w:marLeft w:val="302"/>
          <w:marRight w:val="0"/>
          <w:marTop w:val="144"/>
          <w:marBottom w:val="240"/>
          <w:divBdr>
            <w:top w:val="none" w:sz="0" w:space="0" w:color="auto"/>
            <w:left w:val="none" w:sz="0" w:space="0" w:color="auto"/>
            <w:bottom w:val="none" w:sz="0" w:space="0" w:color="auto"/>
            <w:right w:val="none" w:sz="0" w:space="0" w:color="auto"/>
          </w:divBdr>
        </w:div>
      </w:divsChild>
    </w:div>
    <w:div w:id="1437016688">
      <w:bodyDiv w:val="1"/>
      <w:marLeft w:val="0"/>
      <w:marRight w:val="0"/>
      <w:marTop w:val="0"/>
      <w:marBottom w:val="0"/>
      <w:divBdr>
        <w:top w:val="none" w:sz="0" w:space="0" w:color="auto"/>
        <w:left w:val="none" w:sz="0" w:space="0" w:color="auto"/>
        <w:bottom w:val="none" w:sz="0" w:space="0" w:color="auto"/>
        <w:right w:val="none" w:sz="0" w:space="0" w:color="auto"/>
      </w:divBdr>
    </w:div>
    <w:div w:id="1447500484">
      <w:bodyDiv w:val="1"/>
      <w:marLeft w:val="0"/>
      <w:marRight w:val="0"/>
      <w:marTop w:val="0"/>
      <w:marBottom w:val="0"/>
      <w:divBdr>
        <w:top w:val="none" w:sz="0" w:space="0" w:color="auto"/>
        <w:left w:val="none" w:sz="0" w:space="0" w:color="auto"/>
        <w:bottom w:val="none" w:sz="0" w:space="0" w:color="auto"/>
        <w:right w:val="none" w:sz="0" w:space="0" w:color="auto"/>
      </w:divBdr>
    </w:div>
    <w:div w:id="1531334001">
      <w:bodyDiv w:val="1"/>
      <w:marLeft w:val="0"/>
      <w:marRight w:val="0"/>
      <w:marTop w:val="0"/>
      <w:marBottom w:val="0"/>
      <w:divBdr>
        <w:top w:val="none" w:sz="0" w:space="0" w:color="auto"/>
        <w:left w:val="none" w:sz="0" w:space="0" w:color="auto"/>
        <w:bottom w:val="none" w:sz="0" w:space="0" w:color="auto"/>
        <w:right w:val="none" w:sz="0" w:space="0" w:color="auto"/>
      </w:divBdr>
    </w:div>
    <w:div w:id="1610090536">
      <w:bodyDiv w:val="1"/>
      <w:marLeft w:val="0"/>
      <w:marRight w:val="0"/>
      <w:marTop w:val="0"/>
      <w:marBottom w:val="0"/>
      <w:divBdr>
        <w:top w:val="none" w:sz="0" w:space="0" w:color="auto"/>
        <w:left w:val="none" w:sz="0" w:space="0" w:color="auto"/>
        <w:bottom w:val="none" w:sz="0" w:space="0" w:color="auto"/>
        <w:right w:val="none" w:sz="0" w:space="0" w:color="auto"/>
      </w:divBdr>
    </w:div>
    <w:div w:id="1633512055">
      <w:bodyDiv w:val="1"/>
      <w:marLeft w:val="0"/>
      <w:marRight w:val="0"/>
      <w:marTop w:val="0"/>
      <w:marBottom w:val="0"/>
      <w:divBdr>
        <w:top w:val="none" w:sz="0" w:space="0" w:color="auto"/>
        <w:left w:val="none" w:sz="0" w:space="0" w:color="auto"/>
        <w:bottom w:val="none" w:sz="0" w:space="0" w:color="auto"/>
        <w:right w:val="none" w:sz="0" w:space="0" w:color="auto"/>
      </w:divBdr>
    </w:div>
    <w:div w:id="1663504620">
      <w:bodyDiv w:val="1"/>
      <w:marLeft w:val="0"/>
      <w:marRight w:val="0"/>
      <w:marTop w:val="0"/>
      <w:marBottom w:val="0"/>
      <w:divBdr>
        <w:top w:val="none" w:sz="0" w:space="0" w:color="auto"/>
        <w:left w:val="none" w:sz="0" w:space="0" w:color="auto"/>
        <w:bottom w:val="none" w:sz="0" w:space="0" w:color="auto"/>
        <w:right w:val="none" w:sz="0" w:space="0" w:color="auto"/>
      </w:divBdr>
    </w:div>
    <w:div w:id="1699115508">
      <w:bodyDiv w:val="1"/>
      <w:marLeft w:val="0"/>
      <w:marRight w:val="0"/>
      <w:marTop w:val="0"/>
      <w:marBottom w:val="0"/>
      <w:divBdr>
        <w:top w:val="none" w:sz="0" w:space="0" w:color="auto"/>
        <w:left w:val="none" w:sz="0" w:space="0" w:color="auto"/>
        <w:bottom w:val="none" w:sz="0" w:space="0" w:color="auto"/>
        <w:right w:val="none" w:sz="0" w:space="0" w:color="auto"/>
      </w:divBdr>
      <w:divsChild>
        <w:div w:id="451631309">
          <w:marLeft w:val="302"/>
          <w:marRight w:val="0"/>
          <w:marTop w:val="134"/>
          <w:marBottom w:val="240"/>
          <w:divBdr>
            <w:top w:val="none" w:sz="0" w:space="0" w:color="auto"/>
            <w:left w:val="none" w:sz="0" w:space="0" w:color="auto"/>
            <w:bottom w:val="none" w:sz="0" w:space="0" w:color="auto"/>
            <w:right w:val="none" w:sz="0" w:space="0" w:color="auto"/>
          </w:divBdr>
        </w:div>
        <w:div w:id="772627485">
          <w:marLeft w:val="302"/>
          <w:marRight w:val="0"/>
          <w:marTop w:val="134"/>
          <w:marBottom w:val="240"/>
          <w:divBdr>
            <w:top w:val="none" w:sz="0" w:space="0" w:color="auto"/>
            <w:left w:val="none" w:sz="0" w:space="0" w:color="auto"/>
            <w:bottom w:val="none" w:sz="0" w:space="0" w:color="auto"/>
            <w:right w:val="none" w:sz="0" w:space="0" w:color="auto"/>
          </w:divBdr>
        </w:div>
        <w:div w:id="809983597">
          <w:marLeft w:val="302"/>
          <w:marRight w:val="0"/>
          <w:marTop w:val="134"/>
          <w:marBottom w:val="240"/>
          <w:divBdr>
            <w:top w:val="none" w:sz="0" w:space="0" w:color="auto"/>
            <w:left w:val="none" w:sz="0" w:space="0" w:color="auto"/>
            <w:bottom w:val="none" w:sz="0" w:space="0" w:color="auto"/>
            <w:right w:val="none" w:sz="0" w:space="0" w:color="auto"/>
          </w:divBdr>
        </w:div>
        <w:div w:id="1790126283">
          <w:marLeft w:val="302"/>
          <w:marRight w:val="0"/>
          <w:marTop w:val="134"/>
          <w:marBottom w:val="240"/>
          <w:divBdr>
            <w:top w:val="none" w:sz="0" w:space="0" w:color="auto"/>
            <w:left w:val="none" w:sz="0" w:space="0" w:color="auto"/>
            <w:bottom w:val="none" w:sz="0" w:space="0" w:color="auto"/>
            <w:right w:val="none" w:sz="0" w:space="0" w:color="auto"/>
          </w:divBdr>
        </w:div>
        <w:div w:id="1853685934">
          <w:marLeft w:val="302"/>
          <w:marRight w:val="0"/>
          <w:marTop w:val="134"/>
          <w:marBottom w:val="240"/>
          <w:divBdr>
            <w:top w:val="none" w:sz="0" w:space="0" w:color="auto"/>
            <w:left w:val="none" w:sz="0" w:space="0" w:color="auto"/>
            <w:bottom w:val="none" w:sz="0" w:space="0" w:color="auto"/>
            <w:right w:val="none" w:sz="0" w:space="0" w:color="auto"/>
          </w:divBdr>
        </w:div>
        <w:div w:id="2018578578">
          <w:marLeft w:val="302"/>
          <w:marRight w:val="0"/>
          <w:marTop w:val="134"/>
          <w:marBottom w:val="240"/>
          <w:divBdr>
            <w:top w:val="none" w:sz="0" w:space="0" w:color="auto"/>
            <w:left w:val="none" w:sz="0" w:space="0" w:color="auto"/>
            <w:bottom w:val="none" w:sz="0" w:space="0" w:color="auto"/>
            <w:right w:val="none" w:sz="0" w:space="0" w:color="auto"/>
          </w:divBdr>
        </w:div>
      </w:divsChild>
    </w:div>
    <w:div w:id="1823156410">
      <w:bodyDiv w:val="1"/>
      <w:marLeft w:val="0"/>
      <w:marRight w:val="0"/>
      <w:marTop w:val="0"/>
      <w:marBottom w:val="0"/>
      <w:divBdr>
        <w:top w:val="none" w:sz="0" w:space="0" w:color="auto"/>
        <w:left w:val="none" w:sz="0" w:space="0" w:color="auto"/>
        <w:bottom w:val="none" w:sz="0" w:space="0" w:color="auto"/>
        <w:right w:val="none" w:sz="0" w:space="0" w:color="auto"/>
      </w:divBdr>
      <w:divsChild>
        <w:div w:id="79331003">
          <w:marLeft w:val="302"/>
          <w:marRight w:val="0"/>
          <w:marTop w:val="134"/>
          <w:marBottom w:val="120"/>
          <w:divBdr>
            <w:top w:val="none" w:sz="0" w:space="0" w:color="auto"/>
            <w:left w:val="none" w:sz="0" w:space="0" w:color="auto"/>
            <w:bottom w:val="none" w:sz="0" w:space="0" w:color="auto"/>
            <w:right w:val="none" w:sz="0" w:space="0" w:color="auto"/>
          </w:divBdr>
        </w:div>
        <w:div w:id="892696996">
          <w:marLeft w:val="302"/>
          <w:marRight w:val="0"/>
          <w:marTop w:val="134"/>
          <w:marBottom w:val="120"/>
          <w:divBdr>
            <w:top w:val="none" w:sz="0" w:space="0" w:color="auto"/>
            <w:left w:val="none" w:sz="0" w:space="0" w:color="auto"/>
            <w:bottom w:val="none" w:sz="0" w:space="0" w:color="auto"/>
            <w:right w:val="none" w:sz="0" w:space="0" w:color="auto"/>
          </w:divBdr>
        </w:div>
        <w:div w:id="912593227">
          <w:marLeft w:val="662"/>
          <w:marRight w:val="0"/>
          <w:marTop w:val="124"/>
          <w:marBottom w:val="0"/>
          <w:divBdr>
            <w:top w:val="none" w:sz="0" w:space="0" w:color="auto"/>
            <w:left w:val="none" w:sz="0" w:space="0" w:color="auto"/>
            <w:bottom w:val="none" w:sz="0" w:space="0" w:color="auto"/>
            <w:right w:val="none" w:sz="0" w:space="0" w:color="auto"/>
          </w:divBdr>
        </w:div>
        <w:div w:id="1320495211">
          <w:marLeft w:val="662"/>
          <w:marRight w:val="0"/>
          <w:marTop w:val="124"/>
          <w:marBottom w:val="0"/>
          <w:divBdr>
            <w:top w:val="none" w:sz="0" w:space="0" w:color="auto"/>
            <w:left w:val="none" w:sz="0" w:space="0" w:color="auto"/>
            <w:bottom w:val="none" w:sz="0" w:space="0" w:color="auto"/>
            <w:right w:val="none" w:sz="0" w:space="0" w:color="auto"/>
          </w:divBdr>
        </w:div>
        <w:div w:id="1495686781">
          <w:marLeft w:val="302"/>
          <w:marRight w:val="0"/>
          <w:marTop w:val="134"/>
          <w:marBottom w:val="120"/>
          <w:divBdr>
            <w:top w:val="none" w:sz="0" w:space="0" w:color="auto"/>
            <w:left w:val="none" w:sz="0" w:space="0" w:color="auto"/>
            <w:bottom w:val="none" w:sz="0" w:space="0" w:color="auto"/>
            <w:right w:val="none" w:sz="0" w:space="0" w:color="auto"/>
          </w:divBdr>
        </w:div>
        <w:div w:id="1549341160">
          <w:marLeft w:val="662"/>
          <w:marRight w:val="0"/>
          <w:marTop w:val="124"/>
          <w:marBottom w:val="0"/>
          <w:divBdr>
            <w:top w:val="none" w:sz="0" w:space="0" w:color="auto"/>
            <w:left w:val="none" w:sz="0" w:space="0" w:color="auto"/>
            <w:bottom w:val="none" w:sz="0" w:space="0" w:color="auto"/>
            <w:right w:val="none" w:sz="0" w:space="0" w:color="auto"/>
          </w:divBdr>
        </w:div>
        <w:div w:id="1626353982">
          <w:marLeft w:val="302"/>
          <w:marRight w:val="0"/>
          <w:marTop w:val="134"/>
          <w:marBottom w:val="120"/>
          <w:divBdr>
            <w:top w:val="none" w:sz="0" w:space="0" w:color="auto"/>
            <w:left w:val="none" w:sz="0" w:space="0" w:color="auto"/>
            <w:bottom w:val="none" w:sz="0" w:space="0" w:color="auto"/>
            <w:right w:val="none" w:sz="0" w:space="0" w:color="auto"/>
          </w:divBdr>
        </w:div>
        <w:div w:id="1870294643">
          <w:marLeft w:val="662"/>
          <w:marRight w:val="0"/>
          <w:marTop w:val="124"/>
          <w:marBottom w:val="0"/>
          <w:divBdr>
            <w:top w:val="none" w:sz="0" w:space="0" w:color="auto"/>
            <w:left w:val="none" w:sz="0" w:space="0" w:color="auto"/>
            <w:bottom w:val="none" w:sz="0" w:space="0" w:color="auto"/>
            <w:right w:val="none" w:sz="0" w:space="0" w:color="auto"/>
          </w:divBdr>
        </w:div>
        <w:div w:id="1923290980">
          <w:marLeft w:val="662"/>
          <w:marRight w:val="0"/>
          <w:marTop w:val="124"/>
          <w:marBottom w:val="0"/>
          <w:divBdr>
            <w:top w:val="none" w:sz="0" w:space="0" w:color="auto"/>
            <w:left w:val="none" w:sz="0" w:space="0" w:color="auto"/>
            <w:bottom w:val="none" w:sz="0" w:space="0" w:color="auto"/>
            <w:right w:val="none" w:sz="0" w:space="0" w:color="auto"/>
          </w:divBdr>
        </w:div>
      </w:divsChild>
    </w:div>
    <w:div w:id="1914853185">
      <w:bodyDiv w:val="1"/>
      <w:marLeft w:val="0"/>
      <w:marRight w:val="0"/>
      <w:marTop w:val="0"/>
      <w:marBottom w:val="0"/>
      <w:divBdr>
        <w:top w:val="none" w:sz="0" w:space="0" w:color="auto"/>
        <w:left w:val="none" w:sz="0" w:space="0" w:color="auto"/>
        <w:bottom w:val="none" w:sz="0" w:space="0" w:color="auto"/>
        <w:right w:val="none" w:sz="0" w:space="0" w:color="auto"/>
      </w:divBdr>
      <w:divsChild>
        <w:div w:id="1069040955">
          <w:marLeft w:val="302"/>
          <w:marRight w:val="0"/>
          <w:marTop w:val="144"/>
          <w:marBottom w:val="240"/>
          <w:divBdr>
            <w:top w:val="none" w:sz="0" w:space="0" w:color="auto"/>
            <w:left w:val="none" w:sz="0" w:space="0" w:color="auto"/>
            <w:bottom w:val="none" w:sz="0" w:space="0" w:color="auto"/>
            <w:right w:val="none" w:sz="0" w:space="0" w:color="auto"/>
          </w:divBdr>
        </w:div>
        <w:div w:id="1409421667">
          <w:marLeft w:val="302"/>
          <w:marRight w:val="0"/>
          <w:marTop w:val="144"/>
          <w:marBottom w:val="240"/>
          <w:divBdr>
            <w:top w:val="none" w:sz="0" w:space="0" w:color="auto"/>
            <w:left w:val="none" w:sz="0" w:space="0" w:color="auto"/>
            <w:bottom w:val="none" w:sz="0" w:space="0" w:color="auto"/>
            <w:right w:val="none" w:sz="0" w:space="0" w:color="auto"/>
          </w:divBdr>
        </w:div>
        <w:div w:id="1437562061">
          <w:marLeft w:val="302"/>
          <w:marRight w:val="0"/>
          <w:marTop w:val="144"/>
          <w:marBottom w:val="240"/>
          <w:divBdr>
            <w:top w:val="none" w:sz="0" w:space="0" w:color="auto"/>
            <w:left w:val="none" w:sz="0" w:space="0" w:color="auto"/>
            <w:bottom w:val="none" w:sz="0" w:space="0" w:color="auto"/>
            <w:right w:val="none" w:sz="0" w:space="0" w:color="auto"/>
          </w:divBdr>
        </w:div>
        <w:div w:id="2087801056">
          <w:marLeft w:val="302"/>
          <w:marRight w:val="0"/>
          <w:marTop w:val="144"/>
          <w:marBottom w:val="240"/>
          <w:divBdr>
            <w:top w:val="none" w:sz="0" w:space="0" w:color="auto"/>
            <w:left w:val="none" w:sz="0" w:space="0" w:color="auto"/>
            <w:bottom w:val="none" w:sz="0" w:space="0" w:color="auto"/>
            <w:right w:val="none" w:sz="0" w:space="0" w:color="auto"/>
          </w:divBdr>
        </w:div>
      </w:divsChild>
    </w:div>
    <w:div w:id="1950158194">
      <w:bodyDiv w:val="1"/>
      <w:marLeft w:val="0"/>
      <w:marRight w:val="0"/>
      <w:marTop w:val="0"/>
      <w:marBottom w:val="0"/>
      <w:divBdr>
        <w:top w:val="none" w:sz="0" w:space="0" w:color="auto"/>
        <w:left w:val="none" w:sz="0" w:space="0" w:color="auto"/>
        <w:bottom w:val="none" w:sz="0" w:space="0" w:color="auto"/>
        <w:right w:val="none" w:sz="0" w:space="0" w:color="auto"/>
      </w:divBdr>
    </w:div>
    <w:div w:id="1954744877">
      <w:bodyDiv w:val="1"/>
      <w:marLeft w:val="0"/>
      <w:marRight w:val="0"/>
      <w:marTop w:val="0"/>
      <w:marBottom w:val="0"/>
      <w:divBdr>
        <w:top w:val="none" w:sz="0" w:space="0" w:color="auto"/>
        <w:left w:val="none" w:sz="0" w:space="0" w:color="auto"/>
        <w:bottom w:val="none" w:sz="0" w:space="0" w:color="auto"/>
        <w:right w:val="none" w:sz="0" w:space="0" w:color="auto"/>
      </w:divBdr>
    </w:div>
    <w:div w:id="1993637460">
      <w:bodyDiv w:val="1"/>
      <w:marLeft w:val="0"/>
      <w:marRight w:val="0"/>
      <w:marTop w:val="0"/>
      <w:marBottom w:val="0"/>
      <w:divBdr>
        <w:top w:val="none" w:sz="0" w:space="0" w:color="auto"/>
        <w:left w:val="none" w:sz="0" w:space="0" w:color="auto"/>
        <w:bottom w:val="none" w:sz="0" w:space="0" w:color="auto"/>
        <w:right w:val="none" w:sz="0" w:space="0" w:color="auto"/>
      </w:divBdr>
    </w:div>
    <w:div w:id="2022857515">
      <w:bodyDiv w:val="1"/>
      <w:marLeft w:val="0"/>
      <w:marRight w:val="0"/>
      <w:marTop w:val="0"/>
      <w:marBottom w:val="0"/>
      <w:divBdr>
        <w:top w:val="none" w:sz="0" w:space="0" w:color="auto"/>
        <w:left w:val="none" w:sz="0" w:space="0" w:color="auto"/>
        <w:bottom w:val="none" w:sz="0" w:space="0" w:color="auto"/>
        <w:right w:val="none" w:sz="0" w:space="0" w:color="auto"/>
      </w:divBdr>
    </w:div>
    <w:div w:id="2118133953">
      <w:bodyDiv w:val="1"/>
      <w:marLeft w:val="0"/>
      <w:marRight w:val="0"/>
      <w:marTop w:val="0"/>
      <w:marBottom w:val="0"/>
      <w:divBdr>
        <w:top w:val="none" w:sz="0" w:space="0" w:color="auto"/>
        <w:left w:val="none" w:sz="0" w:space="0" w:color="auto"/>
        <w:bottom w:val="none" w:sz="0" w:space="0" w:color="auto"/>
        <w:right w:val="none" w:sz="0" w:space="0" w:color="auto"/>
      </w:divBdr>
      <w:divsChild>
        <w:div w:id="1216821076">
          <w:marLeft w:val="302"/>
          <w:marRight w:val="0"/>
          <w:marTop w:val="134"/>
          <w:marBottom w:val="120"/>
          <w:divBdr>
            <w:top w:val="none" w:sz="0" w:space="0" w:color="auto"/>
            <w:left w:val="none" w:sz="0" w:space="0" w:color="auto"/>
            <w:bottom w:val="none" w:sz="0" w:space="0" w:color="auto"/>
            <w:right w:val="none" w:sz="0" w:space="0" w:color="auto"/>
          </w:divBdr>
        </w:div>
        <w:div w:id="1402944089">
          <w:marLeft w:val="302"/>
          <w:marRight w:val="0"/>
          <w:marTop w:val="134"/>
          <w:marBottom w:val="120"/>
          <w:divBdr>
            <w:top w:val="none" w:sz="0" w:space="0" w:color="auto"/>
            <w:left w:val="none" w:sz="0" w:space="0" w:color="auto"/>
            <w:bottom w:val="none" w:sz="0" w:space="0" w:color="auto"/>
            <w:right w:val="none" w:sz="0" w:space="0" w:color="auto"/>
          </w:divBdr>
        </w:div>
        <w:div w:id="1832335639">
          <w:marLeft w:val="302"/>
          <w:marRight w:val="0"/>
          <w:marTop w:val="134"/>
          <w:marBottom w:val="120"/>
          <w:divBdr>
            <w:top w:val="none" w:sz="0" w:space="0" w:color="auto"/>
            <w:left w:val="none" w:sz="0" w:space="0" w:color="auto"/>
            <w:bottom w:val="none" w:sz="0" w:space="0" w:color="auto"/>
            <w:right w:val="none" w:sz="0" w:space="0" w:color="auto"/>
          </w:divBdr>
        </w:div>
        <w:div w:id="1910535409">
          <w:marLeft w:val="302"/>
          <w:marRight w:val="0"/>
          <w:marTop w:val="134"/>
          <w:marBottom w:val="120"/>
          <w:divBdr>
            <w:top w:val="none" w:sz="0" w:space="0" w:color="auto"/>
            <w:left w:val="none" w:sz="0" w:space="0" w:color="auto"/>
            <w:bottom w:val="none" w:sz="0" w:space="0" w:color="auto"/>
            <w:right w:val="none" w:sz="0" w:space="0" w:color="auto"/>
          </w:divBdr>
        </w:div>
        <w:div w:id="2043435014">
          <w:marLeft w:val="302"/>
          <w:marRight w:val="0"/>
          <w:marTop w:val="134"/>
          <w:marBottom w:val="120"/>
          <w:divBdr>
            <w:top w:val="none" w:sz="0" w:space="0" w:color="auto"/>
            <w:left w:val="none" w:sz="0" w:space="0" w:color="auto"/>
            <w:bottom w:val="none" w:sz="0" w:space="0" w:color="auto"/>
            <w:right w:val="none" w:sz="0" w:space="0" w:color="auto"/>
          </w:divBdr>
        </w:div>
        <w:div w:id="2046520343">
          <w:marLeft w:val="302"/>
          <w:marRight w:val="0"/>
          <w:marTop w:val="134"/>
          <w:marBottom w:val="120"/>
          <w:divBdr>
            <w:top w:val="none" w:sz="0" w:space="0" w:color="auto"/>
            <w:left w:val="none" w:sz="0" w:space="0" w:color="auto"/>
            <w:bottom w:val="none" w:sz="0" w:space="0" w:color="auto"/>
            <w:right w:val="none" w:sz="0" w:space="0" w:color="auto"/>
          </w:divBdr>
        </w:div>
      </w:divsChild>
    </w:div>
    <w:div w:id="2119525593">
      <w:marLeft w:val="0"/>
      <w:marRight w:val="0"/>
      <w:marTop w:val="0"/>
      <w:marBottom w:val="0"/>
      <w:divBdr>
        <w:top w:val="none" w:sz="0" w:space="0" w:color="auto"/>
        <w:left w:val="none" w:sz="0" w:space="0" w:color="auto"/>
        <w:bottom w:val="none" w:sz="0" w:space="0" w:color="auto"/>
        <w:right w:val="none" w:sz="0" w:space="0" w:color="auto"/>
      </w:divBdr>
      <w:divsChild>
        <w:div w:id="2119525589">
          <w:marLeft w:val="360"/>
          <w:marRight w:val="0"/>
          <w:marTop w:val="200"/>
          <w:marBottom w:val="0"/>
          <w:divBdr>
            <w:top w:val="none" w:sz="0" w:space="0" w:color="auto"/>
            <w:left w:val="none" w:sz="0" w:space="0" w:color="auto"/>
            <w:bottom w:val="none" w:sz="0" w:space="0" w:color="auto"/>
            <w:right w:val="none" w:sz="0" w:space="0" w:color="auto"/>
          </w:divBdr>
        </w:div>
        <w:div w:id="2119525590">
          <w:marLeft w:val="360"/>
          <w:marRight w:val="0"/>
          <w:marTop w:val="200"/>
          <w:marBottom w:val="0"/>
          <w:divBdr>
            <w:top w:val="none" w:sz="0" w:space="0" w:color="auto"/>
            <w:left w:val="none" w:sz="0" w:space="0" w:color="auto"/>
            <w:bottom w:val="none" w:sz="0" w:space="0" w:color="auto"/>
            <w:right w:val="none" w:sz="0" w:space="0" w:color="auto"/>
          </w:divBdr>
        </w:div>
        <w:div w:id="2119525591">
          <w:marLeft w:val="360"/>
          <w:marRight w:val="0"/>
          <w:marTop w:val="200"/>
          <w:marBottom w:val="0"/>
          <w:divBdr>
            <w:top w:val="none" w:sz="0" w:space="0" w:color="auto"/>
            <w:left w:val="none" w:sz="0" w:space="0" w:color="auto"/>
            <w:bottom w:val="none" w:sz="0" w:space="0" w:color="auto"/>
            <w:right w:val="none" w:sz="0" w:space="0" w:color="auto"/>
          </w:divBdr>
        </w:div>
        <w:div w:id="2119525592">
          <w:marLeft w:val="360"/>
          <w:marRight w:val="0"/>
          <w:marTop w:val="200"/>
          <w:marBottom w:val="0"/>
          <w:divBdr>
            <w:top w:val="none" w:sz="0" w:space="0" w:color="auto"/>
            <w:left w:val="none" w:sz="0" w:space="0" w:color="auto"/>
            <w:bottom w:val="none" w:sz="0" w:space="0" w:color="auto"/>
            <w:right w:val="none" w:sz="0" w:space="0" w:color="auto"/>
          </w:divBdr>
        </w:div>
        <w:div w:id="2119525594">
          <w:marLeft w:val="360"/>
          <w:marRight w:val="0"/>
          <w:marTop w:val="200"/>
          <w:marBottom w:val="0"/>
          <w:divBdr>
            <w:top w:val="none" w:sz="0" w:space="0" w:color="auto"/>
            <w:left w:val="none" w:sz="0" w:space="0" w:color="auto"/>
            <w:bottom w:val="none" w:sz="0" w:space="0" w:color="auto"/>
            <w:right w:val="none" w:sz="0" w:space="0" w:color="auto"/>
          </w:divBdr>
        </w:div>
        <w:div w:id="2119525595">
          <w:marLeft w:val="360"/>
          <w:marRight w:val="0"/>
          <w:marTop w:val="200"/>
          <w:marBottom w:val="0"/>
          <w:divBdr>
            <w:top w:val="none" w:sz="0" w:space="0" w:color="auto"/>
            <w:left w:val="none" w:sz="0" w:space="0" w:color="auto"/>
            <w:bottom w:val="none" w:sz="0" w:space="0" w:color="auto"/>
            <w:right w:val="none" w:sz="0" w:space="0" w:color="auto"/>
          </w:divBdr>
        </w:div>
        <w:div w:id="2119525596">
          <w:marLeft w:val="360"/>
          <w:marRight w:val="0"/>
          <w:marTop w:val="200"/>
          <w:marBottom w:val="0"/>
          <w:divBdr>
            <w:top w:val="none" w:sz="0" w:space="0" w:color="auto"/>
            <w:left w:val="none" w:sz="0" w:space="0" w:color="auto"/>
            <w:bottom w:val="none" w:sz="0" w:space="0" w:color="auto"/>
            <w:right w:val="none" w:sz="0" w:space="0" w:color="auto"/>
          </w:divBdr>
        </w:div>
        <w:div w:id="2119525601">
          <w:marLeft w:val="360"/>
          <w:marRight w:val="0"/>
          <w:marTop w:val="200"/>
          <w:marBottom w:val="0"/>
          <w:divBdr>
            <w:top w:val="none" w:sz="0" w:space="0" w:color="auto"/>
            <w:left w:val="none" w:sz="0" w:space="0" w:color="auto"/>
            <w:bottom w:val="none" w:sz="0" w:space="0" w:color="auto"/>
            <w:right w:val="none" w:sz="0" w:space="0" w:color="auto"/>
          </w:divBdr>
        </w:div>
        <w:div w:id="2119525602">
          <w:marLeft w:val="360"/>
          <w:marRight w:val="0"/>
          <w:marTop w:val="200"/>
          <w:marBottom w:val="0"/>
          <w:divBdr>
            <w:top w:val="none" w:sz="0" w:space="0" w:color="auto"/>
            <w:left w:val="none" w:sz="0" w:space="0" w:color="auto"/>
            <w:bottom w:val="none" w:sz="0" w:space="0" w:color="auto"/>
            <w:right w:val="none" w:sz="0" w:space="0" w:color="auto"/>
          </w:divBdr>
        </w:div>
        <w:div w:id="2119525603">
          <w:marLeft w:val="360"/>
          <w:marRight w:val="0"/>
          <w:marTop w:val="200"/>
          <w:marBottom w:val="0"/>
          <w:divBdr>
            <w:top w:val="none" w:sz="0" w:space="0" w:color="auto"/>
            <w:left w:val="none" w:sz="0" w:space="0" w:color="auto"/>
            <w:bottom w:val="none" w:sz="0" w:space="0" w:color="auto"/>
            <w:right w:val="none" w:sz="0" w:space="0" w:color="auto"/>
          </w:divBdr>
        </w:div>
        <w:div w:id="2119525604">
          <w:marLeft w:val="360"/>
          <w:marRight w:val="0"/>
          <w:marTop w:val="200"/>
          <w:marBottom w:val="0"/>
          <w:divBdr>
            <w:top w:val="none" w:sz="0" w:space="0" w:color="auto"/>
            <w:left w:val="none" w:sz="0" w:space="0" w:color="auto"/>
            <w:bottom w:val="none" w:sz="0" w:space="0" w:color="auto"/>
            <w:right w:val="none" w:sz="0" w:space="0" w:color="auto"/>
          </w:divBdr>
        </w:div>
        <w:div w:id="2119525605">
          <w:marLeft w:val="360"/>
          <w:marRight w:val="0"/>
          <w:marTop w:val="200"/>
          <w:marBottom w:val="0"/>
          <w:divBdr>
            <w:top w:val="none" w:sz="0" w:space="0" w:color="auto"/>
            <w:left w:val="none" w:sz="0" w:space="0" w:color="auto"/>
            <w:bottom w:val="none" w:sz="0" w:space="0" w:color="auto"/>
            <w:right w:val="none" w:sz="0" w:space="0" w:color="auto"/>
          </w:divBdr>
        </w:div>
      </w:divsChild>
    </w:div>
    <w:div w:id="2119525597">
      <w:marLeft w:val="0"/>
      <w:marRight w:val="0"/>
      <w:marTop w:val="0"/>
      <w:marBottom w:val="0"/>
      <w:divBdr>
        <w:top w:val="none" w:sz="0" w:space="0" w:color="auto"/>
        <w:left w:val="none" w:sz="0" w:space="0" w:color="auto"/>
        <w:bottom w:val="none" w:sz="0" w:space="0" w:color="auto"/>
        <w:right w:val="none" w:sz="0" w:space="0" w:color="auto"/>
      </w:divBdr>
    </w:div>
    <w:div w:id="2119525598">
      <w:marLeft w:val="0"/>
      <w:marRight w:val="0"/>
      <w:marTop w:val="0"/>
      <w:marBottom w:val="0"/>
      <w:divBdr>
        <w:top w:val="none" w:sz="0" w:space="0" w:color="auto"/>
        <w:left w:val="none" w:sz="0" w:space="0" w:color="auto"/>
        <w:bottom w:val="none" w:sz="0" w:space="0" w:color="auto"/>
        <w:right w:val="none" w:sz="0" w:space="0" w:color="auto"/>
      </w:divBdr>
    </w:div>
    <w:div w:id="2119525599">
      <w:marLeft w:val="0"/>
      <w:marRight w:val="0"/>
      <w:marTop w:val="0"/>
      <w:marBottom w:val="0"/>
      <w:divBdr>
        <w:top w:val="none" w:sz="0" w:space="0" w:color="auto"/>
        <w:left w:val="none" w:sz="0" w:space="0" w:color="auto"/>
        <w:bottom w:val="none" w:sz="0" w:space="0" w:color="auto"/>
        <w:right w:val="none" w:sz="0" w:space="0" w:color="auto"/>
      </w:divBdr>
    </w:div>
    <w:div w:id="2119525600">
      <w:marLeft w:val="0"/>
      <w:marRight w:val="0"/>
      <w:marTop w:val="0"/>
      <w:marBottom w:val="0"/>
      <w:divBdr>
        <w:top w:val="none" w:sz="0" w:space="0" w:color="auto"/>
        <w:left w:val="none" w:sz="0" w:space="0" w:color="auto"/>
        <w:bottom w:val="none" w:sz="0" w:space="0" w:color="auto"/>
        <w:right w:val="none" w:sz="0" w:space="0" w:color="auto"/>
      </w:divBdr>
    </w:div>
    <w:div w:id="21195256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7AD20-8D55-40D6-8FBC-C5C7CA2308D9}">
  <ds:schemaRefs>
    <ds:schemaRef ds:uri="http://schemas.microsoft.com/sharepoint/v3/contenttype/forms"/>
  </ds:schemaRefs>
</ds:datastoreItem>
</file>

<file path=customXml/itemProps2.xml><?xml version="1.0" encoding="utf-8"?>
<ds:datastoreItem xmlns:ds="http://schemas.openxmlformats.org/officeDocument/2006/customXml" ds:itemID="{BDCFE932-8517-4951-806C-E21ECE19A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13B236-6A58-40B7-8CCA-888398E792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98A3B7-7999-417F-BE02-B689FD088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15</Pages>
  <Words>4512</Words>
  <Characters>24837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Turner (Cwm Taf LHB - Corporate Development)</dc:creator>
  <cp:keywords/>
  <dc:description/>
  <cp:lastModifiedBy>Gwenan Roberts (CTM UHB - NCCU Corporate)</cp:lastModifiedBy>
  <cp:revision>8</cp:revision>
  <cp:lastPrinted>2023-02-23T10:15:00Z</cp:lastPrinted>
  <dcterms:created xsi:type="dcterms:W3CDTF">2023-01-26T15:25:00Z</dcterms:created>
  <dcterms:modified xsi:type="dcterms:W3CDTF">2023-03-14T18:10:00Z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00000000AC29B1382EB5894A95ADACE62A1E517C070017E5462101C738479BFA9D47912245D900000096D23B000065F1963183F3B543B1CD2EE645D121AA0001ED3A742F0000</vt:lpwstr>
  </property>
  <property fmtid="{D5CDD505-2E9C-101B-9397-08002B2CF9AE}" pid="7" name="_EmailStoreID0">
    <vt:lpwstr>0000000038A1BB1005E5101AA1BB08002B2A56C20000454D534D44422E444C4C00000000000000001B55FA20AA6611CD9BC800AA002FC45A0C00000043687269732E5475726E6572324077616C65732E6E68732E756B002F6F3D45786368616E67654C6162732F6F753D45786368616E67652041646D696E697374726174697</vt:lpwstr>
  </property>
  <property fmtid="{D5CDD505-2E9C-101B-9397-08002B2CF9AE}" pid="8" name="_EmailStoreID1">
    <vt:lpwstr>6652047726F7570202846594449424F484632335350444C54292F636E3D526563697069656E74732F636E3D36393730646331643930663434653731613339666538393432616631623334362D4368726973205475726E6500E94632F4480000000200000010000000430068007200690073002E005400750072006E00650072</vt:lpwstr>
  </property>
  <property fmtid="{D5CDD505-2E9C-101B-9397-08002B2CF9AE}" pid="9" name="_EmailStoreID2">
    <vt:lpwstr>0032004000770061006C00650073002E006E00680073002E0075006B0000000000</vt:lpwstr>
  </property>
  <property fmtid="{D5CDD505-2E9C-101B-9397-08002B2CF9AE}" pid="10" name="ContentTypeId">
    <vt:lpwstr>0x010100FE862E6E60497C4680C5AB25B02F4E10</vt:lpwstr>
  </property>
  <property fmtid="{D5CDD505-2E9C-101B-9397-08002B2CF9AE}" pid="11" name="_ReviewingToolsShownOnce">
    <vt:lpwstr/>
  </property>
</Properties>
</file>