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3115" w:type="dxa"/>
        <w:tblInd w:w="6519" w:type="dxa"/>
        <w:tblLook w:val="04A0" w:firstRow="1" w:lastRow="0" w:firstColumn="1" w:lastColumn="0" w:noHBand="0" w:noVBand="1"/>
      </w:tblPr>
      <w:tblGrid>
        <w:gridCol w:w="3115"/>
      </w:tblGrid>
      <w:tr w:rsidR="00BA1AF1" w:rsidRPr="00BA1AF1" w14:paraId="7A3E9ED6" w14:textId="77777777" w:rsidTr="00BA1AF1">
        <w:trPr>
          <w:cantSplit/>
          <w:trHeight w:val="485"/>
        </w:trPr>
        <w:tc>
          <w:tcPr>
            <w:tcW w:w="3115" w:type="dxa"/>
            <w:vAlign w:val="center"/>
          </w:tcPr>
          <w:p w14:paraId="74584AE8"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4677F55" w14:textId="77777777" w:rsidTr="00BA1AF1">
        <w:trPr>
          <w:cantSplit/>
          <w:trHeight w:val="563"/>
        </w:trPr>
        <w:tc>
          <w:tcPr>
            <w:tcW w:w="3115" w:type="dxa"/>
            <w:vAlign w:val="center"/>
          </w:tcPr>
          <w:p w14:paraId="4F6081FC" w14:textId="69F06862" w:rsidR="00BA1AF1" w:rsidRPr="00BA1AF1" w:rsidRDefault="008A6B2E" w:rsidP="00CB4B03">
            <w:pPr>
              <w:jc w:val="center"/>
              <w:rPr>
                <w:rFonts w:ascii="Verdana" w:hAnsi="Verdana"/>
                <w:sz w:val="24"/>
                <w:szCs w:val="24"/>
              </w:rPr>
            </w:pPr>
            <w:r>
              <w:rPr>
                <w:rFonts w:ascii="Verdana" w:hAnsi="Verdana"/>
                <w:sz w:val="24"/>
                <w:szCs w:val="24"/>
              </w:rPr>
              <w:t>2.1.3</w:t>
            </w:r>
          </w:p>
        </w:tc>
      </w:tr>
    </w:tbl>
    <w:p w14:paraId="518CB11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66494E1" w14:textId="77777777" w:rsidTr="005E14D3">
        <w:trPr>
          <w:trHeight w:val="826"/>
        </w:trPr>
        <w:tc>
          <w:tcPr>
            <w:tcW w:w="9634" w:type="dxa"/>
            <w:vAlign w:val="center"/>
          </w:tcPr>
          <w:p w14:paraId="5DCD20C4" w14:textId="77777777" w:rsidR="00867664" w:rsidRDefault="008508A8" w:rsidP="00790EC4">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867664">
              <w:rPr>
                <w:rFonts w:ascii="Verdana" w:hAnsi="Verdana" w:cs="Arial"/>
                <w:b/>
                <w:color w:val="000000" w:themeColor="text1"/>
                <w:sz w:val="24"/>
                <w:szCs w:val="24"/>
              </w:rPr>
              <w:t>COMMITTEE</w:t>
            </w:r>
          </w:p>
          <w:p w14:paraId="6115A4EA" w14:textId="7F340677" w:rsidR="00B417E4" w:rsidRPr="00E23B12" w:rsidRDefault="00867664" w:rsidP="00790EC4">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EASC </w:t>
            </w:r>
            <w:r w:rsidR="00041009">
              <w:rPr>
                <w:rFonts w:ascii="Verdana" w:hAnsi="Verdana" w:cs="Arial"/>
                <w:b/>
                <w:color w:val="000000" w:themeColor="text1"/>
                <w:sz w:val="24"/>
                <w:szCs w:val="24"/>
              </w:rPr>
              <w:t>MANAGEMENT GROUP</w:t>
            </w:r>
          </w:p>
        </w:tc>
      </w:tr>
    </w:tbl>
    <w:p w14:paraId="2BB0367C"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BBC5974" w14:textId="77777777" w:rsidTr="005E14D3">
        <w:trPr>
          <w:trHeight w:val="714"/>
        </w:trPr>
        <w:tc>
          <w:tcPr>
            <w:tcW w:w="9634" w:type="dxa"/>
            <w:vAlign w:val="center"/>
          </w:tcPr>
          <w:p w14:paraId="2226F61C" w14:textId="4486A178" w:rsidR="001D08F5" w:rsidRPr="0069470A" w:rsidRDefault="00CE5A0E" w:rsidP="00577535">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IMMEDIATE RELEASE REQUESTS </w:t>
            </w:r>
          </w:p>
        </w:tc>
      </w:tr>
    </w:tbl>
    <w:p w14:paraId="13C0835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14D4239A" w14:textId="77777777" w:rsidTr="00344184">
        <w:trPr>
          <w:trHeight w:val="561"/>
        </w:trPr>
        <w:tc>
          <w:tcPr>
            <w:tcW w:w="4248" w:type="dxa"/>
            <w:shd w:val="clear" w:color="auto" w:fill="F2F2F2" w:themeFill="background1" w:themeFillShade="F2"/>
            <w:vAlign w:val="center"/>
          </w:tcPr>
          <w:p w14:paraId="5B7B9664"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2F4568D9" w14:textId="4D33E74E" w:rsidR="00577535" w:rsidRPr="00E23B12" w:rsidRDefault="00CE5A0E" w:rsidP="00CB4B03">
            <w:pPr>
              <w:rPr>
                <w:rFonts w:ascii="Verdana" w:hAnsi="Verdana" w:cs="Arial"/>
                <w:color w:val="FF0000"/>
                <w:sz w:val="24"/>
                <w:szCs w:val="24"/>
              </w:rPr>
            </w:pPr>
            <w:r>
              <w:rPr>
                <w:rStyle w:val="Style8"/>
                <w:rFonts w:ascii="Verdana" w:hAnsi="Verdana"/>
                <w:color w:val="000000" w:themeColor="text1"/>
                <w:szCs w:val="24"/>
              </w:rPr>
              <w:t>14/12</w:t>
            </w:r>
            <w:r w:rsidR="00B417E4">
              <w:rPr>
                <w:rStyle w:val="Style8"/>
                <w:rFonts w:ascii="Verdana" w:hAnsi="Verdana"/>
                <w:color w:val="000000" w:themeColor="text1"/>
                <w:szCs w:val="24"/>
              </w:rPr>
              <w:t>/</w:t>
            </w:r>
            <w:r w:rsidR="0069470A">
              <w:rPr>
                <w:rStyle w:val="Style8"/>
                <w:rFonts w:ascii="Verdana" w:hAnsi="Verdana"/>
                <w:color w:val="000000" w:themeColor="text1"/>
                <w:szCs w:val="24"/>
              </w:rPr>
              <w:t>202</w:t>
            </w:r>
            <w:r w:rsidR="00223124">
              <w:rPr>
                <w:rStyle w:val="Style8"/>
                <w:rFonts w:ascii="Verdana" w:hAnsi="Verdana"/>
                <w:color w:val="000000" w:themeColor="text1"/>
                <w:szCs w:val="24"/>
              </w:rPr>
              <w:t>3</w:t>
            </w:r>
          </w:p>
        </w:tc>
      </w:tr>
    </w:tbl>
    <w:p w14:paraId="29668B7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8D496FE" w14:textId="77777777" w:rsidTr="00344184">
        <w:trPr>
          <w:trHeight w:val="573"/>
        </w:trPr>
        <w:tc>
          <w:tcPr>
            <w:tcW w:w="4248" w:type="dxa"/>
            <w:shd w:val="clear" w:color="auto" w:fill="F2F2F2" w:themeFill="background1" w:themeFillShade="F2"/>
            <w:vAlign w:val="center"/>
          </w:tcPr>
          <w:p w14:paraId="5E00F06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51384A5"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4EB15B13"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670368E2" w14:textId="77777777" w:rsidTr="00344184">
        <w:trPr>
          <w:trHeight w:val="571"/>
        </w:trPr>
        <w:tc>
          <w:tcPr>
            <w:tcW w:w="4248" w:type="dxa"/>
            <w:shd w:val="clear" w:color="auto" w:fill="F2F2F2" w:themeFill="background1" w:themeFillShade="F2"/>
            <w:vAlign w:val="center"/>
          </w:tcPr>
          <w:p w14:paraId="04FFC8B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63C3BBAB" w14:textId="35742DFC" w:rsidR="00634623" w:rsidRPr="00E23B12" w:rsidRDefault="0096338C"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08DB972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3C77223D" w14:textId="77777777" w:rsidTr="00344184">
        <w:trPr>
          <w:trHeight w:val="555"/>
        </w:trPr>
        <w:tc>
          <w:tcPr>
            <w:tcW w:w="4248" w:type="dxa"/>
            <w:shd w:val="clear" w:color="auto" w:fill="F2F2F2" w:themeFill="background1" w:themeFillShade="F2"/>
            <w:vAlign w:val="center"/>
          </w:tcPr>
          <w:p w14:paraId="6B432A21"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AB42835" w14:textId="78C011BD" w:rsidR="00747CDC" w:rsidRPr="00E23B12" w:rsidRDefault="00CE5A0E" w:rsidP="00757B66">
            <w:pPr>
              <w:rPr>
                <w:rFonts w:ascii="Verdana" w:hAnsi="Verdana" w:cs="Arial"/>
                <w:caps/>
                <w:color w:val="FF0000"/>
                <w:sz w:val="24"/>
                <w:szCs w:val="24"/>
              </w:rPr>
            </w:pPr>
            <w:r>
              <w:rPr>
                <w:rFonts w:ascii="Verdana" w:hAnsi="Verdana"/>
                <w:sz w:val="24"/>
                <w:szCs w:val="24"/>
              </w:rPr>
              <w:t xml:space="preserve">Phill Taylor, Head of Commissioning &amp; Performance </w:t>
            </w:r>
          </w:p>
        </w:tc>
      </w:tr>
      <w:tr w:rsidR="003E2FB0" w:rsidRPr="00E23B12" w14:paraId="73D856DD" w14:textId="77777777" w:rsidTr="00344184">
        <w:trPr>
          <w:trHeight w:val="549"/>
        </w:trPr>
        <w:tc>
          <w:tcPr>
            <w:tcW w:w="4248" w:type="dxa"/>
            <w:shd w:val="clear" w:color="auto" w:fill="F2F2F2" w:themeFill="background1" w:themeFillShade="F2"/>
            <w:vAlign w:val="center"/>
          </w:tcPr>
          <w:p w14:paraId="416965B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36FD202" w14:textId="09E18542" w:rsidR="005E14D3" w:rsidRPr="00E23B12" w:rsidRDefault="00CE5A0E" w:rsidP="005E14D3">
            <w:pPr>
              <w:rPr>
                <w:rFonts w:ascii="Verdana" w:hAnsi="Verdana"/>
                <w:color w:val="FF0000"/>
                <w:sz w:val="24"/>
                <w:szCs w:val="24"/>
              </w:rPr>
            </w:pPr>
            <w:r>
              <w:rPr>
                <w:rFonts w:ascii="Verdana" w:hAnsi="Verdana"/>
                <w:sz w:val="24"/>
                <w:szCs w:val="24"/>
              </w:rPr>
              <w:t xml:space="preserve">Phill Taylor, Head of Commissioning &amp; Performance </w:t>
            </w:r>
          </w:p>
        </w:tc>
      </w:tr>
      <w:tr w:rsidR="002D02D2" w:rsidRPr="00E23B12" w14:paraId="599F20C1" w14:textId="77777777" w:rsidTr="00344184">
        <w:trPr>
          <w:trHeight w:val="627"/>
        </w:trPr>
        <w:tc>
          <w:tcPr>
            <w:tcW w:w="4248" w:type="dxa"/>
            <w:shd w:val="clear" w:color="auto" w:fill="F2F2F2" w:themeFill="background1" w:themeFillShade="F2"/>
            <w:vAlign w:val="center"/>
          </w:tcPr>
          <w:p w14:paraId="4D8948B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26B71B4D" w14:textId="77777777"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8B86667"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5D53BA95" w14:textId="77777777" w:rsidTr="00344184">
        <w:trPr>
          <w:trHeight w:val="669"/>
        </w:trPr>
        <w:tc>
          <w:tcPr>
            <w:tcW w:w="4248" w:type="dxa"/>
            <w:shd w:val="clear" w:color="auto" w:fill="F2F2F2" w:themeFill="background1" w:themeFillShade="F2"/>
            <w:vAlign w:val="center"/>
          </w:tcPr>
          <w:p w14:paraId="653D528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7C9438CB" w14:textId="1F23005B" w:rsidR="00EA7C24" w:rsidRPr="00E23B12" w:rsidRDefault="00915DE5"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7029C343" w14:textId="77777777" w:rsidR="003E43AD" w:rsidRPr="00E55D6E" w:rsidRDefault="003E43AD" w:rsidP="003E43AD">
      <w:pPr>
        <w:pStyle w:val="NoSpacing"/>
        <w:rPr>
          <w:rFonts w:ascii="Verdana" w:hAnsi="Verdana" w:cs="Arial"/>
          <w:sz w:val="12"/>
          <w:szCs w:val="24"/>
        </w:rPr>
      </w:pPr>
    </w:p>
    <w:p w14:paraId="0D34D914"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0F83441C" w14:textId="77777777" w:rsidTr="00E55D6E">
        <w:trPr>
          <w:trHeight w:val="467"/>
        </w:trPr>
        <w:tc>
          <w:tcPr>
            <w:tcW w:w="9634" w:type="dxa"/>
            <w:gridSpan w:val="3"/>
            <w:shd w:val="clear" w:color="auto" w:fill="F2F2F2" w:themeFill="background1" w:themeFillShade="F2"/>
            <w:vAlign w:val="center"/>
          </w:tcPr>
          <w:p w14:paraId="3F7891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1B18B32E" w14:textId="77777777" w:rsidTr="00E55D6E">
        <w:trPr>
          <w:trHeight w:val="404"/>
        </w:trPr>
        <w:tc>
          <w:tcPr>
            <w:tcW w:w="3825" w:type="dxa"/>
            <w:shd w:val="clear" w:color="auto" w:fill="F2F2F2" w:themeFill="background1" w:themeFillShade="F2"/>
            <w:vAlign w:val="center"/>
          </w:tcPr>
          <w:p w14:paraId="39D8A82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47B8EDE3"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1C8AFD00"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B000D2E" w14:textId="77777777" w:rsidTr="00E55D6E">
        <w:trPr>
          <w:trHeight w:val="423"/>
        </w:trPr>
        <w:tc>
          <w:tcPr>
            <w:tcW w:w="3825" w:type="dxa"/>
            <w:vAlign w:val="center"/>
          </w:tcPr>
          <w:p w14:paraId="1D9EBECF" w14:textId="46D1D2B1" w:rsidR="00463B6C" w:rsidRPr="00E23B12" w:rsidRDefault="00463B6C" w:rsidP="000C1B75">
            <w:pPr>
              <w:rPr>
                <w:rFonts w:ascii="Verdana" w:hAnsi="Verdana" w:cs="Arial"/>
                <w:sz w:val="24"/>
                <w:szCs w:val="24"/>
              </w:rPr>
            </w:pPr>
          </w:p>
        </w:tc>
        <w:tc>
          <w:tcPr>
            <w:tcW w:w="2017" w:type="dxa"/>
            <w:vAlign w:val="center"/>
          </w:tcPr>
          <w:p w14:paraId="6E0ACF88" w14:textId="5D9462AA" w:rsidR="00D227B8" w:rsidRPr="00E23B12" w:rsidRDefault="00D227B8" w:rsidP="003169A9">
            <w:pPr>
              <w:rPr>
                <w:rFonts w:ascii="Verdana" w:hAnsi="Verdana" w:cs="Arial"/>
                <w:sz w:val="24"/>
                <w:szCs w:val="24"/>
              </w:rPr>
            </w:pPr>
          </w:p>
        </w:tc>
        <w:tc>
          <w:tcPr>
            <w:tcW w:w="3792" w:type="dxa"/>
            <w:vAlign w:val="center"/>
          </w:tcPr>
          <w:p w14:paraId="2FC8876C" w14:textId="52DDB683" w:rsidR="00652117" w:rsidRPr="00E23B12" w:rsidRDefault="00652117" w:rsidP="00577535">
            <w:pPr>
              <w:rPr>
                <w:rFonts w:ascii="Verdana" w:hAnsi="Verdana" w:cs="Arial"/>
                <w:sz w:val="24"/>
                <w:szCs w:val="24"/>
              </w:rPr>
            </w:pPr>
          </w:p>
        </w:tc>
      </w:tr>
    </w:tbl>
    <w:p w14:paraId="0C067A7A"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80"/>
        <w:gridCol w:w="8754"/>
      </w:tblGrid>
      <w:tr w:rsidR="00577535" w:rsidRPr="00E23B12" w14:paraId="4D18A551" w14:textId="77777777" w:rsidTr="00E55D6E">
        <w:trPr>
          <w:trHeight w:val="264"/>
        </w:trPr>
        <w:tc>
          <w:tcPr>
            <w:tcW w:w="9634" w:type="dxa"/>
            <w:gridSpan w:val="2"/>
            <w:shd w:val="clear" w:color="auto" w:fill="F2F2F2" w:themeFill="background1" w:themeFillShade="F2"/>
            <w:vAlign w:val="center"/>
          </w:tcPr>
          <w:p w14:paraId="6F9548D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FD9E345" w14:textId="77777777" w:rsidTr="006802A0">
        <w:trPr>
          <w:trHeight w:val="549"/>
        </w:trPr>
        <w:tc>
          <w:tcPr>
            <w:tcW w:w="846" w:type="dxa"/>
            <w:shd w:val="clear" w:color="auto" w:fill="FFFFFF" w:themeFill="background1"/>
            <w:vAlign w:val="center"/>
          </w:tcPr>
          <w:p w14:paraId="458AF143" w14:textId="77777777" w:rsidR="00577535" w:rsidRDefault="0069470A" w:rsidP="00577535">
            <w:pPr>
              <w:rPr>
                <w:rFonts w:ascii="Verdana" w:hAnsi="Verdana" w:cs="Arial"/>
                <w:sz w:val="24"/>
                <w:szCs w:val="24"/>
              </w:rPr>
            </w:pPr>
            <w:r>
              <w:rPr>
                <w:rFonts w:ascii="Verdana" w:hAnsi="Verdana" w:cs="Arial"/>
                <w:sz w:val="24"/>
                <w:szCs w:val="24"/>
              </w:rPr>
              <w:t>EMS</w:t>
            </w:r>
          </w:p>
          <w:p w14:paraId="1708CFB7" w14:textId="77777777" w:rsidR="00D1364D" w:rsidRDefault="00790EC4" w:rsidP="00577535">
            <w:pPr>
              <w:rPr>
                <w:rFonts w:ascii="Verdana" w:hAnsi="Verdana" w:cs="Arial"/>
                <w:sz w:val="24"/>
                <w:szCs w:val="24"/>
              </w:rPr>
            </w:pPr>
            <w:r>
              <w:rPr>
                <w:rFonts w:ascii="Verdana" w:hAnsi="Verdana" w:cs="Arial"/>
                <w:sz w:val="24"/>
                <w:szCs w:val="24"/>
              </w:rPr>
              <w:t>EASC</w:t>
            </w:r>
          </w:p>
          <w:p w14:paraId="558E5FE4" w14:textId="0A2B7031" w:rsidR="00D40694" w:rsidRPr="00E23B12" w:rsidRDefault="00D40694" w:rsidP="00577535">
            <w:pPr>
              <w:rPr>
                <w:rFonts w:ascii="Verdana" w:hAnsi="Verdana" w:cs="Arial"/>
                <w:sz w:val="24"/>
                <w:szCs w:val="24"/>
              </w:rPr>
            </w:pPr>
            <w:r>
              <w:rPr>
                <w:rFonts w:ascii="Verdana" w:hAnsi="Verdana" w:cs="Arial"/>
                <w:sz w:val="24"/>
                <w:szCs w:val="24"/>
              </w:rPr>
              <w:t>CASC</w:t>
            </w:r>
          </w:p>
        </w:tc>
        <w:tc>
          <w:tcPr>
            <w:tcW w:w="8788" w:type="dxa"/>
            <w:vAlign w:val="center"/>
          </w:tcPr>
          <w:p w14:paraId="52018B1D" w14:textId="77777777" w:rsidR="00577535" w:rsidRDefault="0069470A" w:rsidP="00577535">
            <w:pPr>
              <w:rPr>
                <w:rFonts w:ascii="Verdana" w:hAnsi="Verdana" w:cs="Arial"/>
                <w:sz w:val="24"/>
                <w:szCs w:val="24"/>
              </w:rPr>
            </w:pPr>
            <w:r>
              <w:rPr>
                <w:rFonts w:ascii="Verdana" w:hAnsi="Verdana" w:cs="Arial"/>
                <w:sz w:val="24"/>
                <w:szCs w:val="24"/>
              </w:rPr>
              <w:t>Emergency Medical Services</w:t>
            </w:r>
          </w:p>
          <w:p w14:paraId="3EAAAC48" w14:textId="77777777" w:rsidR="00D40694" w:rsidRDefault="00790EC4" w:rsidP="00790EC4">
            <w:pPr>
              <w:rPr>
                <w:rFonts w:ascii="Verdana" w:hAnsi="Verdana" w:cs="Arial"/>
                <w:sz w:val="24"/>
                <w:szCs w:val="24"/>
              </w:rPr>
            </w:pPr>
            <w:r>
              <w:rPr>
                <w:rFonts w:ascii="Verdana" w:hAnsi="Verdana" w:cs="Arial"/>
                <w:sz w:val="24"/>
                <w:szCs w:val="24"/>
              </w:rPr>
              <w:t>Emergency Ambulance Services Committee</w:t>
            </w:r>
          </w:p>
          <w:p w14:paraId="3A6D581B" w14:textId="76A5A71D" w:rsidR="00D40694" w:rsidRPr="00E23B12" w:rsidRDefault="00D40694" w:rsidP="00790EC4">
            <w:pPr>
              <w:rPr>
                <w:rFonts w:ascii="Verdana" w:hAnsi="Verdana" w:cs="Arial"/>
                <w:sz w:val="24"/>
                <w:szCs w:val="24"/>
              </w:rPr>
            </w:pPr>
            <w:r>
              <w:rPr>
                <w:rFonts w:ascii="Verdana" w:hAnsi="Verdana" w:cs="Arial"/>
                <w:sz w:val="24"/>
                <w:szCs w:val="24"/>
              </w:rPr>
              <w:t xml:space="preserve">Chief Ambulance Services Commissioner </w:t>
            </w:r>
          </w:p>
        </w:tc>
      </w:tr>
    </w:tbl>
    <w:p w14:paraId="34F09147" w14:textId="77777777" w:rsidR="00E55D6E" w:rsidRDefault="00E55D6E" w:rsidP="00E55D6E">
      <w:pPr>
        <w:pStyle w:val="ListParagraph"/>
        <w:spacing w:after="0" w:line="240" w:lineRule="auto"/>
        <w:ind w:left="360"/>
        <w:rPr>
          <w:rFonts w:ascii="Verdana" w:hAnsi="Verdana" w:cs="Arial"/>
          <w:b/>
          <w:sz w:val="24"/>
          <w:szCs w:val="24"/>
        </w:rPr>
      </w:pPr>
    </w:p>
    <w:p w14:paraId="0C022803" w14:textId="77777777" w:rsidR="00E55D6E" w:rsidRDefault="00E55D6E" w:rsidP="00E55D6E">
      <w:pPr>
        <w:pStyle w:val="ListParagraph"/>
        <w:spacing w:after="0" w:line="240" w:lineRule="auto"/>
        <w:ind w:left="360"/>
        <w:rPr>
          <w:rFonts w:ascii="Verdana" w:hAnsi="Verdana" w:cs="Arial"/>
          <w:b/>
          <w:sz w:val="24"/>
          <w:szCs w:val="24"/>
        </w:rPr>
      </w:pPr>
    </w:p>
    <w:p w14:paraId="49C5BF0D" w14:textId="77777777" w:rsidR="0069470A" w:rsidRDefault="0069470A" w:rsidP="00E55D6E">
      <w:pPr>
        <w:pStyle w:val="ListParagraph"/>
        <w:spacing w:after="0" w:line="240" w:lineRule="auto"/>
        <w:ind w:left="360"/>
        <w:rPr>
          <w:rFonts w:ascii="Verdana" w:hAnsi="Verdana" w:cs="Arial"/>
          <w:b/>
          <w:sz w:val="24"/>
          <w:szCs w:val="24"/>
        </w:rPr>
      </w:pPr>
    </w:p>
    <w:p w14:paraId="423F25E5" w14:textId="6974AD59" w:rsidR="0069470A" w:rsidRDefault="0069470A" w:rsidP="00E55D6E">
      <w:pPr>
        <w:pStyle w:val="ListParagraph"/>
        <w:spacing w:after="0" w:line="240" w:lineRule="auto"/>
        <w:ind w:left="360"/>
        <w:rPr>
          <w:rFonts w:ascii="Verdana" w:hAnsi="Verdana" w:cs="Arial"/>
          <w:b/>
          <w:sz w:val="24"/>
          <w:szCs w:val="24"/>
        </w:rPr>
      </w:pPr>
    </w:p>
    <w:p w14:paraId="0B9DA9AC" w14:textId="6EF53B02" w:rsidR="0069470A" w:rsidRPr="00B36F8C" w:rsidRDefault="0069470A" w:rsidP="00B36F8C">
      <w:pPr>
        <w:spacing w:after="0" w:line="240" w:lineRule="auto"/>
        <w:rPr>
          <w:rFonts w:ascii="Verdana" w:hAnsi="Verdana" w:cs="Arial"/>
          <w:b/>
          <w:sz w:val="24"/>
          <w:szCs w:val="24"/>
        </w:rPr>
      </w:pPr>
    </w:p>
    <w:p w14:paraId="05008CAA"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69470A">
        <w:rPr>
          <w:rFonts w:ascii="Verdana" w:hAnsi="Verdana" w:cs="Arial"/>
          <w:b/>
          <w:sz w:val="24"/>
          <w:szCs w:val="24"/>
        </w:rPr>
        <w:lastRenderedPageBreak/>
        <w:t>SITUATION/BACKGROUND</w:t>
      </w:r>
    </w:p>
    <w:p w14:paraId="01210664" w14:textId="77777777" w:rsidR="006A7DA6" w:rsidRPr="0069470A" w:rsidRDefault="006A7DA6" w:rsidP="00344184">
      <w:pPr>
        <w:pStyle w:val="ListParagraph"/>
        <w:spacing w:after="0" w:line="240" w:lineRule="auto"/>
        <w:ind w:left="360"/>
        <w:rPr>
          <w:rFonts w:ascii="Verdana" w:hAnsi="Verdana" w:cs="Arial"/>
          <w:b/>
          <w:sz w:val="24"/>
          <w:szCs w:val="24"/>
        </w:rPr>
      </w:pPr>
    </w:p>
    <w:p w14:paraId="1A296DAF" w14:textId="42092268" w:rsidR="0069470A" w:rsidRPr="00C0379E" w:rsidRDefault="0069470A" w:rsidP="0069470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DE53C0">
        <w:rPr>
          <w:rFonts w:ascii="Verdana" w:hAnsi="Verdana" w:cs="Arial"/>
          <w:sz w:val="24"/>
        </w:rPr>
        <w:t xml:space="preserve">purpose of this report is to provide </w:t>
      </w:r>
      <w:r w:rsidR="002A42C6">
        <w:rPr>
          <w:rFonts w:ascii="Verdana" w:hAnsi="Verdana" w:cs="Arial"/>
          <w:sz w:val="24"/>
        </w:rPr>
        <w:t>M</w:t>
      </w:r>
      <w:r w:rsidR="00DE53C0">
        <w:rPr>
          <w:rFonts w:ascii="Verdana" w:hAnsi="Verdana" w:cs="Arial"/>
          <w:sz w:val="24"/>
        </w:rPr>
        <w:t xml:space="preserve">embers with </w:t>
      </w:r>
      <w:r w:rsidR="00CE5A0E">
        <w:rPr>
          <w:rFonts w:ascii="Verdana" w:hAnsi="Verdana" w:cs="Arial"/>
          <w:sz w:val="24"/>
        </w:rPr>
        <w:t xml:space="preserve">information on the work undertaken to review the immediate release request process, and the validation of data reported by WAST. </w:t>
      </w:r>
    </w:p>
    <w:p w14:paraId="75D9B8A9" w14:textId="504C4217" w:rsidR="009C287B" w:rsidRDefault="009C287B" w:rsidP="009C287B">
      <w:pPr>
        <w:pStyle w:val="ListParagraph"/>
        <w:spacing w:after="0" w:line="240" w:lineRule="auto"/>
        <w:jc w:val="both"/>
        <w:rPr>
          <w:rFonts w:ascii="Verdana" w:hAnsi="Verdana" w:cs="Arial"/>
          <w:sz w:val="24"/>
          <w:szCs w:val="24"/>
        </w:rPr>
      </w:pPr>
    </w:p>
    <w:p w14:paraId="2102D687" w14:textId="3452D7A0" w:rsidR="00A96F3F" w:rsidRDefault="00CE5A0E" w:rsidP="002109D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WAST produce and circulate a weekly report on health boards’ compliance with immediate release requests. Health boards have raised queries relating to the accuracy of data within the report and the practices within the immediate release request process. </w:t>
      </w:r>
    </w:p>
    <w:p w14:paraId="200A3636" w14:textId="77CD78F9" w:rsidR="00CE5A0E" w:rsidRPr="00CE5A0E" w:rsidRDefault="00CE5A0E" w:rsidP="00CE5A0E">
      <w:pPr>
        <w:spacing w:after="0" w:line="240" w:lineRule="auto"/>
        <w:jc w:val="both"/>
        <w:rPr>
          <w:rFonts w:ascii="Verdana" w:hAnsi="Verdana" w:cs="Arial"/>
          <w:sz w:val="24"/>
          <w:szCs w:val="24"/>
        </w:rPr>
      </w:pPr>
    </w:p>
    <w:p w14:paraId="267E2137" w14:textId="422FE314" w:rsidR="00D1364D" w:rsidRPr="00181006" w:rsidRDefault="005A0836" w:rsidP="00C0379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r w:rsidR="00D1364D" w:rsidRPr="00181006">
        <w:rPr>
          <w:rFonts w:ascii="Verdana" w:hAnsi="Verdana" w:cs="Arial"/>
          <w:b/>
          <w:bCs/>
          <w:color w:val="000000" w:themeColor="text1"/>
          <w:sz w:val="24"/>
          <w:szCs w:val="24"/>
        </w:rPr>
        <w:t xml:space="preserve"> </w:t>
      </w:r>
    </w:p>
    <w:p w14:paraId="74643E0F" w14:textId="77777777" w:rsidR="002B7B3A" w:rsidRDefault="002B7B3A" w:rsidP="00C0379E">
      <w:pPr>
        <w:spacing w:after="0" w:line="240" w:lineRule="auto"/>
        <w:rPr>
          <w:rFonts w:ascii="Verdana" w:hAnsi="Verdana" w:cs="Arial"/>
          <w:b/>
          <w:bCs/>
          <w:color w:val="000000" w:themeColor="text1"/>
          <w:sz w:val="24"/>
          <w:szCs w:val="24"/>
        </w:rPr>
      </w:pPr>
    </w:p>
    <w:p w14:paraId="02B75415" w14:textId="52EBE970" w:rsidR="00DF4416" w:rsidRPr="00B36F8C" w:rsidRDefault="00181006" w:rsidP="00B36F8C">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 xml:space="preserve">At the EASC Management Group meeting </w:t>
      </w:r>
      <w:r w:rsidR="00B36F8C">
        <w:rPr>
          <w:rFonts w:ascii="Verdana" w:hAnsi="Verdana" w:cs="Arial"/>
          <w:bCs/>
          <w:color w:val="000000" w:themeColor="text1"/>
          <w:sz w:val="24"/>
          <w:szCs w:val="24"/>
        </w:rPr>
        <w:t>in June 2023</w:t>
      </w:r>
      <w:r>
        <w:rPr>
          <w:rFonts w:ascii="Verdana" w:hAnsi="Verdana" w:cs="Arial"/>
          <w:bCs/>
          <w:color w:val="000000" w:themeColor="text1"/>
          <w:sz w:val="24"/>
          <w:szCs w:val="24"/>
        </w:rPr>
        <w:t xml:space="preserve">, </w:t>
      </w:r>
      <w:r w:rsidR="008A6B2E">
        <w:rPr>
          <w:rFonts w:ascii="Verdana" w:hAnsi="Verdana" w:cs="Arial"/>
          <w:bCs/>
          <w:color w:val="000000" w:themeColor="text1"/>
          <w:sz w:val="24"/>
          <w:szCs w:val="24"/>
        </w:rPr>
        <w:t>M</w:t>
      </w:r>
      <w:r>
        <w:rPr>
          <w:rFonts w:ascii="Verdana" w:hAnsi="Verdana" w:cs="Arial"/>
          <w:bCs/>
          <w:color w:val="000000" w:themeColor="text1"/>
          <w:sz w:val="24"/>
          <w:szCs w:val="24"/>
        </w:rPr>
        <w:t xml:space="preserve">embers raised queries regarding the accuracy and content of the immediate release request report produced by WAST. </w:t>
      </w:r>
      <w:r w:rsidRPr="00B36F8C">
        <w:rPr>
          <w:rFonts w:ascii="Verdana" w:hAnsi="Verdana" w:cs="Arial"/>
          <w:bCs/>
          <w:color w:val="000000" w:themeColor="text1"/>
          <w:sz w:val="24"/>
          <w:szCs w:val="24"/>
        </w:rPr>
        <w:t>These queries have also been raised by health boards through the ICAP meetings.</w:t>
      </w:r>
    </w:p>
    <w:p w14:paraId="046D2D6A" w14:textId="1DF98034" w:rsidR="006234B5" w:rsidRPr="006234B5" w:rsidRDefault="006234B5" w:rsidP="008A6B2E">
      <w:pPr>
        <w:spacing w:after="0" w:line="240" w:lineRule="auto"/>
        <w:ind w:right="4"/>
        <w:jc w:val="both"/>
        <w:outlineLvl w:val="0"/>
        <w:rPr>
          <w:rFonts w:ascii="Verdana" w:hAnsi="Verdana" w:cs="Arial"/>
          <w:b/>
          <w:bCs/>
          <w:color w:val="000000" w:themeColor="text1"/>
          <w:sz w:val="24"/>
          <w:szCs w:val="24"/>
        </w:rPr>
      </w:pPr>
    </w:p>
    <w:p w14:paraId="24025A48" w14:textId="08F21E39" w:rsidR="00FF2422" w:rsidRDefault="00181006" w:rsidP="008A6B2E">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At the EASC Management Group meeting in </w:t>
      </w:r>
      <w:r w:rsidR="00B36F8C">
        <w:rPr>
          <w:rFonts w:ascii="Verdana" w:hAnsi="Verdana" w:cs="Arial"/>
          <w:bCs/>
          <w:color w:val="000000" w:themeColor="text1"/>
          <w:sz w:val="24"/>
          <w:szCs w:val="24"/>
        </w:rPr>
        <w:t>June 2023</w:t>
      </w:r>
      <w:r>
        <w:rPr>
          <w:rFonts w:ascii="Verdana" w:hAnsi="Verdana" w:cs="Arial"/>
          <w:bCs/>
          <w:color w:val="000000" w:themeColor="text1"/>
          <w:sz w:val="24"/>
          <w:szCs w:val="24"/>
        </w:rPr>
        <w:t xml:space="preserve">, it was recognised that further work was required </w:t>
      </w:r>
      <w:r w:rsidR="00FD4557">
        <w:rPr>
          <w:rFonts w:ascii="Verdana" w:hAnsi="Verdana" w:cs="Arial"/>
          <w:bCs/>
          <w:color w:val="000000" w:themeColor="text1"/>
          <w:sz w:val="24"/>
          <w:szCs w:val="24"/>
        </w:rPr>
        <w:t xml:space="preserve">to </w:t>
      </w:r>
      <w:r w:rsidR="00DB7A78">
        <w:rPr>
          <w:rFonts w:ascii="Verdana" w:hAnsi="Verdana" w:cs="Arial"/>
          <w:bCs/>
          <w:color w:val="000000" w:themeColor="text1"/>
          <w:sz w:val="24"/>
          <w:szCs w:val="24"/>
        </w:rPr>
        <w:t xml:space="preserve">understand the immediate release request process and how data is recorded and reported. </w:t>
      </w:r>
    </w:p>
    <w:p w14:paraId="4BE075DB" w14:textId="50625968" w:rsidR="00B62ECF" w:rsidRPr="000070F4" w:rsidRDefault="00B62ECF" w:rsidP="008A6B2E">
      <w:pPr>
        <w:spacing w:after="0" w:line="240" w:lineRule="auto"/>
        <w:ind w:right="4"/>
        <w:jc w:val="both"/>
        <w:outlineLvl w:val="0"/>
        <w:rPr>
          <w:rFonts w:ascii="Verdana" w:hAnsi="Verdana" w:cs="Arial"/>
          <w:bCs/>
          <w:color w:val="000000" w:themeColor="text1"/>
          <w:sz w:val="24"/>
          <w:szCs w:val="24"/>
        </w:rPr>
      </w:pPr>
    </w:p>
    <w:p w14:paraId="6F1648C5" w14:textId="31ADC04A" w:rsidR="00B36F8C" w:rsidRDefault="00DB7A78" w:rsidP="008A6B2E">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CASC agreed that the EASC Team would facilitate a meeting with health boards and WAST to review the immediate release request process.</w:t>
      </w:r>
    </w:p>
    <w:p w14:paraId="71B699F1" w14:textId="58599938" w:rsidR="00B36F8C" w:rsidRPr="00B36F8C" w:rsidRDefault="00B36F8C" w:rsidP="008A6B2E">
      <w:pPr>
        <w:spacing w:after="0" w:line="240" w:lineRule="auto"/>
        <w:ind w:right="4"/>
        <w:jc w:val="both"/>
        <w:outlineLvl w:val="0"/>
        <w:rPr>
          <w:rFonts w:ascii="Verdana" w:hAnsi="Verdana" w:cs="Arial"/>
          <w:bCs/>
          <w:color w:val="000000" w:themeColor="text1"/>
          <w:sz w:val="24"/>
          <w:szCs w:val="24"/>
        </w:rPr>
      </w:pPr>
    </w:p>
    <w:p w14:paraId="09181894" w14:textId="3597E671" w:rsidR="00B36F8C" w:rsidRPr="00B36F8C" w:rsidRDefault="00B36F8C" w:rsidP="008A6B2E">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To support the undertaking of the review, the EASC Team requested organisations to share existing process</w:t>
      </w:r>
      <w:r w:rsidR="009144BD">
        <w:rPr>
          <w:rFonts w:ascii="Verdana" w:hAnsi="Verdana" w:cs="Arial"/>
          <w:bCs/>
          <w:color w:val="000000" w:themeColor="text1"/>
          <w:sz w:val="24"/>
          <w:szCs w:val="24"/>
        </w:rPr>
        <w:t>es</w:t>
      </w:r>
      <w:r>
        <w:rPr>
          <w:rFonts w:ascii="Verdana" w:hAnsi="Verdana" w:cs="Arial"/>
          <w:bCs/>
          <w:color w:val="000000" w:themeColor="text1"/>
          <w:sz w:val="24"/>
          <w:szCs w:val="24"/>
        </w:rPr>
        <w:t xml:space="preserve"> and relevant information.</w:t>
      </w:r>
    </w:p>
    <w:p w14:paraId="3DBDFFB2" w14:textId="77777777" w:rsidR="00DB7A78" w:rsidRPr="00DB7A78" w:rsidRDefault="00DB7A78" w:rsidP="008A6B2E">
      <w:pPr>
        <w:pStyle w:val="ListParagraph"/>
        <w:spacing w:after="0" w:line="240" w:lineRule="auto"/>
        <w:jc w:val="both"/>
        <w:rPr>
          <w:rFonts w:ascii="Verdana" w:hAnsi="Verdana" w:cs="Arial"/>
          <w:bCs/>
          <w:color w:val="000000" w:themeColor="text1"/>
          <w:sz w:val="24"/>
          <w:szCs w:val="24"/>
        </w:rPr>
      </w:pPr>
    </w:p>
    <w:p w14:paraId="72DB2D1F" w14:textId="74F6A74E" w:rsidR="00DB7A78" w:rsidRDefault="00DB7A78" w:rsidP="008A6B2E">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Members noted that although a review of the immediate release request process is required, immediate release requests are mainly present within the system due to high levels of ambulance handover delays. </w:t>
      </w:r>
    </w:p>
    <w:p w14:paraId="01D89772" w14:textId="07D929A4" w:rsidR="00DB7A78" w:rsidRPr="00DB7A78" w:rsidRDefault="00DB7A78" w:rsidP="008A6B2E">
      <w:pPr>
        <w:spacing w:after="0" w:line="240" w:lineRule="auto"/>
        <w:ind w:right="4"/>
        <w:jc w:val="both"/>
        <w:outlineLvl w:val="0"/>
        <w:rPr>
          <w:rFonts w:ascii="Verdana" w:hAnsi="Verdana" w:cs="Arial"/>
          <w:bCs/>
          <w:color w:val="000000" w:themeColor="text1"/>
          <w:sz w:val="24"/>
          <w:szCs w:val="24"/>
        </w:rPr>
      </w:pPr>
    </w:p>
    <w:p w14:paraId="0FDA9840" w14:textId="21CD09E4" w:rsidR="000070F4" w:rsidRDefault="00C03F6B" w:rsidP="008A6B2E">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w:t>
      </w:r>
      <w:r w:rsidR="00AE32A8">
        <w:rPr>
          <w:rFonts w:ascii="Verdana" w:hAnsi="Verdana" w:cs="Arial"/>
          <w:bCs/>
          <w:color w:val="000000" w:themeColor="text1"/>
          <w:sz w:val="24"/>
          <w:szCs w:val="24"/>
        </w:rPr>
        <w:t xml:space="preserve">he </w:t>
      </w:r>
      <w:r w:rsidR="00DB7A78">
        <w:rPr>
          <w:rFonts w:ascii="Verdana" w:hAnsi="Verdana" w:cs="Arial"/>
          <w:bCs/>
          <w:color w:val="000000" w:themeColor="text1"/>
          <w:sz w:val="24"/>
          <w:szCs w:val="24"/>
        </w:rPr>
        <w:t xml:space="preserve">EASC Team facilitated a meeting in </w:t>
      </w:r>
      <w:r w:rsidR="00B36F8C">
        <w:rPr>
          <w:rFonts w:ascii="Verdana" w:hAnsi="Verdana" w:cs="Arial"/>
          <w:bCs/>
          <w:color w:val="000000" w:themeColor="text1"/>
          <w:sz w:val="24"/>
          <w:szCs w:val="24"/>
        </w:rPr>
        <w:t>November 2023</w:t>
      </w:r>
      <w:r w:rsidR="00DB7A78">
        <w:rPr>
          <w:rFonts w:ascii="Verdana" w:hAnsi="Verdana" w:cs="Arial"/>
          <w:bCs/>
          <w:color w:val="000000" w:themeColor="text1"/>
          <w:sz w:val="24"/>
          <w:szCs w:val="24"/>
        </w:rPr>
        <w:t xml:space="preserve"> with health board and WAST representatives. The group reviewed each step of the immediate release request process and considered opportunities for improvement. </w:t>
      </w:r>
      <w:r w:rsidR="00AE32A8">
        <w:rPr>
          <w:rFonts w:ascii="Verdana" w:hAnsi="Verdana" w:cs="Arial"/>
          <w:bCs/>
          <w:color w:val="000000" w:themeColor="text1"/>
          <w:sz w:val="24"/>
          <w:szCs w:val="24"/>
        </w:rPr>
        <w:t xml:space="preserve"> </w:t>
      </w:r>
    </w:p>
    <w:p w14:paraId="70BAA8F8" w14:textId="77777777" w:rsidR="00B36F8C" w:rsidRPr="00B36F8C" w:rsidRDefault="00B36F8C" w:rsidP="00B36F8C">
      <w:pPr>
        <w:pStyle w:val="ListParagraph"/>
        <w:rPr>
          <w:rFonts w:ascii="Verdana" w:hAnsi="Verdana" w:cs="Arial"/>
          <w:bCs/>
          <w:color w:val="000000" w:themeColor="text1"/>
          <w:sz w:val="24"/>
          <w:szCs w:val="24"/>
        </w:rPr>
      </w:pPr>
    </w:p>
    <w:p w14:paraId="189FC54F" w14:textId="3961B12C" w:rsidR="000070F4" w:rsidRPr="00B36F8C" w:rsidRDefault="00D40694" w:rsidP="00B36F8C">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B36F8C">
        <w:rPr>
          <w:rFonts w:ascii="Verdana" w:hAnsi="Verdana" w:cs="Arial"/>
          <w:bCs/>
          <w:color w:val="000000" w:themeColor="text1"/>
          <w:sz w:val="24"/>
          <w:szCs w:val="24"/>
        </w:rPr>
        <w:t xml:space="preserve">The content of the discussion is include in Table 1, followed by recommendations made by the group.  </w:t>
      </w:r>
    </w:p>
    <w:p w14:paraId="310D646B" w14:textId="45A2D063" w:rsidR="00581D7F" w:rsidRDefault="00581D7F" w:rsidP="00B83B8E">
      <w:pPr>
        <w:spacing w:after="0" w:line="240" w:lineRule="auto"/>
        <w:ind w:right="4"/>
        <w:jc w:val="both"/>
        <w:outlineLvl w:val="0"/>
        <w:rPr>
          <w:rFonts w:ascii="Verdana" w:hAnsi="Verdana" w:cs="Arial"/>
          <w:bCs/>
          <w:color w:val="000000" w:themeColor="text1"/>
          <w:sz w:val="24"/>
          <w:szCs w:val="24"/>
        </w:rPr>
        <w:sectPr w:rsidR="00581D7F"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pPr>
    </w:p>
    <w:tbl>
      <w:tblPr>
        <w:tblpPr w:leftFromText="180" w:rightFromText="180" w:vertAnchor="text" w:horzAnchor="margin" w:tblpXSpec="center" w:tblpY="-1690"/>
        <w:tblW w:w="13173" w:type="dxa"/>
        <w:tblCellMar>
          <w:left w:w="0" w:type="dxa"/>
          <w:right w:w="0" w:type="dxa"/>
        </w:tblCellMar>
        <w:tblLook w:val="0420" w:firstRow="1" w:lastRow="0" w:firstColumn="0" w:lastColumn="0" w:noHBand="0" w:noVBand="1"/>
      </w:tblPr>
      <w:tblGrid>
        <w:gridCol w:w="1844"/>
        <w:gridCol w:w="2824"/>
        <w:gridCol w:w="3402"/>
        <w:gridCol w:w="5103"/>
      </w:tblGrid>
      <w:tr w:rsidR="00581D7F" w:rsidRPr="00581D7F" w14:paraId="5142C2EE" w14:textId="77777777" w:rsidTr="008A6B2E">
        <w:trPr>
          <w:trHeight w:val="334"/>
        </w:trPr>
        <w:tc>
          <w:tcPr>
            <w:tcW w:w="13173" w:type="dxa"/>
            <w:gridSpan w:val="4"/>
            <w:tcBorders>
              <w:top w:val="single" w:sz="8" w:space="0" w:color="FFFFFF"/>
              <w:left w:val="single" w:sz="8" w:space="0" w:color="FFFFFF"/>
              <w:bottom w:val="single" w:sz="24" w:space="0" w:color="FFFFFF"/>
              <w:right w:val="single" w:sz="8" w:space="0" w:color="FFFFFF"/>
            </w:tcBorders>
            <w:shd w:val="clear" w:color="auto" w:fill="002060"/>
            <w:tcMar>
              <w:top w:w="72" w:type="dxa"/>
              <w:left w:w="144" w:type="dxa"/>
              <w:bottom w:w="72" w:type="dxa"/>
              <w:right w:w="144" w:type="dxa"/>
            </w:tcMar>
            <w:hideMark/>
          </w:tcPr>
          <w:p w14:paraId="0570BE57" w14:textId="45A2D063" w:rsidR="00581D7F" w:rsidRPr="008A6B2E" w:rsidRDefault="00581D7F" w:rsidP="00581D7F">
            <w:pPr>
              <w:spacing w:after="0" w:line="240" w:lineRule="auto"/>
              <w:jc w:val="center"/>
              <w:rPr>
                <w:rFonts w:ascii="Verdana" w:eastAsia="Times New Roman" w:hAnsi="Verdana" w:cs="Arial"/>
                <w:sz w:val="24"/>
                <w:szCs w:val="24"/>
                <w:lang w:val="en-GB" w:eastAsia="en-GB"/>
              </w:rPr>
            </w:pPr>
            <w:r w:rsidRPr="008A6B2E">
              <w:rPr>
                <w:rFonts w:ascii="Verdana" w:eastAsia="Times New Roman" w:hAnsi="Verdana" w:cs="Calibri"/>
                <w:b/>
                <w:bCs/>
                <w:color w:val="FFFFFF"/>
                <w:kern w:val="24"/>
                <w:sz w:val="24"/>
                <w:szCs w:val="24"/>
                <w:lang w:val="en-GB" w:eastAsia="en-GB"/>
              </w:rPr>
              <w:lastRenderedPageBreak/>
              <w:t xml:space="preserve">Immediate Release Request Discussion Points </w:t>
            </w:r>
          </w:p>
        </w:tc>
      </w:tr>
      <w:tr w:rsidR="00581D7F" w:rsidRPr="00581D7F" w14:paraId="7BE775A1" w14:textId="77777777" w:rsidTr="00581D7F">
        <w:trPr>
          <w:trHeight w:val="316"/>
        </w:trPr>
        <w:tc>
          <w:tcPr>
            <w:tcW w:w="1844" w:type="dxa"/>
            <w:tcBorders>
              <w:top w:val="single" w:sz="24" w:space="0" w:color="FFFFFF"/>
              <w:left w:val="single" w:sz="8" w:space="0" w:color="FFFFFF"/>
              <w:bottom w:val="single" w:sz="8" w:space="0" w:color="FFFFFF"/>
              <w:right w:val="single" w:sz="8" w:space="0" w:color="FFFFFF"/>
            </w:tcBorders>
            <w:shd w:val="clear" w:color="auto" w:fill="95B3D7"/>
            <w:tcMar>
              <w:top w:w="72" w:type="dxa"/>
              <w:left w:w="144" w:type="dxa"/>
              <w:bottom w:w="72" w:type="dxa"/>
              <w:right w:w="144" w:type="dxa"/>
            </w:tcMar>
            <w:hideMark/>
          </w:tcPr>
          <w:p w14:paraId="093D0E90" w14:textId="77777777" w:rsidR="00581D7F" w:rsidRPr="008A6B2E" w:rsidRDefault="00581D7F" w:rsidP="00581D7F">
            <w:pPr>
              <w:spacing w:after="0" w:line="240" w:lineRule="auto"/>
              <w:jc w:val="center"/>
              <w:rPr>
                <w:rFonts w:ascii="Verdana" w:eastAsia="Times New Roman" w:hAnsi="Verdana" w:cs="Arial"/>
                <w:sz w:val="24"/>
                <w:szCs w:val="24"/>
                <w:lang w:val="en-GB" w:eastAsia="en-GB"/>
              </w:rPr>
            </w:pPr>
            <w:r w:rsidRPr="008A6B2E">
              <w:rPr>
                <w:rFonts w:ascii="Verdana" w:eastAsia="Times New Roman" w:hAnsi="Verdana" w:cs="Calibri"/>
                <w:b/>
                <w:bCs/>
                <w:color w:val="000000"/>
                <w:kern w:val="24"/>
                <w:sz w:val="24"/>
                <w:szCs w:val="24"/>
                <w:lang w:val="en-GB" w:eastAsia="en-GB"/>
              </w:rPr>
              <w:t xml:space="preserve">Item </w:t>
            </w:r>
          </w:p>
        </w:tc>
        <w:tc>
          <w:tcPr>
            <w:tcW w:w="2824" w:type="dxa"/>
            <w:tcBorders>
              <w:top w:val="single" w:sz="24" w:space="0" w:color="FFFFFF"/>
              <w:left w:val="single" w:sz="8" w:space="0" w:color="FFFFFF"/>
              <w:bottom w:val="single" w:sz="8" w:space="0" w:color="FFFFFF"/>
              <w:right w:val="single" w:sz="8" w:space="0" w:color="FFFFFF"/>
            </w:tcBorders>
            <w:shd w:val="clear" w:color="auto" w:fill="95B3D7"/>
            <w:tcMar>
              <w:top w:w="72" w:type="dxa"/>
              <w:left w:w="144" w:type="dxa"/>
              <w:bottom w:w="72" w:type="dxa"/>
              <w:right w:w="144" w:type="dxa"/>
            </w:tcMar>
            <w:hideMark/>
          </w:tcPr>
          <w:p w14:paraId="06646596" w14:textId="77777777" w:rsidR="00581D7F" w:rsidRPr="008A6B2E" w:rsidRDefault="00581D7F" w:rsidP="00581D7F">
            <w:pPr>
              <w:spacing w:after="0" w:line="240" w:lineRule="auto"/>
              <w:jc w:val="center"/>
              <w:rPr>
                <w:rFonts w:ascii="Verdana" w:eastAsia="Times New Roman" w:hAnsi="Verdana" w:cs="Arial"/>
                <w:sz w:val="24"/>
                <w:szCs w:val="24"/>
                <w:lang w:val="en-GB" w:eastAsia="en-GB"/>
              </w:rPr>
            </w:pPr>
            <w:r w:rsidRPr="008A6B2E">
              <w:rPr>
                <w:rFonts w:ascii="Verdana" w:eastAsia="Times New Roman" w:hAnsi="Verdana" w:cs="Calibri"/>
                <w:b/>
                <w:bCs/>
                <w:color w:val="000000"/>
                <w:kern w:val="24"/>
                <w:sz w:val="24"/>
                <w:szCs w:val="24"/>
                <w:lang w:val="en-GB" w:eastAsia="en-GB"/>
              </w:rPr>
              <w:t xml:space="preserve">WAST Feedback </w:t>
            </w:r>
          </w:p>
        </w:tc>
        <w:tc>
          <w:tcPr>
            <w:tcW w:w="3402" w:type="dxa"/>
            <w:tcBorders>
              <w:top w:val="single" w:sz="24" w:space="0" w:color="FFFFFF"/>
              <w:left w:val="single" w:sz="8" w:space="0" w:color="FFFFFF"/>
              <w:bottom w:val="single" w:sz="8" w:space="0" w:color="FFFFFF"/>
              <w:right w:val="single" w:sz="8" w:space="0" w:color="FFFFFF"/>
            </w:tcBorders>
            <w:shd w:val="clear" w:color="auto" w:fill="95B3D7"/>
            <w:tcMar>
              <w:top w:w="72" w:type="dxa"/>
              <w:left w:w="144" w:type="dxa"/>
              <w:bottom w:w="72" w:type="dxa"/>
              <w:right w:w="144" w:type="dxa"/>
            </w:tcMar>
            <w:hideMark/>
          </w:tcPr>
          <w:p w14:paraId="5499D29B" w14:textId="77777777" w:rsidR="00581D7F" w:rsidRPr="008A6B2E" w:rsidRDefault="00581D7F" w:rsidP="00581D7F">
            <w:pPr>
              <w:spacing w:after="0" w:line="240" w:lineRule="auto"/>
              <w:jc w:val="center"/>
              <w:rPr>
                <w:rFonts w:ascii="Verdana" w:eastAsia="Times New Roman" w:hAnsi="Verdana" w:cs="Arial"/>
                <w:sz w:val="24"/>
                <w:szCs w:val="24"/>
                <w:lang w:val="en-GB" w:eastAsia="en-GB"/>
              </w:rPr>
            </w:pPr>
            <w:r w:rsidRPr="008A6B2E">
              <w:rPr>
                <w:rFonts w:ascii="Verdana" w:eastAsia="Times New Roman" w:hAnsi="Verdana" w:cs="Calibri"/>
                <w:b/>
                <w:bCs/>
                <w:color w:val="000000"/>
                <w:kern w:val="24"/>
                <w:sz w:val="24"/>
                <w:szCs w:val="24"/>
                <w:lang w:val="en-GB" w:eastAsia="en-GB"/>
              </w:rPr>
              <w:t>Health Board Feedback</w:t>
            </w:r>
          </w:p>
        </w:tc>
        <w:tc>
          <w:tcPr>
            <w:tcW w:w="5103" w:type="dxa"/>
            <w:tcBorders>
              <w:top w:val="single" w:sz="24" w:space="0" w:color="FFFFFF"/>
              <w:left w:val="single" w:sz="8" w:space="0" w:color="FFFFFF"/>
              <w:bottom w:val="single" w:sz="8" w:space="0" w:color="FFFFFF"/>
              <w:right w:val="single" w:sz="8" w:space="0" w:color="FFFFFF"/>
            </w:tcBorders>
            <w:shd w:val="clear" w:color="auto" w:fill="95B3D7"/>
            <w:tcMar>
              <w:top w:w="72" w:type="dxa"/>
              <w:left w:w="144" w:type="dxa"/>
              <w:bottom w:w="72" w:type="dxa"/>
              <w:right w:w="144" w:type="dxa"/>
            </w:tcMar>
            <w:hideMark/>
          </w:tcPr>
          <w:p w14:paraId="2C31571B" w14:textId="77777777" w:rsidR="00581D7F" w:rsidRPr="008A6B2E" w:rsidRDefault="00581D7F" w:rsidP="00581D7F">
            <w:pPr>
              <w:spacing w:after="0" w:line="240" w:lineRule="auto"/>
              <w:jc w:val="center"/>
              <w:rPr>
                <w:rFonts w:ascii="Verdana" w:eastAsia="Times New Roman" w:hAnsi="Verdana" w:cs="Arial"/>
                <w:sz w:val="24"/>
                <w:szCs w:val="24"/>
                <w:lang w:val="en-GB" w:eastAsia="en-GB"/>
              </w:rPr>
            </w:pPr>
            <w:r w:rsidRPr="008A6B2E">
              <w:rPr>
                <w:rFonts w:ascii="Verdana" w:eastAsia="Times New Roman" w:hAnsi="Verdana" w:cs="Calibri"/>
                <w:b/>
                <w:bCs/>
                <w:color w:val="000000"/>
                <w:kern w:val="24"/>
                <w:sz w:val="24"/>
                <w:szCs w:val="24"/>
                <w:lang w:val="en-GB" w:eastAsia="en-GB"/>
              </w:rPr>
              <w:t>Comments / Actions</w:t>
            </w:r>
          </w:p>
        </w:tc>
      </w:tr>
      <w:tr w:rsidR="00581D7F" w:rsidRPr="008A6B2E" w14:paraId="0AD92568" w14:textId="77777777" w:rsidTr="00581D7F">
        <w:trPr>
          <w:trHeight w:val="925"/>
        </w:trPr>
        <w:tc>
          <w:tcPr>
            <w:tcW w:w="184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998A4FC" w14:textId="77777777" w:rsidR="00581D7F" w:rsidRPr="008A6B2E" w:rsidRDefault="00581D7F" w:rsidP="00581D7F">
            <w:pPr>
              <w:spacing w:after="0" w:line="240" w:lineRule="auto"/>
              <w:rPr>
                <w:rFonts w:ascii="Verdana" w:eastAsia="Times New Roman" w:hAnsi="Verdana" w:cs="Arial"/>
                <w:b/>
                <w:lang w:val="en-GB" w:eastAsia="en-GB"/>
              </w:rPr>
            </w:pPr>
            <w:r w:rsidRPr="008A6B2E">
              <w:rPr>
                <w:rFonts w:ascii="Verdana" w:eastAsia="Times New Roman" w:hAnsi="Verdana" w:cs="Arial"/>
                <w:b/>
                <w:color w:val="000000"/>
                <w:kern w:val="24"/>
                <w:lang w:val="en-GB" w:eastAsia="en-GB"/>
              </w:rPr>
              <w:t xml:space="preserve">All Wales Immediate Release Protocol </w:t>
            </w:r>
          </w:p>
        </w:tc>
        <w:tc>
          <w:tcPr>
            <w:tcW w:w="282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FFE4F5B" w14:textId="77777777" w:rsidR="00581D7F" w:rsidRPr="008A6B2E" w:rsidRDefault="00581D7F" w:rsidP="00581D7F">
            <w:pPr>
              <w:numPr>
                <w:ilvl w:val="0"/>
                <w:numId w:val="23"/>
              </w:numPr>
              <w:spacing w:after="0" w:line="240" w:lineRule="auto"/>
              <w:contextualSpacing/>
              <w:rPr>
                <w:rFonts w:ascii="Verdana" w:eastAsia="Times New Roman" w:hAnsi="Verdana" w:cs="Arial"/>
                <w:lang w:val="en-GB" w:eastAsia="en-GB"/>
              </w:rPr>
            </w:pPr>
            <w:r w:rsidRPr="008A6B2E">
              <w:rPr>
                <w:rFonts w:ascii="Verdana" w:eastAsia="Times New Roman" w:hAnsi="Verdana" w:cs="Arial"/>
                <w:color w:val="000000"/>
                <w:kern w:val="24"/>
                <w:lang w:val="en-GB" w:eastAsia="en-GB"/>
              </w:rPr>
              <w:t xml:space="preserve">All Wales Protocol review date Jan 24 </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A3740FC" w14:textId="77777777" w:rsidR="00581D7F" w:rsidRPr="008A6B2E" w:rsidRDefault="00581D7F" w:rsidP="00581D7F">
            <w:pPr>
              <w:numPr>
                <w:ilvl w:val="0"/>
                <w:numId w:val="23"/>
              </w:numPr>
              <w:spacing w:after="0" w:line="240" w:lineRule="auto"/>
              <w:contextualSpacing/>
              <w:rPr>
                <w:rFonts w:ascii="Verdana" w:eastAsia="Times New Roman" w:hAnsi="Verdana" w:cs="Arial"/>
                <w:lang w:val="en-GB" w:eastAsia="en-GB"/>
              </w:rPr>
            </w:pPr>
            <w:r w:rsidRPr="008A6B2E">
              <w:rPr>
                <w:rFonts w:ascii="Verdana" w:eastAsia="Times New Roman" w:hAnsi="Verdana" w:cs="Arial"/>
                <w:color w:val="000000"/>
                <w:kern w:val="24"/>
                <w:lang w:val="en-GB" w:eastAsia="en-GB"/>
              </w:rPr>
              <w:t>Health board feedback not included in review of All Wales Immediate Release Protocol</w:t>
            </w:r>
          </w:p>
        </w:tc>
        <w:tc>
          <w:tcPr>
            <w:tcW w:w="510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4C4BED2" w14:textId="77777777" w:rsidR="00581D7F" w:rsidRPr="008A6B2E" w:rsidRDefault="00581D7F" w:rsidP="00581D7F">
            <w:pPr>
              <w:numPr>
                <w:ilvl w:val="0"/>
                <w:numId w:val="23"/>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All Wales Immediate Release Protocol to be reviewed. Review to include actions/outcomes of immediate release request review with health boards</w:t>
            </w:r>
          </w:p>
        </w:tc>
      </w:tr>
      <w:tr w:rsidR="00581D7F" w:rsidRPr="008A6B2E" w14:paraId="77C7E522" w14:textId="77777777" w:rsidTr="00581D7F">
        <w:trPr>
          <w:trHeight w:val="969"/>
        </w:trPr>
        <w:tc>
          <w:tcPr>
            <w:tcW w:w="184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77CB337" w14:textId="77777777" w:rsidR="00581D7F" w:rsidRPr="008A6B2E" w:rsidRDefault="00581D7F" w:rsidP="00581D7F">
            <w:pPr>
              <w:spacing w:after="0" w:line="240" w:lineRule="auto"/>
              <w:rPr>
                <w:rFonts w:ascii="Verdana" w:eastAsia="Times New Roman" w:hAnsi="Verdana" w:cs="Arial"/>
                <w:b/>
                <w:lang w:val="en-GB" w:eastAsia="en-GB"/>
              </w:rPr>
            </w:pPr>
            <w:r w:rsidRPr="008A6B2E">
              <w:rPr>
                <w:rFonts w:ascii="Verdana" w:eastAsia="Times New Roman" w:hAnsi="Verdana" w:cs="Arial"/>
                <w:b/>
                <w:color w:val="000000"/>
                <w:kern w:val="24"/>
                <w:lang w:val="en-GB" w:eastAsia="en-GB"/>
              </w:rPr>
              <w:t>WAST Immediate Release Request Script and Call</w:t>
            </w:r>
          </w:p>
        </w:tc>
        <w:tc>
          <w:tcPr>
            <w:tcW w:w="282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5F413CF" w14:textId="6A1EBF4F"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Script is long and not always completed, resulting in non</w:t>
            </w:r>
            <w:r w:rsidR="00900A3C" w:rsidRPr="008A6B2E">
              <w:rPr>
                <w:rFonts w:ascii="Verdana" w:eastAsia="Times New Roman" w:hAnsi="Verdana" w:cs="Arial"/>
                <w:lang w:val="en-GB" w:eastAsia="en-GB"/>
              </w:rPr>
              <w:t>-</w:t>
            </w:r>
            <w:r w:rsidRPr="008A6B2E">
              <w:rPr>
                <w:rFonts w:ascii="Verdana" w:eastAsia="Times New Roman" w:hAnsi="Verdana" w:cs="Arial"/>
                <w:lang w:val="en-GB" w:eastAsia="en-GB"/>
              </w:rPr>
              <w:t xml:space="preserve">compliant request. </w:t>
            </w:r>
          </w:p>
          <w:p w14:paraId="4FA8A2F9" w14:textId="5EA5BED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ED staff do not always allow for completion of script, resulting in a non</w:t>
            </w:r>
            <w:r w:rsidR="00900A3C" w:rsidRPr="008A6B2E">
              <w:rPr>
                <w:rFonts w:ascii="Verdana" w:eastAsia="Times New Roman" w:hAnsi="Verdana" w:cs="Arial"/>
                <w:lang w:val="en-GB" w:eastAsia="en-GB"/>
              </w:rPr>
              <w:t>-</w:t>
            </w:r>
            <w:r w:rsidRPr="008A6B2E">
              <w:rPr>
                <w:rFonts w:ascii="Verdana" w:eastAsia="Times New Roman" w:hAnsi="Verdana" w:cs="Arial"/>
                <w:lang w:val="en-GB" w:eastAsia="en-GB"/>
              </w:rPr>
              <w:t xml:space="preserve">compliant request. </w:t>
            </w:r>
          </w:p>
          <w:p w14:paraId="1380FBD5" w14:textId="7777777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Script includes rational for request (nature of call waiting in the community and availability of resources).</w:t>
            </w:r>
          </w:p>
          <w:p w14:paraId="5649D7E5" w14:textId="7777777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Specific resources are requested and guidance in place not to request crews who are due a meal break or at end of shift. </w:t>
            </w:r>
          </w:p>
        </w:tc>
        <w:tc>
          <w:tcPr>
            <w:tcW w:w="340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9EC4AE6" w14:textId="7777777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Script is long and ED staff may not have the capacity to support the undertaking of the full script.</w:t>
            </w:r>
          </w:p>
          <w:p w14:paraId="29024A2C" w14:textId="7777777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Not always the lead nurse answering the phone and maybe unsure of process.</w:t>
            </w:r>
          </w:p>
          <w:p w14:paraId="57E4540C" w14:textId="087EA311"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When WAST are advising on reason for the release request and providing nature of call waiting in the community, ED staff can feel that they are being emotionally influenced in their decision</w:t>
            </w:r>
            <w:r w:rsidR="00900A3C" w:rsidRPr="008A6B2E">
              <w:rPr>
                <w:rFonts w:ascii="Verdana" w:eastAsia="Times New Roman" w:hAnsi="Verdana" w:cs="Arial"/>
                <w:lang w:val="en-GB" w:eastAsia="en-GB"/>
              </w:rPr>
              <w:t>-</w:t>
            </w:r>
            <w:r w:rsidRPr="008A6B2E">
              <w:rPr>
                <w:rFonts w:ascii="Verdana" w:eastAsia="Times New Roman" w:hAnsi="Verdana" w:cs="Arial"/>
                <w:lang w:val="en-GB" w:eastAsia="en-GB"/>
              </w:rPr>
              <w:t xml:space="preserve">making and management of risk. </w:t>
            </w:r>
          </w:p>
          <w:p w14:paraId="6D7936EF" w14:textId="7777777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Resources are being requested and then stood down.</w:t>
            </w:r>
          </w:p>
          <w:p w14:paraId="5E3D6236" w14:textId="7777777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Multiple requests coming via a single call.</w:t>
            </w:r>
          </w:p>
          <w:p w14:paraId="73EDA754" w14:textId="7777777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Specific call signs not being requested. </w:t>
            </w:r>
          </w:p>
          <w:p w14:paraId="7F392910" w14:textId="77777777" w:rsidR="00581D7F" w:rsidRPr="008A6B2E" w:rsidRDefault="00581D7F" w:rsidP="00581D7F">
            <w:pPr>
              <w:spacing w:after="0" w:line="240" w:lineRule="auto"/>
              <w:rPr>
                <w:rFonts w:ascii="Verdana" w:eastAsia="Times New Roman" w:hAnsi="Verdana" w:cs="Arial"/>
                <w:lang w:val="en-GB" w:eastAsia="en-GB"/>
              </w:rPr>
            </w:pPr>
            <w:r w:rsidRPr="008A6B2E">
              <w:rPr>
                <w:rFonts w:ascii="Verdana" w:eastAsia="Times New Roman" w:hAnsi="Verdana" w:cs="Arial"/>
                <w:lang w:val="en-GB" w:eastAsia="en-GB"/>
              </w:rPr>
              <w:t xml:space="preserve">  </w:t>
            </w:r>
          </w:p>
        </w:tc>
        <w:tc>
          <w:tcPr>
            <w:tcW w:w="510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EE94C37" w14:textId="7777777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Observations are that the script is long and is not always being followed by WAST or that the ED member of staff does not allow the full script to be delivered. </w:t>
            </w:r>
          </w:p>
          <w:p w14:paraId="671DA821" w14:textId="77777777" w:rsidR="00581D7F" w:rsidRPr="008A6B2E" w:rsidRDefault="00581D7F" w:rsidP="00581D7F">
            <w:pPr>
              <w:numPr>
                <w:ilvl w:val="0"/>
                <w:numId w:val="22"/>
              </w:numPr>
              <w:spacing w:after="0" w:line="240" w:lineRule="auto"/>
              <w:contextualSpacing/>
              <w:rPr>
                <w:rFonts w:ascii="Verdana" w:eastAsia="Times New Roman" w:hAnsi="Verdana" w:cs="Times New Roman"/>
                <w:lang w:val="en-GB" w:eastAsia="en-GB"/>
              </w:rPr>
            </w:pPr>
            <w:r w:rsidRPr="008A6B2E">
              <w:rPr>
                <w:rFonts w:ascii="Verdana" w:eastAsia="Times New Roman" w:hAnsi="Verdana" w:cs="Arial"/>
                <w:lang w:val="en-GB" w:eastAsia="en-GB"/>
              </w:rPr>
              <w:t>Recognise that the content of the script could be considered as controversial.</w:t>
            </w:r>
          </w:p>
        </w:tc>
      </w:tr>
      <w:tr w:rsidR="00581D7F" w:rsidRPr="008A6B2E" w14:paraId="26956FDD" w14:textId="77777777" w:rsidTr="00581D7F">
        <w:trPr>
          <w:trHeight w:val="942"/>
        </w:trPr>
        <w:tc>
          <w:tcPr>
            <w:tcW w:w="184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AAE3FD0" w14:textId="77777777" w:rsidR="00581D7F" w:rsidRPr="008A6B2E" w:rsidRDefault="00581D7F" w:rsidP="00581D7F">
            <w:pPr>
              <w:spacing w:after="0" w:line="240" w:lineRule="auto"/>
              <w:rPr>
                <w:rFonts w:ascii="Verdana" w:eastAsia="Times New Roman" w:hAnsi="Verdana" w:cs="Arial"/>
                <w:b/>
                <w:lang w:val="en-GB" w:eastAsia="en-GB"/>
              </w:rPr>
            </w:pPr>
            <w:r w:rsidRPr="008A6B2E">
              <w:rPr>
                <w:rFonts w:ascii="Verdana" w:eastAsia="Times New Roman" w:hAnsi="Verdana" w:cs="Arial"/>
                <w:b/>
                <w:color w:val="000000"/>
                <w:kern w:val="24"/>
                <w:lang w:val="en-GB" w:eastAsia="en-GB"/>
              </w:rPr>
              <w:lastRenderedPageBreak/>
              <w:t xml:space="preserve">Health Board Immediate Release Guidance </w:t>
            </w:r>
          </w:p>
        </w:tc>
        <w:tc>
          <w:tcPr>
            <w:tcW w:w="282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9D2EF26" w14:textId="77777777" w:rsidR="00581D7F" w:rsidRPr="008A6B2E" w:rsidRDefault="00581D7F" w:rsidP="00581D7F">
            <w:pPr>
              <w:spacing w:after="0" w:line="240" w:lineRule="auto"/>
              <w:rPr>
                <w:rFonts w:ascii="Verdana" w:eastAsia="Times New Roman" w:hAnsi="Verdana" w:cs="Arial"/>
                <w:lang w:val="en-GB" w:eastAsia="en-GB"/>
              </w:rPr>
            </w:pP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C2D3D73" w14:textId="7777777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Internal immediate release protocol in place. Available to staff.</w:t>
            </w:r>
          </w:p>
        </w:tc>
        <w:tc>
          <w:tcPr>
            <w:tcW w:w="510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7E9B4AE7" w14:textId="77777777" w:rsidR="00581D7F" w:rsidRPr="008A6B2E" w:rsidRDefault="00581D7F" w:rsidP="00581D7F">
            <w:pPr>
              <w:numPr>
                <w:ilvl w:val="0"/>
                <w:numId w:val="22"/>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Requests have been made to all health boards for a copy of their internal immediate release guidance.</w:t>
            </w:r>
          </w:p>
        </w:tc>
      </w:tr>
      <w:tr w:rsidR="00581D7F" w:rsidRPr="008A6B2E" w14:paraId="75DD8AD4" w14:textId="77777777" w:rsidTr="00581D7F">
        <w:trPr>
          <w:trHeight w:val="942"/>
        </w:trPr>
        <w:tc>
          <w:tcPr>
            <w:tcW w:w="184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DF13326" w14:textId="77777777" w:rsidR="00581D7F" w:rsidRPr="008A6B2E" w:rsidRDefault="00581D7F" w:rsidP="00581D7F">
            <w:pPr>
              <w:spacing w:after="0" w:line="240" w:lineRule="auto"/>
              <w:rPr>
                <w:rFonts w:ascii="Verdana" w:eastAsia="Times New Roman" w:hAnsi="Verdana" w:cs="Arial"/>
                <w:b/>
                <w:lang w:val="en-GB" w:eastAsia="en-GB"/>
              </w:rPr>
            </w:pPr>
            <w:r w:rsidRPr="008A6B2E">
              <w:rPr>
                <w:rFonts w:ascii="Verdana" w:eastAsia="Times New Roman" w:hAnsi="Verdana" w:cs="Arial"/>
                <w:b/>
                <w:color w:val="000000"/>
                <w:kern w:val="24"/>
                <w:lang w:val="en-GB" w:eastAsia="en-GB"/>
              </w:rPr>
              <w:t xml:space="preserve">Operational Practices &amp; Guidance </w:t>
            </w:r>
          </w:p>
        </w:tc>
        <w:tc>
          <w:tcPr>
            <w:tcW w:w="282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94405AF" w14:textId="77777777" w:rsidR="00581D7F" w:rsidRPr="008A6B2E" w:rsidRDefault="00581D7F" w:rsidP="00581D7F">
            <w:pPr>
              <w:numPr>
                <w:ilvl w:val="0"/>
                <w:numId w:val="25"/>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Not all ED staff fully understand the immediate release request process.</w:t>
            </w:r>
          </w:p>
          <w:p w14:paraId="019ACBFE" w14:textId="77777777" w:rsidR="00581D7F" w:rsidRPr="008A6B2E" w:rsidRDefault="00581D7F" w:rsidP="00581D7F">
            <w:pPr>
              <w:numPr>
                <w:ilvl w:val="0"/>
                <w:numId w:val="25"/>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Escalation via ODU, varying relationships between health boards and ODU. </w:t>
            </w:r>
          </w:p>
          <w:p w14:paraId="2A907257" w14:textId="77777777" w:rsidR="00581D7F" w:rsidRPr="008A6B2E" w:rsidRDefault="00581D7F" w:rsidP="00581D7F">
            <w:pPr>
              <w:spacing w:after="0" w:line="240" w:lineRule="auto"/>
              <w:rPr>
                <w:rFonts w:ascii="Verdana" w:eastAsia="Times New Roman" w:hAnsi="Verdana" w:cs="Arial"/>
                <w:lang w:val="en-GB" w:eastAsia="en-GB"/>
              </w:rPr>
            </w:pPr>
          </w:p>
        </w:tc>
        <w:tc>
          <w:tcPr>
            <w:tcW w:w="340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27F4DC0" w14:textId="77777777" w:rsidR="00581D7F" w:rsidRPr="008A6B2E" w:rsidRDefault="00581D7F" w:rsidP="00581D7F">
            <w:pPr>
              <w:numPr>
                <w:ilvl w:val="0"/>
                <w:numId w:val="24"/>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The lead nurse is not always responsible for answering the request.</w:t>
            </w:r>
          </w:p>
          <w:p w14:paraId="68D66B11" w14:textId="77777777" w:rsidR="00581D7F" w:rsidRPr="008A6B2E" w:rsidRDefault="00581D7F" w:rsidP="00581D7F">
            <w:pPr>
              <w:numPr>
                <w:ilvl w:val="0"/>
                <w:numId w:val="24"/>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Lead nurse not always immediately available to respond to request.</w:t>
            </w:r>
          </w:p>
          <w:p w14:paraId="04D66919" w14:textId="77777777" w:rsidR="00581D7F" w:rsidRPr="008A6B2E" w:rsidRDefault="00581D7F" w:rsidP="00581D7F">
            <w:pPr>
              <w:numPr>
                <w:ilvl w:val="0"/>
                <w:numId w:val="24"/>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ED pressures can be significant and ability to support requests may be limited on occasions. </w:t>
            </w:r>
          </w:p>
          <w:p w14:paraId="308AA4D2" w14:textId="77777777" w:rsidR="00581D7F" w:rsidRPr="008A6B2E" w:rsidRDefault="00581D7F" w:rsidP="00581D7F">
            <w:pPr>
              <w:numPr>
                <w:ilvl w:val="0"/>
                <w:numId w:val="24"/>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Acknowledgment that not all staff may be fully versed in the immediate release protocol. </w:t>
            </w:r>
          </w:p>
          <w:p w14:paraId="51E1E3BB" w14:textId="77777777" w:rsidR="00581D7F" w:rsidRPr="008A6B2E" w:rsidRDefault="00581D7F" w:rsidP="00581D7F">
            <w:pPr>
              <w:spacing w:after="0" w:line="240" w:lineRule="auto"/>
              <w:rPr>
                <w:rFonts w:ascii="Verdana" w:eastAsia="Times New Roman" w:hAnsi="Verdana" w:cs="Arial"/>
                <w:lang w:val="en-GB" w:eastAsia="en-GB"/>
              </w:rPr>
            </w:pPr>
          </w:p>
        </w:tc>
        <w:tc>
          <w:tcPr>
            <w:tcW w:w="510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1EA55CC" w14:textId="77777777" w:rsidR="00581D7F" w:rsidRPr="008A6B2E" w:rsidRDefault="00581D7F" w:rsidP="00581D7F">
            <w:pPr>
              <w:numPr>
                <w:ilvl w:val="0"/>
                <w:numId w:val="24"/>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Examples provided show inconsistencies in requesting and accepting immediate release requests.</w:t>
            </w:r>
          </w:p>
          <w:p w14:paraId="75EA5D48" w14:textId="77777777" w:rsidR="00581D7F" w:rsidRPr="008A6B2E" w:rsidRDefault="00581D7F" w:rsidP="00581D7F">
            <w:pPr>
              <w:numPr>
                <w:ilvl w:val="0"/>
                <w:numId w:val="24"/>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Recognition of ED pressures and ability to immediately support all requests. </w:t>
            </w:r>
          </w:p>
          <w:p w14:paraId="3B097BC2" w14:textId="77777777" w:rsidR="00581D7F" w:rsidRPr="008A6B2E" w:rsidRDefault="00581D7F" w:rsidP="00581D7F">
            <w:pPr>
              <w:spacing w:after="0" w:line="240" w:lineRule="auto"/>
              <w:rPr>
                <w:rFonts w:ascii="Verdana" w:eastAsia="Times New Roman" w:hAnsi="Verdana" w:cs="Times New Roman"/>
                <w:lang w:val="en-GB" w:eastAsia="en-GB"/>
              </w:rPr>
            </w:pPr>
          </w:p>
        </w:tc>
      </w:tr>
      <w:tr w:rsidR="00581D7F" w:rsidRPr="008A6B2E" w14:paraId="75B01338" w14:textId="77777777" w:rsidTr="00581D7F">
        <w:trPr>
          <w:trHeight w:val="942"/>
        </w:trPr>
        <w:tc>
          <w:tcPr>
            <w:tcW w:w="184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F23E08C" w14:textId="77777777" w:rsidR="00581D7F" w:rsidRPr="008A6B2E" w:rsidRDefault="00581D7F" w:rsidP="00581D7F">
            <w:pPr>
              <w:spacing w:after="0" w:line="240" w:lineRule="auto"/>
              <w:rPr>
                <w:rFonts w:ascii="Verdana" w:eastAsia="Times New Roman" w:hAnsi="Verdana" w:cs="Arial"/>
                <w:b/>
                <w:lang w:val="en-GB" w:eastAsia="en-GB"/>
              </w:rPr>
            </w:pPr>
            <w:r w:rsidRPr="008A6B2E">
              <w:rPr>
                <w:rFonts w:ascii="Verdana" w:eastAsia="Times New Roman" w:hAnsi="Verdana" w:cs="Arial"/>
                <w:b/>
                <w:color w:val="000000"/>
                <w:kern w:val="24"/>
                <w:lang w:val="en-GB" w:eastAsia="en-GB"/>
              </w:rPr>
              <w:t>Validation of data</w:t>
            </w:r>
          </w:p>
        </w:tc>
        <w:tc>
          <w:tcPr>
            <w:tcW w:w="282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E6A4CAD" w14:textId="77777777" w:rsidR="00581D7F" w:rsidRPr="008A6B2E" w:rsidRDefault="00581D7F" w:rsidP="00581D7F">
            <w:pPr>
              <w:numPr>
                <w:ilvl w:val="0"/>
                <w:numId w:val="26"/>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Information inputted at the time of immediate release request being requested.</w:t>
            </w:r>
          </w:p>
          <w:p w14:paraId="3F0C5F51" w14:textId="77777777" w:rsidR="00581D7F" w:rsidRPr="008A6B2E" w:rsidRDefault="00581D7F" w:rsidP="00581D7F">
            <w:pPr>
              <w:numPr>
                <w:ilvl w:val="0"/>
                <w:numId w:val="26"/>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Monday - immediate release request report circulated. </w:t>
            </w:r>
          </w:p>
          <w:p w14:paraId="58B1716E" w14:textId="3013FD23" w:rsidR="00581D7F" w:rsidRDefault="00581D7F" w:rsidP="00581D7F">
            <w:pPr>
              <w:numPr>
                <w:ilvl w:val="0"/>
                <w:numId w:val="26"/>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Wednesday – audit of Monday report undertaken. </w:t>
            </w:r>
          </w:p>
          <w:p w14:paraId="09E302E8" w14:textId="77777777" w:rsidR="008A6B2E" w:rsidRPr="008A6B2E" w:rsidRDefault="008A6B2E" w:rsidP="008A6B2E">
            <w:pPr>
              <w:spacing w:after="0" w:line="240" w:lineRule="auto"/>
              <w:ind w:left="360"/>
              <w:contextualSpacing/>
              <w:rPr>
                <w:rFonts w:ascii="Verdana" w:eastAsia="Times New Roman" w:hAnsi="Verdana" w:cs="Arial"/>
                <w:lang w:val="en-GB" w:eastAsia="en-GB"/>
              </w:rPr>
            </w:pPr>
          </w:p>
          <w:p w14:paraId="2A595BFC" w14:textId="15709D9C" w:rsidR="00581D7F" w:rsidRPr="008A6B2E" w:rsidRDefault="00581D7F" w:rsidP="00581D7F">
            <w:pPr>
              <w:numPr>
                <w:ilvl w:val="0"/>
                <w:numId w:val="26"/>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lastRenderedPageBreak/>
              <w:t>Audit identifies non</w:t>
            </w:r>
            <w:r w:rsidR="00BE4591" w:rsidRPr="008A6B2E">
              <w:rPr>
                <w:rFonts w:ascii="Verdana" w:eastAsia="Times New Roman" w:hAnsi="Verdana" w:cs="Arial"/>
                <w:lang w:val="en-GB" w:eastAsia="en-GB"/>
              </w:rPr>
              <w:t>-</w:t>
            </w:r>
            <w:r w:rsidRPr="008A6B2E">
              <w:rPr>
                <w:rFonts w:ascii="Verdana" w:eastAsia="Times New Roman" w:hAnsi="Verdana" w:cs="Arial"/>
                <w:lang w:val="en-GB" w:eastAsia="en-GB"/>
              </w:rPr>
              <w:t xml:space="preserve">compliant immediate requests and circulated internally. </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12A8FEA" w14:textId="77777777" w:rsidR="00581D7F" w:rsidRPr="008A6B2E" w:rsidRDefault="00581D7F" w:rsidP="00581D7F">
            <w:pPr>
              <w:numPr>
                <w:ilvl w:val="0"/>
                <w:numId w:val="26"/>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lastRenderedPageBreak/>
              <w:t>Information recorded within ED at time of request is recorded and validated by health boards.</w:t>
            </w:r>
          </w:p>
          <w:p w14:paraId="18DFD4C9" w14:textId="77777777" w:rsidR="00581D7F" w:rsidRPr="008A6B2E" w:rsidRDefault="00581D7F" w:rsidP="00581D7F">
            <w:pPr>
              <w:numPr>
                <w:ilvl w:val="0"/>
                <w:numId w:val="26"/>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Following validation, inaccuracies are being found between WAST report data and health board data. </w:t>
            </w:r>
          </w:p>
          <w:p w14:paraId="5DF2CF27" w14:textId="77777777" w:rsidR="00581D7F" w:rsidRPr="008A6B2E" w:rsidRDefault="00581D7F" w:rsidP="00581D7F">
            <w:pPr>
              <w:spacing w:after="0" w:line="240" w:lineRule="auto"/>
              <w:rPr>
                <w:rFonts w:ascii="Verdana" w:eastAsia="Times New Roman" w:hAnsi="Verdana" w:cs="Arial"/>
                <w:lang w:val="en-GB" w:eastAsia="en-GB"/>
              </w:rPr>
            </w:pPr>
          </w:p>
          <w:p w14:paraId="4701E47B" w14:textId="77777777" w:rsidR="00581D7F" w:rsidRPr="008A6B2E" w:rsidRDefault="00581D7F" w:rsidP="00581D7F">
            <w:pPr>
              <w:spacing w:after="0" w:line="240" w:lineRule="auto"/>
              <w:rPr>
                <w:rFonts w:ascii="Verdana" w:eastAsia="Times New Roman" w:hAnsi="Verdana" w:cs="Arial"/>
                <w:lang w:val="en-GB" w:eastAsia="en-GB"/>
              </w:rPr>
            </w:pPr>
          </w:p>
        </w:tc>
        <w:tc>
          <w:tcPr>
            <w:tcW w:w="510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EA7304E" w14:textId="77777777" w:rsidR="00581D7F" w:rsidRPr="008A6B2E" w:rsidRDefault="00581D7F" w:rsidP="00581D7F">
            <w:pPr>
              <w:numPr>
                <w:ilvl w:val="0"/>
                <w:numId w:val="27"/>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Clarification required if the Monday WAST report is circulated following the Wednesday audit. </w:t>
            </w:r>
          </w:p>
          <w:p w14:paraId="5EF4F035" w14:textId="77777777" w:rsidR="00581D7F" w:rsidRPr="008A6B2E" w:rsidRDefault="00581D7F" w:rsidP="00581D7F">
            <w:pPr>
              <w:numPr>
                <w:ilvl w:val="0"/>
                <w:numId w:val="27"/>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Variation in data in most cases relates to failings within the initial request i.e. script or ED response.</w:t>
            </w:r>
          </w:p>
        </w:tc>
      </w:tr>
      <w:tr w:rsidR="00581D7F" w:rsidRPr="008A6B2E" w14:paraId="2BB620A2" w14:textId="77777777" w:rsidTr="00581D7F">
        <w:trPr>
          <w:trHeight w:val="942"/>
        </w:trPr>
        <w:tc>
          <w:tcPr>
            <w:tcW w:w="184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EDE2FBF" w14:textId="77777777" w:rsidR="00581D7F" w:rsidRPr="008A6B2E" w:rsidRDefault="00581D7F" w:rsidP="00581D7F">
            <w:pPr>
              <w:spacing w:after="0" w:line="240" w:lineRule="auto"/>
              <w:rPr>
                <w:rFonts w:ascii="Verdana" w:eastAsia="Times New Roman" w:hAnsi="Verdana" w:cs="Arial"/>
                <w:b/>
                <w:lang w:val="en-GB" w:eastAsia="en-GB"/>
              </w:rPr>
            </w:pPr>
            <w:r w:rsidRPr="008A6B2E">
              <w:rPr>
                <w:rFonts w:ascii="Verdana" w:eastAsia="Times New Roman" w:hAnsi="Verdana" w:cs="Arial"/>
                <w:b/>
                <w:color w:val="000000"/>
                <w:kern w:val="24"/>
                <w:lang w:val="en-GB" w:eastAsia="en-GB"/>
              </w:rPr>
              <w:t xml:space="preserve">Reporting of data </w:t>
            </w:r>
          </w:p>
        </w:tc>
        <w:tc>
          <w:tcPr>
            <w:tcW w:w="282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CDA9B83" w14:textId="77777777" w:rsidR="00581D7F" w:rsidRPr="008A6B2E" w:rsidRDefault="00581D7F" w:rsidP="00581D7F">
            <w:pPr>
              <w:numPr>
                <w:ilvl w:val="0"/>
                <w:numId w:val="28"/>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WAST produce a daily non-verified subscription report on immediate release requests. </w:t>
            </w:r>
          </w:p>
          <w:p w14:paraId="598CC46F" w14:textId="77777777" w:rsidR="00581D7F" w:rsidRPr="008A6B2E" w:rsidRDefault="00581D7F" w:rsidP="00581D7F">
            <w:pPr>
              <w:numPr>
                <w:ilvl w:val="0"/>
                <w:numId w:val="28"/>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Weekly WAST immediate release request report circulated to health boards.</w:t>
            </w:r>
          </w:p>
        </w:tc>
        <w:tc>
          <w:tcPr>
            <w:tcW w:w="340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858B9FC" w14:textId="77777777" w:rsidR="00581D7F" w:rsidRPr="008A6B2E" w:rsidRDefault="00581D7F" w:rsidP="00581D7F">
            <w:pPr>
              <w:numPr>
                <w:ilvl w:val="0"/>
                <w:numId w:val="28"/>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Inaccurate data is being reported by WAST. </w:t>
            </w:r>
          </w:p>
          <w:p w14:paraId="4EE39BFD" w14:textId="77777777" w:rsidR="00581D7F" w:rsidRPr="008A6B2E" w:rsidRDefault="00581D7F" w:rsidP="00581D7F">
            <w:pPr>
              <w:numPr>
                <w:ilvl w:val="0"/>
                <w:numId w:val="28"/>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Data is being used internally as part of Datix investigation process and improvement reviews.</w:t>
            </w:r>
          </w:p>
          <w:p w14:paraId="0CE40F88" w14:textId="77777777" w:rsidR="00581D7F" w:rsidRPr="008A6B2E" w:rsidRDefault="00581D7F" w:rsidP="00581D7F">
            <w:pPr>
              <w:numPr>
                <w:ilvl w:val="0"/>
                <w:numId w:val="28"/>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Concerns ED staff personal information are being included in the WAST report. </w:t>
            </w:r>
          </w:p>
        </w:tc>
        <w:tc>
          <w:tcPr>
            <w:tcW w:w="510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43486FC" w14:textId="20A7C7AF" w:rsidR="00581D7F" w:rsidRPr="008A6B2E" w:rsidRDefault="00581D7F" w:rsidP="00581D7F">
            <w:pPr>
              <w:numPr>
                <w:ilvl w:val="0"/>
                <w:numId w:val="28"/>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 xml:space="preserve">Weekly WAST immediate release request data incorporated within weekly EASC Performance Dashboard, EASC Management </w:t>
            </w:r>
            <w:r w:rsidR="004514A5" w:rsidRPr="008A6B2E">
              <w:rPr>
                <w:rFonts w:ascii="Verdana" w:eastAsia="Times New Roman" w:hAnsi="Verdana" w:cs="Arial"/>
                <w:lang w:val="en-GB" w:eastAsia="en-GB"/>
              </w:rPr>
              <w:t xml:space="preserve">Group </w:t>
            </w:r>
            <w:r w:rsidRPr="008A6B2E">
              <w:rPr>
                <w:rFonts w:ascii="Verdana" w:eastAsia="Times New Roman" w:hAnsi="Verdana" w:cs="Arial"/>
                <w:lang w:val="en-GB" w:eastAsia="en-GB"/>
              </w:rPr>
              <w:t xml:space="preserve">Performance report and EASC Joint Committee Performance report. </w:t>
            </w:r>
          </w:p>
          <w:p w14:paraId="0E2B3C54" w14:textId="77777777" w:rsidR="00581D7F" w:rsidRPr="008A6B2E" w:rsidRDefault="00581D7F" w:rsidP="00581D7F">
            <w:pPr>
              <w:numPr>
                <w:ilvl w:val="0"/>
                <w:numId w:val="28"/>
              </w:numPr>
              <w:spacing w:after="0" w:line="240" w:lineRule="auto"/>
              <w:contextualSpacing/>
              <w:rPr>
                <w:rFonts w:ascii="Verdana" w:eastAsia="Times New Roman" w:hAnsi="Verdana" w:cs="Arial"/>
                <w:lang w:val="en-GB" w:eastAsia="en-GB"/>
              </w:rPr>
            </w:pPr>
            <w:r w:rsidRPr="008A6B2E">
              <w:rPr>
                <w:rFonts w:ascii="Verdana" w:eastAsia="Times New Roman" w:hAnsi="Verdana" w:cs="Arial"/>
                <w:lang w:val="en-GB" w:eastAsia="en-GB"/>
              </w:rPr>
              <w:t>Consideration to WAST weekly report being circulated as an unverified report for operational purposes, with a validation process to verify for reporting.</w:t>
            </w:r>
          </w:p>
        </w:tc>
      </w:tr>
    </w:tbl>
    <w:p w14:paraId="3161A2B0" w14:textId="61C08078" w:rsidR="0096338C" w:rsidRPr="008A6B2E" w:rsidRDefault="0096338C" w:rsidP="00B83B8E">
      <w:pPr>
        <w:spacing w:after="0" w:line="240" w:lineRule="auto"/>
        <w:ind w:right="4"/>
        <w:jc w:val="both"/>
        <w:outlineLvl w:val="0"/>
        <w:rPr>
          <w:rFonts w:ascii="Verdana" w:hAnsi="Verdana" w:cs="Arial"/>
          <w:bCs/>
          <w:color w:val="000000" w:themeColor="text1"/>
        </w:rPr>
      </w:pPr>
    </w:p>
    <w:p w14:paraId="6D845529" w14:textId="77777777" w:rsidR="00581D7F" w:rsidRPr="008A6B2E" w:rsidRDefault="00581D7F" w:rsidP="00581D7F">
      <w:pPr>
        <w:spacing w:after="160" w:line="259" w:lineRule="auto"/>
        <w:rPr>
          <w:rFonts w:ascii="Verdana" w:eastAsia="Calibri" w:hAnsi="Verdana" w:cs="Arial"/>
          <w:b/>
          <w:sz w:val="24"/>
          <w:szCs w:val="24"/>
          <w:lang w:val="en-GB"/>
        </w:rPr>
      </w:pPr>
      <w:r w:rsidRPr="008A6B2E">
        <w:rPr>
          <w:rFonts w:ascii="Verdana" w:eastAsia="Calibri" w:hAnsi="Verdana" w:cs="Arial"/>
          <w:b/>
          <w:sz w:val="24"/>
          <w:szCs w:val="24"/>
          <w:lang w:val="en-GB"/>
        </w:rPr>
        <w:t>Recommendations for Consideration</w:t>
      </w:r>
    </w:p>
    <w:p w14:paraId="08C3E7FB" w14:textId="77777777" w:rsidR="00581D7F" w:rsidRPr="008A6B2E" w:rsidRDefault="00581D7F" w:rsidP="00581D7F">
      <w:pPr>
        <w:numPr>
          <w:ilvl w:val="0"/>
          <w:numId w:val="29"/>
        </w:numPr>
        <w:spacing w:after="160" w:line="360" w:lineRule="auto"/>
        <w:ind w:left="714" w:hanging="357"/>
        <w:contextualSpacing/>
        <w:rPr>
          <w:rFonts w:ascii="Verdana" w:eastAsia="Calibri" w:hAnsi="Verdana" w:cs="Arial"/>
          <w:sz w:val="24"/>
          <w:szCs w:val="24"/>
          <w:lang w:val="en-GB"/>
        </w:rPr>
      </w:pPr>
      <w:r w:rsidRPr="008A6B2E">
        <w:rPr>
          <w:rFonts w:ascii="Verdana" w:eastAsia="Calibri" w:hAnsi="Verdana" w:cs="Arial"/>
          <w:sz w:val="24"/>
          <w:szCs w:val="24"/>
          <w:lang w:val="en-GB"/>
        </w:rPr>
        <w:t>Review of NHS Wales Immediate Release Protocol</w:t>
      </w:r>
    </w:p>
    <w:p w14:paraId="5EA732D1" w14:textId="77777777" w:rsidR="00581D7F" w:rsidRPr="008A6B2E" w:rsidRDefault="00581D7F" w:rsidP="00581D7F">
      <w:pPr>
        <w:numPr>
          <w:ilvl w:val="0"/>
          <w:numId w:val="29"/>
        </w:numPr>
        <w:spacing w:after="160" w:line="360" w:lineRule="auto"/>
        <w:ind w:left="714" w:hanging="357"/>
        <w:contextualSpacing/>
        <w:rPr>
          <w:rFonts w:ascii="Verdana" w:eastAsia="Calibri" w:hAnsi="Verdana" w:cs="Arial"/>
          <w:sz w:val="24"/>
          <w:szCs w:val="24"/>
          <w:lang w:val="en-GB"/>
        </w:rPr>
      </w:pPr>
      <w:r w:rsidRPr="008A6B2E">
        <w:rPr>
          <w:rFonts w:ascii="Verdana" w:eastAsia="Calibri" w:hAnsi="Verdana" w:cs="Arial"/>
          <w:sz w:val="24"/>
          <w:szCs w:val="24"/>
          <w:lang w:val="en-GB"/>
        </w:rPr>
        <w:t>Review of immediate release request script</w:t>
      </w:r>
    </w:p>
    <w:p w14:paraId="4F556354" w14:textId="77777777" w:rsidR="00581D7F" w:rsidRPr="008A6B2E" w:rsidRDefault="00581D7F" w:rsidP="00581D7F">
      <w:pPr>
        <w:numPr>
          <w:ilvl w:val="0"/>
          <w:numId w:val="29"/>
        </w:numPr>
        <w:spacing w:after="160" w:line="360" w:lineRule="auto"/>
        <w:ind w:left="714" w:hanging="357"/>
        <w:contextualSpacing/>
        <w:rPr>
          <w:rFonts w:ascii="Verdana" w:eastAsia="Calibri" w:hAnsi="Verdana" w:cs="Arial"/>
          <w:sz w:val="24"/>
          <w:szCs w:val="24"/>
          <w:lang w:val="en-GB"/>
        </w:rPr>
      </w:pPr>
      <w:r w:rsidRPr="008A6B2E">
        <w:rPr>
          <w:rFonts w:ascii="Verdana" w:eastAsia="Calibri" w:hAnsi="Verdana" w:cs="Arial"/>
          <w:sz w:val="24"/>
          <w:szCs w:val="24"/>
          <w:lang w:val="en-GB"/>
        </w:rPr>
        <w:t>Agreed process prior to immediate release request being made</w:t>
      </w:r>
    </w:p>
    <w:p w14:paraId="19D05A78" w14:textId="77777777" w:rsidR="00581D7F" w:rsidRPr="008A6B2E" w:rsidRDefault="00581D7F" w:rsidP="00581D7F">
      <w:pPr>
        <w:numPr>
          <w:ilvl w:val="0"/>
          <w:numId w:val="29"/>
        </w:numPr>
        <w:spacing w:after="160" w:line="360" w:lineRule="auto"/>
        <w:ind w:left="714" w:hanging="357"/>
        <w:contextualSpacing/>
        <w:rPr>
          <w:rFonts w:ascii="Verdana" w:eastAsia="Calibri" w:hAnsi="Verdana" w:cs="Arial"/>
          <w:sz w:val="24"/>
          <w:szCs w:val="24"/>
          <w:lang w:val="en-GB"/>
        </w:rPr>
      </w:pPr>
      <w:r w:rsidRPr="008A6B2E">
        <w:rPr>
          <w:rFonts w:ascii="Verdana" w:eastAsia="Calibri" w:hAnsi="Verdana" w:cs="Arial"/>
          <w:sz w:val="24"/>
          <w:szCs w:val="24"/>
          <w:lang w:val="en-GB"/>
        </w:rPr>
        <w:t>Health board immediate release request policy to be in place or,</w:t>
      </w:r>
    </w:p>
    <w:p w14:paraId="692B75F9" w14:textId="77777777" w:rsidR="00581D7F" w:rsidRPr="008A6B2E" w:rsidRDefault="00581D7F" w:rsidP="00581D7F">
      <w:pPr>
        <w:numPr>
          <w:ilvl w:val="0"/>
          <w:numId w:val="29"/>
        </w:numPr>
        <w:spacing w:after="160" w:line="360" w:lineRule="auto"/>
        <w:ind w:left="714" w:hanging="357"/>
        <w:contextualSpacing/>
        <w:rPr>
          <w:rFonts w:ascii="Verdana" w:eastAsia="Calibri" w:hAnsi="Verdana" w:cs="Arial"/>
          <w:sz w:val="24"/>
          <w:szCs w:val="24"/>
          <w:lang w:val="en-GB"/>
        </w:rPr>
      </w:pPr>
      <w:r w:rsidRPr="008A6B2E">
        <w:rPr>
          <w:rFonts w:ascii="Verdana" w:eastAsia="Calibri" w:hAnsi="Verdana" w:cs="Arial"/>
          <w:sz w:val="24"/>
          <w:szCs w:val="24"/>
          <w:lang w:val="en-GB"/>
        </w:rPr>
        <w:t xml:space="preserve">Development of a national ED immediate release request policy </w:t>
      </w:r>
    </w:p>
    <w:p w14:paraId="4359BD21" w14:textId="77777777" w:rsidR="00581D7F" w:rsidRPr="008A6B2E" w:rsidRDefault="00581D7F" w:rsidP="00581D7F">
      <w:pPr>
        <w:numPr>
          <w:ilvl w:val="0"/>
          <w:numId w:val="29"/>
        </w:numPr>
        <w:spacing w:after="160" w:line="360" w:lineRule="auto"/>
        <w:ind w:left="714" w:hanging="357"/>
        <w:contextualSpacing/>
        <w:rPr>
          <w:rFonts w:ascii="Verdana" w:eastAsia="Calibri" w:hAnsi="Verdana" w:cs="Arial"/>
          <w:sz w:val="24"/>
          <w:szCs w:val="24"/>
          <w:lang w:val="en-GB"/>
        </w:rPr>
      </w:pPr>
      <w:r w:rsidRPr="008A6B2E">
        <w:rPr>
          <w:rFonts w:ascii="Verdana" w:eastAsia="Calibri" w:hAnsi="Verdana" w:cs="Arial"/>
          <w:sz w:val="24"/>
          <w:szCs w:val="24"/>
          <w:lang w:val="en-GB"/>
        </w:rPr>
        <w:t>Easy access immediate release request guidance to be introduced in ED’s</w:t>
      </w:r>
    </w:p>
    <w:p w14:paraId="64B97580" w14:textId="77777777" w:rsidR="00581D7F" w:rsidRPr="008A6B2E" w:rsidRDefault="00581D7F" w:rsidP="00581D7F">
      <w:pPr>
        <w:numPr>
          <w:ilvl w:val="0"/>
          <w:numId w:val="29"/>
        </w:numPr>
        <w:spacing w:after="160" w:line="360" w:lineRule="auto"/>
        <w:ind w:left="714" w:hanging="357"/>
        <w:contextualSpacing/>
        <w:rPr>
          <w:rFonts w:ascii="Verdana" w:eastAsia="Calibri" w:hAnsi="Verdana" w:cs="Arial"/>
          <w:sz w:val="24"/>
          <w:szCs w:val="24"/>
          <w:lang w:val="en-GB"/>
        </w:rPr>
      </w:pPr>
      <w:r w:rsidRPr="008A6B2E">
        <w:rPr>
          <w:rFonts w:ascii="Verdana" w:eastAsia="Calibri" w:hAnsi="Verdana" w:cs="Arial"/>
          <w:sz w:val="24"/>
          <w:szCs w:val="24"/>
          <w:lang w:val="en-GB"/>
        </w:rPr>
        <w:t xml:space="preserve">Enhance communication and process of escalation between the ODU and health boards </w:t>
      </w:r>
    </w:p>
    <w:p w14:paraId="14E22CC1" w14:textId="0A4EDE08" w:rsidR="00581D7F" w:rsidRPr="008A6B2E" w:rsidRDefault="00581D7F" w:rsidP="00581D7F">
      <w:pPr>
        <w:numPr>
          <w:ilvl w:val="0"/>
          <w:numId w:val="29"/>
        </w:numPr>
        <w:spacing w:after="160" w:line="360" w:lineRule="auto"/>
        <w:ind w:left="714" w:hanging="357"/>
        <w:contextualSpacing/>
        <w:rPr>
          <w:rFonts w:ascii="Verdana" w:eastAsia="Calibri" w:hAnsi="Verdana" w:cs="Arial"/>
          <w:sz w:val="24"/>
          <w:szCs w:val="24"/>
          <w:lang w:val="en-GB"/>
        </w:rPr>
        <w:sectPr w:rsidR="00581D7F" w:rsidRPr="008A6B2E" w:rsidSect="00581D7F">
          <w:pgSz w:w="15840" w:h="12240" w:orient="landscape"/>
          <w:pgMar w:top="1440" w:right="1440" w:bottom="1440" w:left="1440" w:header="283" w:footer="362" w:gutter="0"/>
          <w:cols w:space="708"/>
          <w:titlePg/>
          <w:docGrid w:linePitch="360"/>
        </w:sectPr>
      </w:pPr>
      <w:r w:rsidRPr="008A6B2E">
        <w:rPr>
          <w:rFonts w:ascii="Verdana" w:eastAsia="Calibri" w:hAnsi="Verdana" w:cs="Arial"/>
          <w:sz w:val="24"/>
          <w:szCs w:val="24"/>
          <w:lang w:val="en-GB"/>
        </w:rPr>
        <w:t>WAST immediate release request report to go through a validation process with health boards</w:t>
      </w:r>
    </w:p>
    <w:p w14:paraId="6ED91740" w14:textId="1A055184" w:rsidR="002B7B3A" w:rsidRPr="008373B6" w:rsidRDefault="002B7B3A" w:rsidP="00B839D5">
      <w:pPr>
        <w:spacing w:after="0" w:line="240" w:lineRule="auto"/>
        <w:ind w:right="4"/>
        <w:jc w:val="both"/>
        <w:outlineLvl w:val="0"/>
        <w:rPr>
          <w:rFonts w:ascii="Verdana" w:hAnsi="Verdana" w:cs="Arial"/>
          <w:bCs/>
          <w:color w:val="000000" w:themeColor="text1"/>
          <w:sz w:val="24"/>
          <w:szCs w:val="24"/>
        </w:rPr>
      </w:pPr>
    </w:p>
    <w:p w14:paraId="3577BC06" w14:textId="77777777" w:rsidR="002F3A0D" w:rsidRPr="00E23B12" w:rsidRDefault="002F3A0D" w:rsidP="00B839D5">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D74F670" w14:textId="77777777" w:rsidR="00E961C0" w:rsidRPr="00E23B12" w:rsidRDefault="00E961C0" w:rsidP="00B839D5">
      <w:pPr>
        <w:pStyle w:val="ListParagraph"/>
        <w:spacing w:after="0" w:line="240" w:lineRule="auto"/>
        <w:ind w:left="709"/>
        <w:rPr>
          <w:rFonts w:ascii="Verdana" w:hAnsi="Verdana" w:cs="Arial"/>
          <w:b/>
          <w:sz w:val="24"/>
          <w:szCs w:val="24"/>
        </w:rPr>
      </w:pPr>
    </w:p>
    <w:p w14:paraId="19461867" w14:textId="7DD08A8B" w:rsidR="00E96330" w:rsidRPr="008373B6" w:rsidRDefault="000D248E" w:rsidP="00B839D5">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w:t>
      </w:r>
      <w:r w:rsidR="00D85FB2">
        <w:rPr>
          <w:rFonts w:ascii="Verdana" w:hAnsi="Verdana" w:cs="Arial"/>
          <w:sz w:val="24"/>
          <w:szCs w:val="24"/>
        </w:rPr>
        <w:t xml:space="preserve">have regularly discussed the challenges in </w:t>
      </w:r>
      <w:r w:rsidR="00581D7F">
        <w:rPr>
          <w:rFonts w:ascii="Verdana" w:hAnsi="Verdana" w:cs="Arial"/>
          <w:sz w:val="24"/>
          <w:szCs w:val="24"/>
        </w:rPr>
        <w:t>ensuring</w:t>
      </w:r>
      <w:r w:rsidR="00D85FB2">
        <w:rPr>
          <w:rFonts w:ascii="Verdana" w:hAnsi="Verdana" w:cs="Arial"/>
          <w:sz w:val="24"/>
          <w:szCs w:val="24"/>
        </w:rPr>
        <w:t xml:space="preserve"> the provision of safe, effective and timely emergency ambulance services.</w:t>
      </w:r>
    </w:p>
    <w:p w14:paraId="12CD428C" w14:textId="77777777" w:rsidR="00D9268B" w:rsidRPr="002B7B3A" w:rsidRDefault="00D9268B" w:rsidP="008373B6">
      <w:pPr>
        <w:pStyle w:val="ListParagraph"/>
        <w:spacing w:after="0" w:line="240" w:lineRule="auto"/>
        <w:jc w:val="both"/>
        <w:rPr>
          <w:rFonts w:ascii="Verdana" w:hAnsi="Verdana" w:cs="Arial"/>
          <w:sz w:val="24"/>
        </w:rPr>
      </w:pPr>
    </w:p>
    <w:p w14:paraId="0B11EB9C" w14:textId="47BDA2B8" w:rsidR="00740747" w:rsidRDefault="00C77542" w:rsidP="00581D7F">
      <w:pPr>
        <w:pStyle w:val="ListParagraph"/>
        <w:numPr>
          <w:ilvl w:val="1"/>
          <w:numId w:val="1"/>
        </w:numPr>
        <w:spacing w:after="0" w:line="240" w:lineRule="auto"/>
        <w:jc w:val="both"/>
        <w:rPr>
          <w:rFonts w:ascii="Verdana" w:hAnsi="Verdana" w:cs="Arial"/>
          <w:sz w:val="24"/>
          <w:szCs w:val="24"/>
        </w:rPr>
      </w:pPr>
      <w:r w:rsidRPr="00C77542">
        <w:rPr>
          <w:rFonts w:ascii="Verdana" w:hAnsi="Verdana" w:cs="Arial"/>
          <w:sz w:val="24"/>
          <w:szCs w:val="24"/>
        </w:rPr>
        <w:t>The EA</w:t>
      </w:r>
      <w:r>
        <w:rPr>
          <w:rFonts w:ascii="Verdana" w:hAnsi="Verdana" w:cs="Arial"/>
          <w:sz w:val="24"/>
          <w:szCs w:val="24"/>
        </w:rPr>
        <w:t xml:space="preserve">SC team will continue to work with WAST and HB colleagues </w:t>
      </w:r>
      <w:r w:rsidR="00C76594">
        <w:rPr>
          <w:rFonts w:ascii="Verdana" w:hAnsi="Verdana" w:cs="Arial"/>
          <w:sz w:val="24"/>
          <w:szCs w:val="24"/>
        </w:rPr>
        <w:t>to understand the level of harm within the system and to develop additional process</w:t>
      </w:r>
      <w:r w:rsidR="004013F3">
        <w:rPr>
          <w:rFonts w:ascii="Verdana" w:hAnsi="Verdana" w:cs="Arial"/>
          <w:sz w:val="24"/>
          <w:szCs w:val="24"/>
        </w:rPr>
        <w:t>es</w:t>
      </w:r>
      <w:r w:rsidR="00C76594">
        <w:rPr>
          <w:rFonts w:ascii="Verdana" w:hAnsi="Verdana" w:cs="Arial"/>
          <w:sz w:val="24"/>
          <w:szCs w:val="24"/>
        </w:rPr>
        <w:t xml:space="preserve"> for the committee to assure itself that it is discharging it</w:t>
      </w:r>
      <w:r w:rsidR="004013F3">
        <w:rPr>
          <w:rFonts w:ascii="Verdana" w:hAnsi="Verdana" w:cs="Arial"/>
          <w:sz w:val="24"/>
          <w:szCs w:val="24"/>
        </w:rPr>
        <w:t>s</w:t>
      </w:r>
      <w:r w:rsidR="00C76594">
        <w:rPr>
          <w:rFonts w:ascii="Verdana" w:hAnsi="Verdana" w:cs="Arial"/>
          <w:sz w:val="24"/>
          <w:szCs w:val="24"/>
        </w:rPr>
        <w:t xml:space="preserve"> statutory responsibilities for </w:t>
      </w:r>
      <w:r w:rsidR="004013F3">
        <w:rPr>
          <w:rFonts w:ascii="Verdana" w:hAnsi="Verdana" w:cs="Arial"/>
          <w:sz w:val="24"/>
          <w:szCs w:val="24"/>
        </w:rPr>
        <w:t xml:space="preserve">the </w:t>
      </w:r>
      <w:r w:rsidR="00C76594">
        <w:rPr>
          <w:rFonts w:ascii="Verdana" w:hAnsi="Verdana" w:cs="Arial"/>
          <w:sz w:val="24"/>
          <w:szCs w:val="24"/>
        </w:rPr>
        <w:t>planning and se</w:t>
      </w:r>
      <w:r w:rsidR="00497CD0">
        <w:rPr>
          <w:rFonts w:ascii="Verdana" w:hAnsi="Verdana" w:cs="Arial"/>
          <w:sz w:val="24"/>
          <w:szCs w:val="24"/>
        </w:rPr>
        <w:t>curing of emergency ambulances</w:t>
      </w:r>
      <w:r w:rsidR="00740747">
        <w:rPr>
          <w:rFonts w:ascii="Verdana" w:hAnsi="Verdana" w:cs="Arial"/>
          <w:sz w:val="24"/>
          <w:szCs w:val="24"/>
        </w:rPr>
        <w:t>.</w:t>
      </w:r>
    </w:p>
    <w:p w14:paraId="511837D9" w14:textId="4FDFD2B6" w:rsidR="00581D7F" w:rsidRPr="00581D7F" w:rsidRDefault="00581D7F" w:rsidP="00581D7F">
      <w:pPr>
        <w:spacing w:after="0" w:line="240" w:lineRule="auto"/>
        <w:jc w:val="both"/>
        <w:rPr>
          <w:rFonts w:ascii="Verdana" w:hAnsi="Verdana" w:cs="Arial"/>
          <w:sz w:val="24"/>
          <w:szCs w:val="24"/>
        </w:rPr>
      </w:pPr>
    </w:p>
    <w:p w14:paraId="26399B92" w14:textId="6D756CD1" w:rsidR="00740747" w:rsidRPr="00497CD0" w:rsidRDefault="00740747" w:rsidP="00893C7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EASC Risk Register has been updated to capture the harm and impact on patients at the present time.</w:t>
      </w:r>
    </w:p>
    <w:p w14:paraId="2392D994" w14:textId="77777777" w:rsidR="00893C78" w:rsidRPr="00E23B12" w:rsidRDefault="00893C78" w:rsidP="00D1364D">
      <w:pPr>
        <w:spacing w:after="0" w:line="240" w:lineRule="auto"/>
        <w:rPr>
          <w:rFonts w:ascii="Verdana" w:hAnsi="Verdana" w:cs="Arial"/>
          <w:b/>
          <w:sz w:val="24"/>
          <w:szCs w:val="24"/>
        </w:rPr>
      </w:pPr>
    </w:p>
    <w:p w14:paraId="53B1C29B" w14:textId="77777777" w:rsidR="006A7DA6" w:rsidRDefault="0083034D" w:rsidP="00D136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58384DB"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639" w:type="dxa"/>
        <w:tblInd w:w="-5" w:type="dxa"/>
        <w:tblLayout w:type="fixed"/>
        <w:tblLook w:val="04A0" w:firstRow="1" w:lastRow="0" w:firstColumn="1" w:lastColumn="0" w:noHBand="0" w:noVBand="1"/>
      </w:tblPr>
      <w:tblGrid>
        <w:gridCol w:w="4111"/>
        <w:gridCol w:w="5528"/>
      </w:tblGrid>
      <w:tr w:rsidR="00584BE8" w:rsidRPr="00E23B12" w14:paraId="7127D933" w14:textId="77777777" w:rsidTr="002B7B3A">
        <w:trPr>
          <w:trHeight w:val="335"/>
        </w:trPr>
        <w:tc>
          <w:tcPr>
            <w:tcW w:w="4111" w:type="dxa"/>
            <w:vMerge w:val="restart"/>
            <w:shd w:val="clear" w:color="auto" w:fill="F2F2F2" w:themeFill="background1" w:themeFillShade="F2"/>
            <w:vAlign w:val="center"/>
          </w:tcPr>
          <w:p w14:paraId="018CA984" w14:textId="77777777" w:rsidR="00584BE8" w:rsidRPr="00E23B12" w:rsidRDefault="00584BE8" w:rsidP="00D1364D">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E4AE647B91E84E1B92A4D4E5F69839C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528" w:type="dxa"/>
                <w:vAlign w:val="center"/>
              </w:tcPr>
              <w:p w14:paraId="0C4FEC45" w14:textId="77777777" w:rsidR="00584BE8" w:rsidRPr="00E23B12" w:rsidRDefault="00584BE8" w:rsidP="00D1364D">
                <w:pPr>
                  <w:jc w:val="both"/>
                  <w:rPr>
                    <w:rFonts w:ascii="Verdana" w:hAnsi="Verdana" w:cs="Arial"/>
                    <w:sz w:val="24"/>
                    <w:szCs w:val="24"/>
                  </w:rPr>
                </w:pPr>
                <w:r>
                  <w:rPr>
                    <w:rFonts w:ascii="Verdana" w:hAnsi="Verdana" w:cs="Arial"/>
                    <w:sz w:val="24"/>
                    <w:szCs w:val="24"/>
                  </w:rPr>
                  <w:t>Yes (Please see detail below)</w:t>
                </w:r>
              </w:p>
            </w:tc>
          </w:sdtContent>
        </w:sdt>
      </w:tr>
      <w:tr w:rsidR="00584BE8" w:rsidRPr="00E23B12" w14:paraId="1C1884D4" w14:textId="77777777" w:rsidTr="002B7B3A">
        <w:trPr>
          <w:trHeight w:val="876"/>
        </w:trPr>
        <w:tc>
          <w:tcPr>
            <w:tcW w:w="4111" w:type="dxa"/>
            <w:vMerge/>
            <w:shd w:val="clear" w:color="auto" w:fill="F2F2F2" w:themeFill="background1" w:themeFillShade="F2"/>
            <w:vAlign w:val="center"/>
          </w:tcPr>
          <w:p w14:paraId="20C45F78" w14:textId="77777777" w:rsidR="00584BE8" w:rsidRDefault="00584BE8" w:rsidP="00D1364D">
            <w:pPr>
              <w:rPr>
                <w:rFonts w:ascii="Verdana" w:hAnsi="Verdana" w:cs="Arial"/>
                <w:b/>
                <w:sz w:val="24"/>
                <w:szCs w:val="24"/>
              </w:rPr>
            </w:pPr>
          </w:p>
        </w:tc>
        <w:tc>
          <w:tcPr>
            <w:tcW w:w="5528" w:type="dxa"/>
            <w:vAlign w:val="center"/>
          </w:tcPr>
          <w:p w14:paraId="288F4A0C" w14:textId="77777777" w:rsidR="00584BE8" w:rsidRDefault="00584BE8" w:rsidP="00D1364D">
            <w:pPr>
              <w:jc w:val="both"/>
              <w:rPr>
                <w:rFonts w:ascii="Verdana" w:hAnsi="Verdana" w:cs="Arial"/>
                <w:sz w:val="24"/>
                <w:szCs w:val="24"/>
              </w:rPr>
            </w:pPr>
            <w:r>
              <w:rPr>
                <w:rFonts w:ascii="Verdana" w:hAnsi="Verdana" w:cs="Arial"/>
                <w:sz w:val="24"/>
                <w:szCs w:val="24"/>
              </w:rPr>
              <w:t>The aim of the report is to regularly receive and review information relevant to the quality, safety and ensuring the patient experience implications are captured within the commissioning processes.</w:t>
            </w:r>
          </w:p>
        </w:tc>
      </w:tr>
      <w:tr w:rsidR="00C52F2D" w:rsidRPr="00E23B12" w14:paraId="1EAEA379" w14:textId="77777777" w:rsidTr="002B7B3A">
        <w:trPr>
          <w:trHeight w:val="847"/>
        </w:trPr>
        <w:tc>
          <w:tcPr>
            <w:tcW w:w="4111" w:type="dxa"/>
            <w:shd w:val="clear" w:color="auto" w:fill="F2F2F2" w:themeFill="background1" w:themeFillShade="F2"/>
            <w:vAlign w:val="center"/>
          </w:tcPr>
          <w:p w14:paraId="73AC8404"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528" w:type="dxa"/>
                <w:vAlign w:val="center"/>
              </w:tcPr>
              <w:p w14:paraId="3C5186D6" w14:textId="77777777" w:rsidR="00C52F2D" w:rsidRPr="00E23B12" w:rsidRDefault="00F5542E"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1CBAFE47" w14:textId="77777777" w:rsidTr="002B7B3A">
        <w:trPr>
          <w:trHeight w:val="787"/>
        </w:trPr>
        <w:tc>
          <w:tcPr>
            <w:tcW w:w="4111" w:type="dxa"/>
            <w:shd w:val="clear" w:color="auto" w:fill="F2F2F2" w:themeFill="background1" w:themeFillShade="F2"/>
            <w:vAlign w:val="center"/>
          </w:tcPr>
          <w:p w14:paraId="2CC229BB"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528" w:type="dxa"/>
            <w:vAlign w:val="center"/>
          </w:tcPr>
          <w:p w14:paraId="2FC7BD6E" w14:textId="77777777" w:rsidR="007F0937" w:rsidRPr="00E23B12" w:rsidRDefault="008A6B2E"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42E">
                  <w:rPr>
                    <w:rStyle w:val="Style32"/>
                    <w:rFonts w:ascii="Verdana" w:hAnsi="Verdana"/>
                    <w:sz w:val="24"/>
                    <w:szCs w:val="24"/>
                  </w:rPr>
                  <w:t>No (Include further detail below)</w:t>
                </w:r>
              </w:sdtContent>
            </w:sdt>
          </w:p>
        </w:tc>
      </w:tr>
      <w:tr w:rsidR="007F0937" w:rsidRPr="00E23B12" w14:paraId="04C52C30" w14:textId="77777777" w:rsidTr="002B7B3A">
        <w:trPr>
          <w:trHeight w:val="843"/>
        </w:trPr>
        <w:tc>
          <w:tcPr>
            <w:tcW w:w="4111" w:type="dxa"/>
            <w:shd w:val="clear" w:color="auto" w:fill="F2F2F2" w:themeFill="background1" w:themeFillShade="F2"/>
            <w:vAlign w:val="center"/>
          </w:tcPr>
          <w:p w14:paraId="4CB9B10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528" w:type="dxa"/>
                <w:vAlign w:val="center"/>
              </w:tcPr>
              <w:p w14:paraId="0ACA0F9A"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7FA9CC3" w14:textId="77777777" w:rsidTr="002B7B3A">
        <w:trPr>
          <w:trHeight w:val="831"/>
        </w:trPr>
        <w:tc>
          <w:tcPr>
            <w:tcW w:w="4111" w:type="dxa"/>
            <w:shd w:val="clear" w:color="auto" w:fill="F2F2F2" w:themeFill="background1" w:themeFillShade="F2"/>
            <w:vAlign w:val="center"/>
          </w:tcPr>
          <w:p w14:paraId="1B3CEB7B"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0B229073" w14:textId="5219BC6A" w:rsidR="0074074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528" w:type="dxa"/>
                <w:vAlign w:val="center"/>
              </w:tcPr>
              <w:p w14:paraId="480C392F"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40EA4F16" w14:textId="77777777" w:rsidTr="002B7B3A">
        <w:trPr>
          <w:trHeight w:val="875"/>
        </w:trPr>
        <w:tc>
          <w:tcPr>
            <w:tcW w:w="4111" w:type="dxa"/>
            <w:shd w:val="clear" w:color="auto" w:fill="F2F2F2" w:themeFill="background1" w:themeFillShade="F2"/>
            <w:vAlign w:val="center"/>
          </w:tcPr>
          <w:p w14:paraId="25F914E9"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5FA3F8D2" w14:textId="77777777" w:rsidR="005C0676" w:rsidRDefault="005C0676" w:rsidP="006D7D02">
            <w:pPr>
              <w:rPr>
                <w:rFonts w:ascii="Verdana" w:hAnsi="Verdana" w:cs="Arial"/>
                <w:b/>
                <w:sz w:val="24"/>
                <w:szCs w:val="24"/>
              </w:rPr>
            </w:pPr>
          </w:p>
        </w:tc>
        <w:tc>
          <w:tcPr>
            <w:tcW w:w="5528" w:type="dxa"/>
            <w:vAlign w:val="center"/>
          </w:tcPr>
          <w:p w14:paraId="308D89C0"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w:t>
            </w:r>
            <w:r w:rsidRPr="00ED1D2D">
              <w:rPr>
                <w:rFonts w:ascii="Verdana" w:hAnsi="Verdana" w:cs="Arial"/>
                <w:sz w:val="24"/>
              </w:rPr>
              <w:lastRenderedPageBreak/>
              <w:t>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063D7BD2" w14:textId="77777777" w:rsidTr="002B7B3A">
        <w:trPr>
          <w:trHeight w:val="875"/>
        </w:trPr>
        <w:tc>
          <w:tcPr>
            <w:tcW w:w="4111" w:type="dxa"/>
            <w:shd w:val="clear" w:color="auto" w:fill="F2F2F2" w:themeFill="background1" w:themeFillShade="F2"/>
            <w:vAlign w:val="center"/>
          </w:tcPr>
          <w:p w14:paraId="77E8CBA4"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38D94BD0"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528" w:type="dxa"/>
                <w:vAlign w:val="center"/>
              </w:tcPr>
              <w:p w14:paraId="033E4082" w14:textId="77777777" w:rsidR="008E5494" w:rsidRDefault="00584BE8" w:rsidP="006D7D02">
                <w:pPr>
                  <w:jc w:val="both"/>
                  <w:rPr>
                    <w:rFonts w:ascii="Verdana" w:hAnsi="Verdana" w:cs="Arial"/>
                    <w:sz w:val="24"/>
                    <w:szCs w:val="24"/>
                  </w:rPr>
                </w:pPr>
                <w:r>
                  <w:rPr>
                    <w:rFonts w:ascii="Verdana" w:hAnsi="Verdana" w:cs="Arial"/>
                    <w:sz w:val="24"/>
                    <w:szCs w:val="24"/>
                  </w:rPr>
                  <w:t>ALL are relevant</w:t>
                </w:r>
              </w:p>
            </w:tc>
          </w:sdtContent>
        </w:sdt>
      </w:tr>
    </w:tbl>
    <w:p w14:paraId="49102FDB" w14:textId="3C1BEAD0" w:rsidR="00D62CA9" w:rsidRDefault="00D62CA9" w:rsidP="00344184">
      <w:pPr>
        <w:pStyle w:val="NoSpacing"/>
        <w:rPr>
          <w:rFonts w:ascii="Verdana" w:hAnsi="Verdana"/>
          <w:sz w:val="24"/>
          <w:szCs w:val="24"/>
        </w:rPr>
      </w:pPr>
    </w:p>
    <w:p w14:paraId="160C0289" w14:textId="77777777" w:rsidR="00D62CA9" w:rsidRDefault="00D62CA9" w:rsidP="00344184">
      <w:pPr>
        <w:pStyle w:val="NoSpacing"/>
        <w:rPr>
          <w:rFonts w:ascii="Verdana" w:hAnsi="Verdana"/>
          <w:sz w:val="24"/>
          <w:szCs w:val="24"/>
        </w:rPr>
      </w:pPr>
    </w:p>
    <w:p w14:paraId="1539D6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66D5F4F5" w14:textId="77777777" w:rsidR="00344184" w:rsidRDefault="00344184" w:rsidP="00344184">
      <w:pPr>
        <w:spacing w:after="0" w:line="240" w:lineRule="auto"/>
        <w:rPr>
          <w:rFonts w:ascii="Verdana" w:hAnsi="Verdana" w:cs="Arial"/>
          <w:sz w:val="24"/>
          <w:szCs w:val="24"/>
        </w:rPr>
      </w:pPr>
    </w:p>
    <w:p w14:paraId="39235058" w14:textId="4B1EC994" w:rsidR="00C77542" w:rsidRDefault="002B7B3A" w:rsidP="00C77542">
      <w:pPr>
        <w:pStyle w:val="ListParagraph"/>
        <w:numPr>
          <w:ilvl w:val="1"/>
          <w:numId w:val="1"/>
        </w:numPr>
        <w:spacing w:after="0" w:line="240" w:lineRule="auto"/>
        <w:rPr>
          <w:rFonts w:ascii="Verdana" w:hAnsi="Verdana" w:cs="Arial"/>
          <w:sz w:val="24"/>
          <w:szCs w:val="24"/>
        </w:rPr>
      </w:pPr>
      <w:r>
        <w:rPr>
          <w:rFonts w:ascii="Verdana" w:hAnsi="Verdana" w:cs="Arial"/>
          <w:sz w:val="24"/>
          <w:szCs w:val="24"/>
        </w:rPr>
        <w:t>E</w:t>
      </w:r>
      <w:r w:rsidR="004960F6">
        <w:rPr>
          <w:rFonts w:ascii="Verdana" w:hAnsi="Verdana" w:cs="Arial"/>
          <w:sz w:val="24"/>
          <w:szCs w:val="24"/>
        </w:rPr>
        <w:t>ASC Management Group members are</w:t>
      </w:r>
      <w:r w:rsidR="00411861">
        <w:rPr>
          <w:rFonts w:ascii="Verdana" w:hAnsi="Verdana" w:cs="Arial"/>
          <w:sz w:val="24"/>
          <w:szCs w:val="24"/>
        </w:rPr>
        <w:t xml:space="preserve"> </w:t>
      </w:r>
      <w:r w:rsidR="001750A0" w:rsidRPr="001750A0">
        <w:rPr>
          <w:rFonts w:ascii="Verdana" w:hAnsi="Verdana" w:cs="Arial"/>
          <w:sz w:val="24"/>
          <w:szCs w:val="24"/>
        </w:rPr>
        <w:t>asked to:</w:t>
      </w:r>
    </w:p>
    <w:p w14:paraId="1ACE04AE" w14:textId="77777777" w:rsidR="00584BE8" w:rsidRDefault="00584BE8" w:rsidP="00584BE8">
      <w:pPr>
        <w:pStyle w:val="ListParagraph"/>
        <w:spacing w:after="0" w:line="240" w:lineRule="auto"/>
        <w:rPr>
          <w:rFonts w:ascii="Verdana" w:hAnsi="Verdana" w:cs="Arial"/>
          <w:sz w:val="24"/>
          <w:szCs w:val="24"/>
        </w:rPr>
      </w:pPr>
    </w:p>
    <w:p w14:paraId="6C965057" w14:textId="2826895D" w:rsidR="00497CD0" w:rsidRDefault="00581D7F" w:rsidP="00497CD0">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DISCUSS </w:t>
      </w:r>
      <w:r w:rsidRPr="00581D7F">
        <w:rPr>
          <w:rFonts w:ascii="Verdana" w:hAnsi="Verdana" w:cs="Arial"/>
          <w:sz w:val="24"/>
          <w:szCs w:val="24"/>
        </w:rPr>
        <w:t>and</w:t>
      </w:r>
      <w:r>
        <w:rPr>
          <w:rFonts w:ascii="Verdana" w:hAnsi="Verdana" w:cs="Arial"/>
          <w:b/>
          <w:sz w:val="24"/>
          <w:szCs w:val="24"/>
        </w:rPr>
        <w:t xml:space="preserve"> NOTE</w:t>
      </w:r>
      <w:r w:rsidR="00497CD0">
        <w:rPr>
          <w:rFonts w:ascii="Verdana" w:hAnsi="Verdana" w:cs="Arial"/>
          <w:b/>
          <w:sz w:val="24"/>
          <w:szCs w:val="24"/>
        </w:rPr>
        <w:t xml:space="preserve"> </w:t>
      </w:r>
      <w:r w:rsidR="00497CD0">
        <w:rPr>
          <w:rFonts w:ascii="Verdana" w:hAnsi="Verdana" w:cs="Arial"/>
          <w:sz w:val="24"/>
          <w:szCs w:val="24"/>
        </w:rPr>
        <w:t>the content of</w:t>
      </w:r>
      <w:r w:rsidR="003C37A2">
        <w:rPr>
          <w:rFonts w:ascii="Verdana" w:hAnsi="Verdana" w:cs="Arial"/>
          <w:sz w:val="24"/>
          <w:szCs w:val="24"/>
        </w:rPr>
        <w:t xml:space="preserve"> the report </w:t>
      </w:r>
    </w:p>
    <w:p w14:paraId="2B2F4B82" w14:textId="34B7018A" w:rsidR="00C77542" w:rsidRPr="00581D7F" w:rsidRDefault="008A6B2E" w:rsidP="00523D95">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ENDORSE</w:t>
      </w:r>
      <w:r w:rsidR="00581D7F">
        <w:rPr>
          <w:rFonts w:ascii="Verdana" w:hAnsi="Verdana" w:cs="Arial"/>
          <w:b/>
          <w:sz w:val="24"/>
          <w:szCs w:val="24"/>
        </w:rPr>
        <w:t xml:space="preserve"> </w:t>
      </w:r>
      <w:r w:rsidR="00581D7F" w:rsidRPr="00581D7F">
        <w:rPr>
          <w:rFonts w:ascii="Verdana" w:hAnsi="Verdana" w:cs="Arial"/>
          <w:sz w:val="24"/>
          <w:szCs w:val="24"/>
        </w:rPr>
        <w:t>the recommendations of the report</w:t>
      </w:r>
    </w:p>
    <w:p w14:paraId="507093EA" w14:textId="77777777" w:rsidR="00C77542" w:rsidRPr="00C76594" w:rsidRDefault="00C77542" w:rsidP="00C76594">
      <w:pPr>
        <w:spacing w:after="0" w:line="240" w:lineRule="auto"/>
        <w:ind w:left="360"/>
        <w:rPr>
          <w:rFonts w:ascii="Verdana" w:hAnsi="Verdana" w:cs="Arial"/>
          <w:sz w:val="24"/>
          <w:szCs w:val="24"/>
        </w:rPr>
      </w:pPr>
    </w:p>
    <w:sectPr w:rsidR="00C77542" w:rsidRPr="00C76594" w:rsidSect="00581D7F">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2FEEE" w14:textId="77777777" w:rsidR="00F238CF" w:rsidRDefault="00F238CF" w:rsidP="003E43AD">
      <w:pPr>
        <w:spacing w:after="0" w:line="240" w:lineRule="auto"/>
      </w:pPr>
      <w:r>
        <w:separator/>
      </w:r>
    </w:p>
  </w:endnote>
  <w:endnote w:type="continuationSeparator" w:id="0">
    <w:p w14:paraId="5C3E37F4" w14:textId="77777777" w:rsidR="00F238CF" w:rsidRDefault="00F238C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8EE3"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6F95C847" w14:textId="77777777" w:rsidTr="001750A0">
      <w:tc>
        <w:tcPr>
          <w:tcW w:w="4400" w:type="dxa"/>
        </w:tcPr>
        <w:p w14:paraId="6917677D" w14:textId="238444AD" w:rsidR="00344184" w:rsidRPr="00933C80" w:rsidRDefault="00D40694">
          <w:pPr>
            <w:pStyle w:val="Footer"/>
            <w:rPr>
              <w:rFonts w:ascii="Verdana" w:hAnsi="Verdana"/>
              <w:b/>
              <w:sz w:val="18"/>
              <w:szCs w:val="20"/>
            </w:rPr>
          </w:pPr>
          <w:r>
            <w:rPr>
              <w:rFonts w:ascii="Verdana" w:hAnsi="Verdana"/>
              <w:b/>
              <w:sz w:val="18"/>
              <w:szCs w:val="20"/>
            </w:rPr>
            <w:t>Immediate Release Requests</w:t>
          </w:r>
        </w:p>
      </w:tc>
      <w:tc>
        <w:tcPr>
          <w:tcW w:w="1980" w:type="dxa"/>
        </w:tcPr>
        <w:p w14:paraId="41EA1C1F" w14:textId="0DDC99D6" w:rsidR="00344184" w:rsidRPr="00933C80" w:rsidRDefault="008A6B2E"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915DE5">
                <w:rPr>
                  <w:rFonts w:ascii="Verdana" w:hAnsi="Verdana" w:cs="Arial"/>
                  <w:b/>
                  <w:bCs/>
                  <w:noProof/>
                  <w:sz w:val="18"/>
                  <w:szCs w:val="20"/>
                </w:rPr>
                <w:t>7</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915DE5">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14:paraId="60F31985" w14:textId="40DACCCB" w:rsidR="007D31A3" w:rsidRDefault="00933C80" w:rsidP="00344184">
          <w:pPr>
            <w:pStyle w:val="Footer"/>
            <w:jc w:val="right"/>
            <w:rPr>
              <w:rFonts w:ascii="Verdana" w:hAnsi="Verdana"/>
              <w:b/>
              <w:sz w:val="18"/>
              <w:szCs w:val="20"/>
            </w:rPr>
          </w:pPr>
          <w:r w:rsidRPr="00933C80">
            <w:rPr>
              <w:rFonts w:ascii="Verdana" w:hAnsi="Verdana"/>
              <w:b/>
              <w:sz w:val="18"/>
              <w:szCs w:val="20"/>
            </w:rPr>
            <w:t>E</w:t>
          </w:r>
          <w:r w:rsidR="00483FE0">
            <w:rPr>
              <w:rFonts w:ascii="Verdana" w:hAnsi="Verdana"/>
              <w:b/>
              <w:sz w:val="18"/>
              <w:szCs w:val="20"/>
            </w:rPr>
            <w:t>mergen</w:t>
          </w:r>
          <w:r w:rsidR="007D31A3">
            <w:rPr>
              <w:rFonts w:ascii="Verdana" w:hAnsi="Verdana"/>
              <w:b/>
              <w:sz w:val="18"/>
              <w:szCs w:val="20"/>
            </w:rPr>
            <w:t>cy Ambulance Services</w:t>
          </w:r>
          <w:r w:rsidR="004960F6">
            <w:rPr>
              <w:rFonts w:ascii="Verdana" w:hAnsi="Verdana"/>
              <w:b/>
              <w:sz w:val="18"/>
              <w:szCs w:val="20"/>
            </w:rPr>
            <w:t xml:space="preserve"> Committee</w:t>
          </w:r>
        </w:p>
        <w:p w14:paraId="4D45B8D0" w14:textId="06212913" w:rsidR="00344184" w:rsidRPr="00933C80" w:rsidRDefault="004960F6" w:rsidP="00344184">
          <w:pPr>
            <w:pStyle w:val="Footer"/>
            <w:jc w:val="right"/>
            <w:rPr>
              <w:rFonts w:ascii="Verdana" w:hAnsi="Verdana"/>
              <w:b/>
              <w:sz w:val="18"/>
              <w:szCs w:val="20"/>
            </w:rPr>
          </w:pPr>
          <w:r>
            <w:rPr>
              <w:rFonts w:ascii="Verdana" w:hAnsi="Verdana"/>
              <w:b/>
              <w:sz w:val="18"/>
              <w:szCs w:val="20"/>
            </w:rPr>
            <w:t xml:space="preserve">EASC </w:t>
          </w:r>
          <w:r w:rsidR="009B4C67">
            <w:rPr>
              <w:rFonts w:ascii="Verdana" w:hAnsi="Verdana"/>
              <w:b/>
              <w:sz w:val="18"/>
              <w:szCs w:val="20"/>
            </w:rPr>
            <w:t>Management Group</w:t>
          </w:r>
        </w:p>
        <w:p w14:paraId="06CFDE74" w14:textId="05BCAF83" w:rsidR="00933C80" w:rsidRPr="00933C80" w:rsidRDefault="00B83B8E" w:rsidP="00B417E4">
          <w:pPr>
            <w:pStyle w:val="Footer"/>
            <w:jc w:val="right"/>
            <w:rPr>
              <w:rFonts w:ascii="Verdana" w:hAnsi="Verdana"/>
              <w:b/>
              <w:sz w:val="18"/>
              <w:szCs w:val="20"/>
            </w:rPr>
          </w:pPr>
          <w:r>
            <w:rPr>
              <w:rFonts w:ascii="Verdana" w:hAnsi="Verdana"/>
              <w:b/>
              <w:sz w:val="18"/>
              <w:szCs w:val="20"/>
            </w:rPr>
            <w:t>1</w:t>
          </w:r>
          <w:r w:rsidR="00D40694">
            <w:rPr>
              <w:rFonts w:ascii="Verdana" w:hAnsi="Verdana"/>
              <w:b/>
              <w:sz w:val="18"/>
              <w:szCs w:val="20"/>
            </w:rPr>
            <w:t>4 December</w:t>
          </w:r>
          <w:r w:rsidR="00B417E4">
            <w:rPr>
              <w:rFonts w:ascii="Verdana" w:hAnsi="Verdana"/>
              <w:b/>
              <w:sz w:val="18"/>
              <w:szCs w:val="20"/>
            </w:rPr>
            <w:t xml:space="preserve"> </w:t>
          </w:r>
          <w:r w:rsidR="00483FE0">
            <w:rPr>
              <w:rFonts w:ascii="Verdana" w:hAnsi="Verdana"/>
              <w:b/>
              <w:sz w:val="18"/>
              <w:szCs w:val="20"/>
            </w:rPr>
            <w:t>2023</w:t>
          </w:r>
        </w:p>
      </w:tc>
    </w:tr>
  </w:tbl>
  <w:p w14:paraId="60313836"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7621C" w14:textId="77777777" w:rsidR="00F238CF" w:rsidRDefault="00F238CF" w:rsidP="003E43AD">
      <w:pPr>
        <w:spacing w:after="0" w:line="240" w:lineRule="auto"/>
      </w:pPr>
      <w:r>
        <w:separator/>
      </w:r>
    </w:p>
  </w:footnote>
  <w:footnote w:type="continuationSeparator" w:id="0">
    <w:p w14:paraId="2B77C787" w14:textId="77777777" w:rsidR="00F238CF" w:rsidRDefault="00F238C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43708" w14:textId="77777777" w:rsidR="006C53DA" w:rsidRDefault="00933C80" w:rsidP="00345EE2">
    <w:pPr>
      <w:pStyle w:val="Header"/>
      <w:jc w:val="center"/>
    </w:pPr>
    <w:r w:rsidRPr="00E4493C">
      <w:rPr>
        <w:noProof/>
        <w:color w:val="000000"/>
        <w:lang w:val="en-GB" w:eastAsia="en-GB"/>
      </w:rPr>
      <w:drawing>
        <wp:inline distT="0" distB="0" distL="0" distR="0" wp14:anchorId="28DDBE48" wp14:editId="5DD986C7">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D7FEF17"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B27D3" w14:textId="77777777" w:rsidR="006C53DA" w:rsidRDefault="008508A8" w:rsidP="00345EE2">
    <w:pPr>
      <w:pStyle w:val="Header"/>
      <w:jc w:val="center"/>
    </w:pPr>
    <w:r w:rsidRPr="00E4493C">
      <w:rPr>
        <w:noProof/>
        <w:color w:val="000000"/>
        <w:lang w:val="en-GB" w:eastAsia="en-GB"/>
      </w:rPr>
      <w:drawing>
        <wp:inline distT="0" distB="0" distL="0" distR="0" wp14:anchorId="7D146A17" wp14:editId="1336E07B">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943A3F1"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C27376"/>
    <w:multiLevelType w:val="hybridMultilevel"/>
    <w:tmpl w:val="B15A3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E7C5DF6"/>
    <w:multiLevelType w:val="hybridMultilevel"/>
    <w:tmpl w:val="56A80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43E4B92"/>
    <w:multiLevelType w:val="hybridMultilevel"/>
    <w:tmpl w:val="B928C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8"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7D96D61"/>
    <w:multiLevelType w:val="hybridMultilevel"/>
    <w:tmpl w:val="0A2A46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C107B5"/>
    <w:multiLevelType w:val="hybridMultilevel"/>
    <w:tmpl w:val="B05425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34876D79"/>
    <w:multiLevelType w:val="hybridMultilevel"/>
    <w:tmpl w:val="15D60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56488"/>
    <w:multiLevelType w:val="hybridMultilevel"/>
    <w:tmpl w:val="2F9A9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0100782"/>
    <w:multiLevelType w:val="hybridMultilevel"/>
    <w:tmpl w:val="6A76C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73349D8"/>
    <w:multiLevelType w:val="hybridMultilevel"/>
    <w:tmpl w:val="0C6CD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62A79D1"/>
    <w:multiLevelType w:val="hybridMultilevel"/>
    <w:tmpl w:val="5608E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28"/>
  </w:num>
  <w:num w:numId="3">
    <w:abstractNumId w:val="27"/>
  </w:num>
  <w:num w:numId="4">
    <w:abstractNumId w:val="24"/>
  </w:num>
  <w:num w:numId="5">
    <w:abstractNumId w:val="12"/>
  </w:num>
  <w:num w:numId="6">
    <w:abstractNumId w:val="7"/>
  </w:num>
  <w:num w:numId="7">
    <w:abstractNumId w:val="14"/>
  </w:num>
  <w:num w:numId="8">
    <w:abstractNumId w:val="8"/>
  </w:num>
  <w:num w:numId="9">
    <w:abstractNumId w:val="2"/>
  </w:num>
  <w:num w:numId="10">
    <w:abstractNumId w:val="18"/>
  </w:num>
  <w:num w:numId="11">
    <w:abstractNumId w:val="4"/>
  </w:num>
  <w:num w:numId="12">
    <w:abstractNumId w:val="23"/>
  </w:num>
  <w:num w:numId="13">
    <w:abstractNumId w:val="15"/>
  </w:num>
  <w:num w:numId="14">
    <w:abstractNumId w:val="17"/>
  </w:num>
  <w:num w:numId="15">
    <w:abstractNumId w:val="0"/>
  </w:num>
  <w:num w:numId="16">
    <w:abstractNumId w:val="6"/>
  </w:num>
  <w:num w:numId="17">
    <w:abstractNumId w:val="21"/>
  </w:num>
  <w:num w:numId="18">
    <w:abstractNumId w:val="16"/>
  </w:num>
  <w:num w:numId="19">
    <w:abstractNumId w:val="25"/>
  </w:num>
  <w:num w:numId="20">
    <w:abstractNumId w:val="13"/>
  </w:num>
  <w:num w:numId="21">
    <w:abstractNumId w:val="10"/>
  </w:num>
  <w:num w:numId="22">
    <w:abstractNumId w:val="9"/>
  </w:num>
  <w:num w:numId="23">
    <w:abstractNumId w:val="19"/>
  </w:num>
  <w:num w:numId="24">
    <w:abstractNumId w:val="3"/>
  </w:num>
  <w:num w:numId="25">
    <w:abstractNumId w:val="5"/>
  </w:num>
  <w:num w:numId="26">
    <w:abstractNumId w:val="1"/>
  </w:num>
  <w:num w:numId="27">
    <w:abstractNumId w:val="20"/>
  </w:num>
  <w:num w:numId="28">
    <w:abstractNumId w:val="2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070F4"/>
    <w:rsid w:val="0003001C"/>
    <w:rsid w:val="00034B97"/>
    <w:rsid w:val="00041009"/>
    <w:rsid w:val="00063FCF"/>
    <w:rsid w:val="00075D5C"/>
    <w:rsid w:val="000804F4"/>
    <w:rsid w:val="00081198"/>
    <w:rsid w:val="00082004"/>
    <w:rsid w:val="00097B17"/>
    <w:rsid w:val="000A14EC"/>
    <w:rsid w:val="000A72EA"/>
    <w:rsid w:val="000B3A41"/>
    <w:rsid w:val="000B4302"/>
    <w:rsid w:val="000C1B75"/>
    <w:rsid w:val="000D248E"/>
    <w:rsid w:val="000F770F"/>
    <w:rsid w:val="001041A8"/>
    <w:rsid w:val="00107488"/>
    <w:rsid w:val="001121C7"/>
    <w:rsid w:val="00113251"/>
    <w:rsid w:val="00115EC1"/>
    <w:rsid w:val="0011747C"/>
    <w:rsid w:val="00120B1D"/>
    <w:rsid w:val="00133340"/>
    <w:rsid w:val="001468E1"/>
    <w:rsid w:val="001507F6"/>
    <w:rsid w:val="001734A0"/>
    <w:rsid w:val="001750A0"/>
    <w:rsid w:val="00181006"/>
    <w:rsid w:val="001901E9"/>
    <w:rsid w:val="0019519C"/>
    <w:rsid w:val="001B2068"/>
    <w:rsid w:val="001B439D"/>
    <w:rsid w:val="001D08F5"/>
    <w:rsid w:val="001E4F67"/>
    <w:rsid w:val="002226C0"/>
    <w:rsid w:val="00223124"/>
    <w:rsid w:val="00223C86"/>
    <w:rsid w:val="002338B8"/>
    <w:rsid w:val="0025429D"/>
    <w:rsid w:val="00261366"/>
    <w:rsid w:val="00273954"/>
    <w:rsid w:val="00273B02"/>
    <w:rsid w:val="00281D69"/>
    <w:rsid w:val="002839C3"/>
    <w:rsid w:val="002A42C6"/>
    <w:rsid w:val="002B5D2A"/>
    <w:rsid w:val="002B6247"/>
    <w:rsid w:val="002B6EAF"/>
    <w:rsid w:val="002B7B3A"/>
    <w:rsid w:val="002D02D2"/>
    <w:rsid w:val="002F3A0D"/>
    <w:rsid w:val="00304120"/>
    <w:rsid w:val="003169A9"/>
    <w:rsid w:val="003253AD"/>
    <w:rsid w:val="00325A46"/>
    <w:rsid w:val="00344184"/>
    <w:rsid w:val="00345653"/>
    <w:rsid w:val="00345EE2"/>
    <w:rsid w:val="00361ADB"/>
    <w:rsid w:val="00367733"/>
    <w:rsid w:val="003718C6"/>
    <w:rsid w:val="00380B51"/>
    <w:rsid w:val="003A3603"/>
    <w:rsid w:val="003C37A2"/>
    <w:rsid w:val="003C4CCD"/>
    <w:rsid w:val="003C5D58"/>
    <w:rsid w:val="003E2FB0"/>
    <w:rsid w:val="003E43AD"/>
    <w:rsid w:val="003F40A1"/>
    <w:rsid w:val="004013F3"/>
    <w:rsid w:val="00411861"/>
    <w:rsid w:val="0041542C"/>
    <w:rsid w:val="004514A5"/>
    <w:rsid w:val="0046035B"/>
    <w:rsid w:val="00463B6C"/>
    <w:rsid w:val="00483FE0"/>
    <w:rsid w:val="00493CD8"/>
    <w:rsid w:val="004960F6"/>
    <w:rsid w:val="00497CD0"/>
    <w:rsid w:val="004A1B43"/>
    <w:rsid w:val="004B1B0B"/>
    <w:rsid w:val="004C7B5E"/>
    <w:rsid w:val="004D4D0B"/>
    <w:rsid w:val="004F3890"/>
    <w:rsid w:val="0050158E"/>
    <w:rsid w:val="00510740"/>
    <w:rsid w:val="0054065B"/>
    <w:rsid w:val="005459D1"/>
    <w:rsid w:val="00547FA5"/>
    <w:rsid w:val="00577535"/>
    <w:rsid w:val="005802A6"/>
    <w:rsid w:val="00581D7F"/>
    <w:rsid w:val="005848A6"/>
    <w:rsid w:val="00584BE8"/>
    <w:rsid w:val="00594A95"/>
    <w:rsid w:val="005A0836"/>
    <w:rsid w:val="005A0E27"/>
    <w:rsid w:val="005B00DA"/>
    <w:rsid w:val="005B2AAC"/>
    <w:rsid w:val="005C0676"/>
    <w:rsid w:val="005E14D3"/>
    <w:rsid w:val="005F08E9"/>
    <w:rsid w:val="005F7CB1"/>
    <w:rsid w:val="00612035"/>
    <w:rsid w:val="006147EB"/>
    <w:rsid w:val="006234B5"/>
    <w:rsid w:val="00634623"/>
    <w:rsid w:val="00652117"/>
    <w:rsid w:val="00653C04"/>
    <w:rsid w:val="0065438F"/>
    <w:rsid w:val="006617E2"/>
    <w:rsid w:val="006733AE"/>
    <w:rsid w:val="006741F6"/>
    <w:rsid w:val="006802A0"/>
    <w:rsid w:val="00683089"/>
    <w:rsid w:val="0069470A"/>
    <w:rsid w:val="0069642B"/>
    <w:rsid w:val="006964F1"/>
    <w:rsid w:val="006A3CE4"/>
    <w:rsid w:val="006A7DA6"/>
    <w:rsid w:val="006B1F5F"/>
    <w:rsid w:val="006C3C79"/>
    <w:rsid w:val="006C53DA"/>
    <w:rsid w:val="006D7D02"/>
    <w:rsid w:val="007234AD"/>
    <w:rsid w:val="00723BF8"/>
    <w:rsid w:val="0073656F"/>
    <w:rsid w:val="00737E25"/>
    <w:rsid w:val="00740747"/>
    <w:rsid w:val="00747988"/>
    <w:rsid w:val="00747CDC"/>
    <w:rsid w:val="007563F7"/>
    <w:rsid w:val="00757B66"/>
    <w:rsid w:val="00757E24"/>
    <w:rsid w:val="007724F5"/>
    <w:rsid w:val="00790EC4"/>
    <w:rsid w:val="0079223C"/>
    <w:rsid w:val="0079542C"/>
    <w:rsid w:val="007B0D7C"/>
    <w:rsid w:val="007B2F89"/>
    <w:rsid w:val="007C0506"/>
    <w:rsid w:val="007D0B6E"/>
    <w:rsid w:val="007D31A3"/>
    <w:rsid w:val="007D3C6E"/>
    <w:rsid w:val="007F0937"/>
    <w:rsid w:val="00816502"/>
    <w:rsid w:val="00822A00"/>
    <w:rsid w:val="0083034D"/>
    <w:rsid w:val="008373B6"/>
    <w:rsid w:val="008508A8"/>
    <w:rsid w:val="00861CE5"/>
    <w:rsid w:val="008641AF"/>
    <w:rsid w:val="00867664"/>
    <w:rsid w:val="008713AB"/>
    <w:rsid w:val="00875943"/>
    <w:rsid w:val="00880188"/>
    <w:rsid w:val="00893C78"/>
    <w:rsid w:val="008A6B2E"/>
    <w:rsid w:val="008B23BA"/>
    <w:rsid w:val="008B2A58"/>
    <w:rsid w:val="008B5453"/>
    <w:rsid w:val="008C3F1D"/>
    <w:rsid w:val="008E5494"/>
    <w:rsid w:val="008F13FD"/>
    <w:rsid w:val="008F1E88"/>
    <w:rsid w:val="00900A3C"/>
    <w:rsid w:val="009035AC"/>
    <w:rsid w:val="00906D9A"/>
    <w:rsid w:val="009144BD"/>
    <w:rsid w:val="00915DE5"/>
    <w:rsid w:val="00917FEC"/>
    <w:rsid w:val="00925EEC"/>
    <w:rsid w:val="00927D8A"/>
    <w:rsid w:val="00933C80"/>
    <w:rsid w:val="00937F07"/>
    <w:rsid w:val="0096338C"/>
    <w:rsid w:val="0097572A"/>
    <w:rsid w:val="00994D8D"/>
    <w:rsid w:val="0099687F"/>
    <w:rsid w:val="009A3FDB"/>
    <w:rsid w:val="009B4C67"/>
    <w:rsid w:val="009B6215"/>
    <w:rsid w:val="009C287B"/>
    <w:rsid w:val="009C35D0"/>
    <w:rsid w:val="00A3172B"/>
    <w:rsid w:val="00A51464"/>
    <w:rsid w:val="00A72602"/>
    <w:rsid w:val="00A839D2"/>
    <w:rsid w:val="00A8686B"/>
    <w:rsid w:val="00A910F3"/>
    <w:rsid w:val="00A949D2"/>
    <w:rsid w:val="00A96F3F"/>
    <w:rsid w:val="00AB1A0B"/>
    <w:rsid w:val="00AE32A8"/>
    <w:rsid w:val="00B03E75"/>
    <w:rsid w:val="00B05FE3"/>
    <w:rsid w:val="00B13942"/>
    <w:rsid w:val="00B276ED"/>
    <w:rsid w:val="00B33FC6"/>
    <w:rsid w:val="00B36F8C"/>
    <w:rsid w:val="00B40C1F"/>
    <w:rsid w:val="00B417E4"/>
    <w:rsid w:val="00B6264F"/>
    <w:rsid w:val="00B62DCA"/>
    <w:rsid w:val="00B62ECF"/>
    <w:rsid w:val="00B839D5"/>
    <w:rsid w:val="00B83B8E"/>
    <w:rsid w:val="00BA0224"/>
    <w:rsid w:val="00BA1AF1"/>
    <w:rsid w:val="00BB058D"/>
    <w:rsid w:val="00BD42FF"/>
    <w:rsid w:val="00BE4591"/>
    <w:rsid w:val="00C0379E"/>
    <w:rsid w:val="00C03F6B"/>
    <w:rsid w:val="00C41AFC"/>
    <w:rsid w:val="00C45E2D"/>
    <w:rsid w:val="00C52F2D"/>
    <w:rsid w:val="00C57E35"/>
    <w:rsid w:val="00C76594"/>
    <w:rsid w:val="00C77542"/>
    <w:rsid w:val="00C80724"/>
    <w:rsid w:val="00CA374F"/>
    <w:rsid w:val="00CB4B03"/>
    <w:rsid w:val="00CB7D3F"/>
    <w:rsid w:val="00CB7D49"/>
    <w:rsid w:val="00CC6203"/>
    <w:rsid w:val="00CD6F2E"/>
    <w:rsid w:val="00CE2C60"/>
    <w:rsid w:val="00CE5A0E"/>
    <w:rsid w:val="00D03A9E"/>
    <w:rsid w:val="00D1364D"/>
    <w:rsid w:val="00D149FF"/>
    <w:rsid w:val="00D221CF"/>
    <w:rsid w:val="00D227B8"/>
    <w:rsid w:val="00D40694"/>
    <w:rsid w:val="00D50D29"/>
    <w:rsid w:val="00D531C1"/>
    <w:rsid w:val="00D62CA9"/>
    <w:rsid w:val="00D81EAE"/>
    <w:rsid w:val="00D85FB2"/>
    <w:rsid w:val="00D9268B"/>
    <w:rsid w:val="00D95006"/>
    <w:rsid w:val="00DA7EF2"/>
    <w:rsid w:val="00DB7A78"/>
    <w:rsid w:val="00DB7FCB"/>
    <w:rsid w:val="00DC0AB8"/>
    <w:rsid w:val="00DC3B4C"/>
    <w:rsid w:val="00DE53C0"/>
    <w:rsid w:val="00DF4416"/>
    <w:rsid w:val="00E14958"/>
    <w:rsid w:val="00E23B12"/>
    <w:rsid w:val="00E25316"/>
    <w:rsid w:val="00E2581F"/>
    <w:rsid w:val="00E2719E"/>
    <w:rsid w:val="00E355DB"/>
    <w:rsid w:val="00E55D6E"/>
    <w:rsid w:val="00E63380"/>
    <w:rsid w:val="00E65705"/>
    <w:rsid w:val="00E90D9F"/>
    <w:rsid w:val="00E90DDE"/>
    <w:rsid w:val="00E961C0"/>
    <w:rsid w:val="00E96330"/>
    <w:rsid w:val="00EA7C24"/>
    <w:rsid w:val="00EC35CA"/>
    <w:rsid w:val="00EE4BD0"/>
    <w:rsid w:val="00F0299C"/>
    <w:rsid w:val="00F15FB2"/>
    <w:rsid w:val="00F16CE6"/>
    <w:rsid w:val="00F238CF"/>
    <w:rsid w:val="00F36769"/>
    <w:rsid w:val="00F47499"/>
    <w:rsid w:val="00F5542E"/>
    <w:rsid w:val="00F6068D"/>
    <w:rsid w:val="00F630BB"/>
    <w:rsid w:val="00F65FD7"/>
    <w:rsid w:val="00F83D60"/>
    <w:rsid w:val="00F87B13"/>
    <w:rsid w:val="00F9202B"/>
    <w:rsid w:val="00FA6718"/>
    <w:rsid w:val="00FB31BF"/>
    <w:rsid w:val="00FC6829"/>
    <w:rsid w:val="00FD119F"/>
    <w:rsid w:val="00FD4557"/>
    <w:rsid w:val="00FE44D5"/>
    <w:rsid w:val="00FF0A5B"/>
    <w:rsid w:val="00FF199B"/>
    <w:rsid w:val="00FF2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E852953"/>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 w:type="paragraph" w:styleId="NormalWeb">
    <w:name w:val="Normal (Web)"/>
    <w:basedOn w:val="Normal"/>
    <w:uiPriority w:val="99"/>
    <w:semiHidden/>
    <w:unhideWhenUsed/>
    <w:rsid w:val="00A949D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583568508">
      <w:bodyDiv w:val="1"/>
      <w:marLeft w:val="0"/>
      <w:marRight w:val="0"/>
      <w:marTop w:val="0"/>
      <w:marBottom w:val="0"/>
      <w:divBdr>
        <w:top w:val="none" w:sz="0" w:space="0" w:color="auto"/>
        <w:left w:val="none" w:sz="0" w:space="0" w:color="auto"/>
        <w:bottom w:val="none" w:sz="0" w:space="0" w:color="auto"/>
        <w:right w:val="none" w:sz="0" w:space="0" w:color="auto"/>
      </w:divBdr>
    </w:div>
    <w:div w:id="196457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E4AE647B91E84E1B92A4D4E5F69839CB"/>
        <w:category>
          <w:name w:val="General"/>
          <w:gallery w:val="placeholder"/>
        </w:category>
        <w:types>
          <w:type w:val="bbPlcHdr"/>
        </w:types>
        <w:behaviors>
          <w:behavior w:val="content"/>
        </w:behaviors>
        <w:guid w:val="{91DB49B0-705F-43BA-8C88-2C7418FEF067}"/>
      </w:docPartPr>
      <w:docPartBody>
        <w:p w:rsidR="00CE5298" w:rsidRDefault="00D24267" w:rsidP="00D24267">
          <w:pPr>
            <w:pStyle w:val="E4AE647B91E84E1B92A4D4E5F69839C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345C8"/>
    <w:rsid w:val="001B1FF3"/>
    <w:rsid w:val="001B598F"/>
    <w:rsid w:val="001E0CC3"/>
    <w:rsid w:val="003D75CF"/>
    <w:rsid w:val="00553C83"/>
    <w:rsid w:val="0077378A"/>
    <w:rsid w:val="00790E03"/>
    <w:rsid w:val="007975EA"/>
    <w:rsid w:val="007C7A58"/>
    <w:rsid w:val="008B111D"/>
    <w:rsid w:val="009347DC"/>
    <w:rsid w:val="00976948"/>
    <w:rsid w:val="00A315F4"/>
    <w:rsid w:val="00AB391E"/>
    <w:rsid w:val="00B24355"/>
    <w:rsid w:val="00C05D5A"/>
    <w:rsid w:val="00CA06B3"/>
    <w:rsid w:val="00CE5298"/>
    <w:rsid w:val="00D14343"/>
    <w:rsid w:val="00D21EC1"/>
    <w:rsid w:val="00D24267"/>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267"/>
    <w:rPr>
      <w:color w:val="808080"/>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E4AE647B91E84E1B92A4D4E5F69839CB">
    <w:name w:val="E4AE647B91E84E1B92A4D4E5F69839CB"/>
    <w:rsid w:val="00D24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6" ma:contentTypeDescription="Create a new document." ma:contentTypeScope="" ma:versionID="c5d7132a81b51731bd500974d57069e5">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1e5bc0d71a49f76feb0e598786f0da56"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DE244387-1E12-4EC5-AFA0-F874AD617BBE}">
  <ds:schemaRefs>
    <ds:schemaRef ds:uri="http://schemas.openxmlformats.org/officeDocument/2006/bibliography"/>
  </ds:schemaRefs>
</ds:datastoreItem>
</file>

<file path=customXml/itemProps3.xml><?xml version="1.0" encoding="utf-8"?>
<ds:datastoreItem xmlns:ds="http://schemas.openxmlformats.org/officeDocument/2006/customXml" ds:itemID="{E79E6F6A-AFD9-4728-A002-9536B80E3018}">
  <ds:schemaRefs>
    <ds:schemaRef ds:uri="http://schemas.openxmlformats.org/package/2006/metadata/core-properties"/>
    <ds:schemaRef ds:uri="http://purl.org/dc/terms/"/>
    <ds:schemaRef ds:uri="http://www.w3.org/XML/1998/namespace"/>
    <ds:schemaRef ds:uri="http://schemas.microsoft.com/office/2006/metadata/properties"/>
    <ds:schemaRef ds:uri="9b811a52-1ccf-4c5c-ad40-34ae811d1956"/>
    <ds:schemaRef ds:uri="http://purl.org/dc/elements/1.1/"/>
    <ds:schemaRef ds:uri="http://schemas.microsoft.com/office/2006/documentManagement/types"/>
    <ds:schemaRef ds:uri="7dc4a77c-70c9-40e7-a2b6-422e24bfc9bc"/>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B244D010-F601-4F87-B9E5-184809E63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8</cp:revision>
  <cp:lastPrinted>2018-09-26T14:48:00Z</cp:lastPrinted>
  <dcterms:created xsi:type="dcterms:W3CDTF">2023-12-07T16:27:00Z</dcterms:created>
  <dcterms:modified xsi:type="dcterms:W3CDTF">2023-12-14T15:07:00Z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