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19A1A2E5" w14:textId="77777777" w:rsidTr="00BA1AF1">
        <w:trPr>
          <w:cantSplit/>
          <w:trHeight w:val="485"/>
        </w:trPr>
        <w:tc>
          <w:tcPr>
            <w:tcW w:w="3115" w:type="dxa"/>
            <w:vAlign w:val="center"/>
          </w:tcPr>
          <w:p w14:paraId="56FBEC35"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957CC27" w14:textId="77777777" w:rsidTr="00BA1AF1">
        <w:trPr>
          <w:cantSplit/>
          <w:trHeight w:val="563"/>
        </w:trPr>
        <w:tc>
          <w:tcPr>
            <w:tcW w:w="3115" w:type="dxa"/>
            <w:vAlign w:val="center"/>
          </w:tcPr>
          <w:p w14:paraId="68F2E569" w14:textId="08F0E70C" w:rsidR="00BA1AF1" w:rsidRPr="00BA1AF1" w:rsidRDefault="00AE5728" w:rsidP="00CB4B03">
            <w:pPr>
              <w:jc w:val="center"/>
              <w:rPr>
                <w:rFonts w:ascii="Verdana" w:hAnsi="Verdana"/>
                <w:sz w:val="24"/>
                <w:szCs w:val="24"/>
              </w:rPr>
            </w:pPr>
            <w:r>
              <w:rPr>
                <w:rFonts w:ascii="Verdana" w:hAnsi="Verdana"/>
                <w:sz w:val="24"/>
                <w:szCs w:val="24"/>
              </w:rPr>
              <w:t>2.2</w:t>
            </w:r>
          </w:p>
        </w:tc>
      </w:tr>
    </w:tbl>
    <w:p w14:paraId="483FDA4C"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8E732E5" w14:textId="77777777" w:rsidTr="005E14D3">
        <w:trPr>
          <w:trHeight w:val="826"/>
        </w:trPr>
        <w:tc>
          <w:tcPr>
            <w:tcW w:w="9634" w:type="dxa"/>
            <w:vAlign w:val="center"/>
          </w:tcPr>
          <w:p w14:paraId="54A65F30" w14:textId="77777777" w:rsidR="00E25316" w:rsidRDefault="008508A8" w:rsidP="009C287B">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E25316">
              <w:rPr>
                <w:rFonts w:ascii="Verdana" w:hAnsi="Verdana" w:cs="Arial"/>
                <w:b/>
                <w:color w:val="000000" w:themeColor="text1"/>
                <w:sz w:val="24"/>
                <w:szCs w:val="24"/>
              </w:rPr>
              <w:t>COMMITTEE</w:t>
            </w:r>
          </w:p>
          <w:p w14:paraId="0D9E9C84" w14:textId="72ED534B" w:rsidR="002D02D2" w:rsidRPr="00E23B12" w:rsidRDefault="00AE5728" w:rsidP="00E25316">
            <w:pPr>
              <w:jc w:val="center"/>
              <w:rPr>
                <w:rFonts w:ascii="Verdana" w:hAnsi="Verdana" w:cs="Arial"/>
                <w:b/>
                <w:color w:val="000000" w:themeColor="text1"/>
                <w:sz w:val="24"/>
                <w:szCs w:val="24"/>
              </w:rPr>
            </w:pPr>
            <w:r>
              <w:rPr>
                <w:rFonts w:ascii="Verdana" w:hAnsi="Verdana" w:cs="Arial"/>
                <w:b/>
                <w:color w:val="000000" w:themeColor="text1"/>
                <w:sz w:val="24"/>
                <w:szCs w:val="24"/>
              </w:rPr>
              <w:t>JOINT COMMITTEE</w:t>
            </w:r>
          </w:p>
        </w:tc>
      </w:tr>
    </w:tbl>
    <w:p w14:paraId="789844D8"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09C4DFED" w14:textId="77777777" w:rsidTr="005E14D3">
        <w:trPr>
          <w:trHeight w:val="714"/>
        </w:trPr>
        <w:tc>
          <w:tcPr>
            <w:tcW w:w="9634" w:type="dxa"/>
            <w:vAlign w:val="center"/>
          </w:tcPr>
          <w:p w14:paraId="04960184" w14:textId="402E57FB" w:rsidR="001D08F5" w:rsidRPr="0069470A" w:rsidRDefault="00F5542E" w:rsidP="00577535">
            <w:pPr>
              <w:jc w:val="center"/>
              <w:rPr>
                <w:rFonts w:ascii="Verdana" w:hAnsi="Verdana" w:cs="Arial"/>
                <w:b/>
                <w:color w:val="000000" w:themeColor="text1"/>
                <w:sz w:val="24"/>
                <w:szCs w:val="24"/>
              </w:rPr>
            </w:pPr>
            <w:r>
              <w:rPr>
                <w:rFonts w:ascii="Verdana" w:hAnsi="Verdana" w:cs="Arial"/>
                <w:b/>
                <w:color w:val="000000" w:themeColor="text1"/>
                <w:sz w:val="24"/>
                <w:szCs w:val="24"/>
              </w:rPr>
              <w:t>QUALITY AND SAFETY</w:t>
            </w:r>
            <w:r w:rsidR="009C287B">
              <w:rPr>
                <w:rFonts w:ascii="Verdana" w:hAnsi="Verdana" w:cs="Arial"/>
                <w:b/>
                <w:color w:val="000000" w:themeColor="text1"/>
                <w:sz w:val="24"/>
                <w:szCs w:val="24"/>
              </w:rPr>
              <w:t xml:space="preserve"> REPORT</w:t>
            </w:r>
          </w:p>
        </w:tc>
      </w:tr>
    </w:tbl>
    <w:p w14:paraId="60CF38B3"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8B16366" w14:textId="77777777" w:rsidTr="00344184">
        <w:trPr>
          <w:trHeight w:val="561"/>
        </w:trPr>
        <w:tc>
          <w:tcPr>
            <w:tcW w:w="4248" w:type="dxa"/>
            <w:shd w:val="clear" w:color="auto" w:fill="F2F2F2" w:themeFill="background1" w:themeFillShade="F2"/>
            <w:vAlign w:val="center"/>
          </w:tcPr>
          <w:p w14:paraId="08BF0E50"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2494BA07" w14:textId="79232345" w:rsidR="00577535" w:rsidRPr="00E23B12" w:rsidRDefault="00AE5728" w:rsidP="00CB4B03">
            <w:pPr>
              <w:rPr>
                <w:rFonts w:ascii="Verdana" w:hAnsi="Verdana" w:cs="Arial"/>
                <w:color w:val="FF0000"/>
                <w:sz w:val="24"/>
                <w:szCs w:val="24"/>
              </w:rPr>
            </w:pPr>
            <w:r>
              <w:rPr>
                <w:rStyle w:val="Style8"/>
                <w:rFonts w:ascii="Verdana" w:hAnsi="Verdana"/>
                <w:color w:val="000000" w:themeColor="text1"/>
                <w:szCs w:val="24"/>
              </w:rPr>
              <w:t>08/11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F5542E">
              <w:rPr>
                <w:rStyle w:val="Style8"/>
                <w:rFonts w:ascii="Verdana" w:hAnsi="Verdana"/>
                <w:color w:val="000000" w:themeColor="text1"/>
                <w:szCs w:val="24"/>
              </w:rPr>
              <w:t>2</w:t>
            </w:r>
          </w:p>
        </w:tc>
      </w:tr>
    </w:tbl>
    <w:p w14:paraId="483F3D7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1A88492C" w14:textId="77777777" w:rsidTr="00344184">
        <w:trPr>
          <w:trHeight w:val="573"/>
        </w:trPr>
        <w:tc>
          <w:tcPr>
            <w:tcW w:w="4248" w:type="dxa"/>
            <w:shd w:val="clear" w:color="auto" w:fill="F2F2F2" w:themeFill="background1" w:themeFillShade="F2"/>
            <w:vAlign w:val="center"/>
          </w:tcPr>
          <w:p w14:paraId="3D269A9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D052C7C"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96BD25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BDD32D9" w14:textId="77777777" w:rsidTr="00344184">
        <w:trPr>
          <w:trHeight w:val="571"/>
        </w:trPr>
        <w:tc>
          <w:tcPr>
            <w:tcW w:w="4248" w:type="dxa"/>
            <w:shd w:val="clear" w:color="auto" w:fill="F2F2F2" w:themeFill="background1" w:themeFillShade="F2"/>
            <w:vAlign w:val="center"/>
          </w:tcPr>
          <w:p w14:paraId="3870ED4F"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F4CAEDD"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FF46B2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30AD712" w14:textId="77777777" w:rsidTr="00344184">
        <w:trPr>
          <w:trHeight w:val="555"/>
        </w:trPr>
        <w:tc>
          <w:tcPr>
            <w:tcW w:w="4248" w:type="dxa"/>
            <w:shd w:val="clear" w:color="auto" w:fill="F2F2F2" w:themeFill="background1" w:themeFillShade="F2"/>
            <w:vAlign w:val="center"/>
          </w:tcPr>
          <w:p w14:paraId="2EBF731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1AFDF01" w14:textId="77777777" w:rsidR="00747CDC" w:rsidRPr="00E23B12" w:rsidRDefault="00F5542E" w:rsidP="00577535">
            <w:pPr>
              <w:rPr>
                <w:rFonts w:ascii="Verdana" w:hAnsi="Verdana" w:cs="Arial"/>
                <w:caps/>
                <w:color w:val="FF0000"/>
                <w:sz w:val="24"/>
                <w:szCs w:val="24"/>
              </w:rPr>
            </w:pPr>
            <w:r>
              <w:rPr>
                <w:rFonts w:ascii="Verdana" w:hAnsi="Verdana"/>
                <w:sz w:val="24"/>
                <w:szCs w:val="24"/>
              </w:rPr>
              <w:t>Ross Whitehead, Deputy Chief Ambulance Services Commissioner</w:t>
            </w:r>
          </w:p>
        </w:tc>
      </w:tr>
      <w:tr w:rsidR="003E2FB0" w:rsidRPr="00E23B12" w14:paraId="109EDC7D" w14:textId="77777777" w:rsidTr="00344184">
        <w:trPr>
          <w:trHeight w:val="549"/>
        </w:trPr>
        <w:tc>
          <w:tcPr>
            <w:tcW w:w="4248" w:type="dxa"/>
            <w:shd w:val="clear" w:color="auto" w:fill="F2F2F2" w:themeFill="background1" w:themeFillShade="F2"/>
            <w:vAlign w:val="center"/>
          </w:tcPr>
          <w:p w14:paraId="61E99FBC"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5AA1EA1A" w14:textId="77777777" w:rsidR="005E14D3" w:rsidRPr="00E23B12" w:rsidRDefault="00F5542E" w:rsidP="005E14D3">
            <w:pPr>
              <w:rPr>
                <w:rFonts w:ascii="Verdana" w:hAnsi="Verdana"/>
                <w:color w:val="FF0000"/>
                <w:sz w:val="24"/>
                <w:szCs w:val="24"/>
              </w:rPr>
            </w:pPr>
            <w:r>
              <w:rPr>
                <w:rFonts w:ascii="Verdana" w:hAnsi="Verdana"/>
                <w:sz w:val="24"/>
                <w:szCs w:val="24"/>
              </w:rPr>
              <w:t>Ross Whitehead, Deputy Chief Ambulance Services Commissioner</w:t>
            </w:r>
          </w:p>
        </w:tc>
      </w:tr>
      <w:tr w:rsidR="002D02D2" w:rsidRPr="00E23B12" w14:paraId="18A8C3A2" w14:textId="77777777" w:rsidTr="00344184">
        <w:trPr>
          <w:trHeight w:val="627"/>
        </w:trPr>
        <w:tc>
          <w:tcPr>
            <w:tcW w:w="4248" w:type="dxa"/>
            <w:shd w:val="clear" w:color="auto" w:fill="F2F2F2" w:themeFill="background1" w:themeFillShade="F2"/>
            <w:vAlign w:val="center"/>
          </w:tcPr>
          <w:p w14:paraId="397D503F"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77C5A81" w14:textId="77777777" w:rsidR="003E2FB0" w:rsidRPr="00E23B12" w:rsidRDefault="00F5542E"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65DD3E"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955C27A" w14:textId="77777777" w:rsidTr="00344184">
        <w:trPr>
          <w:trHeight w:val="669"/>
        </w:trPr>
        <w:tc>
          <w:tcPr>
            <w:tcW w:w="4248" w:type="dxa"/>
            <w:shd w:val="clear" w:color="auto" w:fill="F2F2F2" w:themeFill="background1" w:themeFillShade="F2"/>
            <w:vAlign w:val="center"/>
          </w:tcPr>
          <w:p w14:paraId="67E5609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65B8B071" w14:textId="77777777" w:rsidR="00EA7C24" w:rsidRPr="00E23B12" w:rsidRDefault="00F5542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6A12C3F2" w14:textId="77777777" w:rsidR="003E43AD" w:rsidRPr="00E55D6E" w:rsidRDefault="003E43AD" w:rsidP="003E43AD">
      <w:pPr>
        <w:pStyle w:val="NoSpacing"/>
        <w:rPr>
          <w:rFonts w:ascii="Verdana" w:hAnsi="Verdana" w:cs="Arial"/>
          <w:sz w:val="12"/>
          <w:szCs w:val="24"/>
        </w:rPr>
      </w:pPr>
    </w:p>
    <w:p w14:paraId="6CF3FE0B"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482C8000" w14:textId="77777777" w:rsidTr="00E55D6E">
        <w:trPr>
          <w:trHeight w:val="467"/>
        </w:trPr>
        <w:tc>
          <w:tcPr>
            <w:tcW w:w="9634" w:type="dxa"/>
            <w:gridSpan w:val="3"/>
            <w:shd w:val="clear" w:color="auto" w:fill="F2F2F2" w:themeFill="background1" w:themeFillShade="F2"/>
            <w:vAlign w:val="center"/>
          </w:tcPr>
          <w:p w14:paraId="6765D1B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61960DB" w14:textId="77777777" w:rsidTr="00E55D6E">
        <w:trPr>
          <w:trHeight w:val="404"/>
        </w:trPr>
        <w:tc>
          <w:tcPr>
            <w:tcW w:w="3825" w:type="dxa"/>
            <w:shd w:val="clear" w:color="auto" w:fill="F2F2F2" w:themeFill="background1" w:themeFillShade="F2"/>
            <w:vAlign w:val="center"/>
          </w:tcPr>
          <w:p w14:paraId="6E376440"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5E0DECC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742508F"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5D9D0C42" w14:textId="77777777" w:rsidTr="00E55D6E">
        <w:trPr>
          <w:trHeight w:val="423"/>
        </w:trPr>
        <w:tc>
          <w:tcPr>
            <w:tcW w:w="3825" w:type="dxa"/>
            <w:vAlign w:val="center"/>
          </w:tcPr>
          <w:p w14:paraId="36A58268" w14:textId="77777777" w:rsidR="00463B6C" w:rsidRPr="00E23B12" w:rsidRDefault="00D56372"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0688A940" w14:textId="37B87722"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AE5728">
              <w:rPr>
                <w:rStyle w:val="Style8"/>
                <w:rFonts w:ascii="Verdana" w:hAnsi="Verdana"/>
                <w:color w:val="000000" w:themeColor="text1"/>
                <w:szCs w:val="24"/>
              </w:rPr>
              <w:t>22</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43D1AB15"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6CEC32B0"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058472D3" w14:textId="77777777" w:rsidTr="00E55D6E">
        <w:trPr>
          <w:trHeight w:val="264"/>
        </w:trPr>
        <w:tc>
          <w:tcPr>
            <w:tcW w:w="9634" w:type="dxa"/>
            <w:gridSpan w:val="2"/>
            <w:shd w:val="clear" w:color="auto" w:fill="F2F2F2" w:themeFill="background1" w:themeFillShade="F2"/>
            <w:vAlign w:val="center"/>
          </w:tcPr>
          <w:p w14:paraId="3C618DA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25A28F7C" w14:textId="77777777" w:rsidTr="006802A0">
        <w:trPr>
          <w:trHeight w:val="549"/>
        </w:trPr>
        <w:tc>
          <w:tcPr>
            <w:tcW w:w="846" w:type="dxa"/>
            <w:shd w:val="clear" w:color="auto" w:fill="FFFFFF" w:themeFill="background1"/>
            <w:vAlign w:val="center"/>
          </w:tcPr>
          <w:p w14:paraId="4535C7BE" w14:textId="77777777" w:rsidR="00577535" w:rsidRDefault="0069470A" w:rsidP="00577535">
            <w:pPr>
              <w:rPr>
                <w:rFonts w:ascii="Verdana" w:hAnsi="Verdana" w:cs="Arial"/>
                <w:sz w:val="24"/>
                <w:szCs w:val="24"/>
              </w:rPr>
            </w:pPr>
            <w:r>
              <w:rPr>
                <w:rFonts w:ascii="Verdana" w:hAnsi="Verdana" w:cs="Arial"/>
                <w:sz w:val="24"/>
                <w:szCs w:val="24"/>
              </w:rPr>
              <w:t>EMS</w:t>
            </w:r>
          </w:p>
          <w:p w14:paraId="3B3C9B9D" w14:textId="77777777" w:rsidR="00D1364D" w:rsidRDefault="00D1364D" w:rsidP="00577535">
            <w:pPr>
              <w:rPr>
                <w:rFonts w:ascii="Verdana" w:hAnsi="Verdana" w:cs="Arial"/>
                <w:sz w:val="24"/>
                <w:szCs w:val="24"/>
              </w:rPr>
            </w:pPr>
            <w:r>
              <w:rPr>
                <w:rFonts w:ascii="Verdana" w:hAnsi="Verdana" w:cs="Arial"/>
                <w:sz w:val="24"/>
                <w:szCs w:val="24"/>
              </w:rPr>
              <w:t>DU</w:t>
            </w:r>
          </w:p>
          <w:p w14:paraId="1F2ABCD7" w14:textId="77777777" w:rsidR="00D1364D" w:rsidRPr="00E23B12" w:rsidRDefault="00D1364D" w:rsidP="00577535">
            <w:pPr>
              <w:rPr>
                <w:rFonts w:ascii="Verdana" w:hAnsi="Verdana" w:cs="Arial"/>
                <w:sz w:val="24"/>
                <w:szCs w:val="24"/>
              </w:rPr>
            </w:pPr>
            <w:r>
              <w:rPr>
                <w:rFonts w:ascii="Verdana" w:hAnsi="Verdana" w:cs="Arial"/>
                <w:sz w:val="24"/>
                <w:szCs w:val="24"/>
              </w:rPr>
              <w:t>HIW</w:t>
            </w:r>
          </w:p>
        </w:tc>
        <w:tc>
          <w:tcPr>
            <w:tcW w:w="8788" w:type="dxa"/>
            <w:vAlign w:val="center"/>
          </w:tcPr>
          <w:p w14:paraId="459B3FAC"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6FE692D5" w14:textId="77777777" w:rsidR="00D1364D" w:rsidRDefault="00D1364D" w:rsidP="00577535">
            <w:pPr>
              <w:rPr>
                <w:rFonts w:ascii="Verdana" w:hAnsi="Verdana" w:cs="Arial"/>
                <w:sz w:val="24"/>
                <w:szCs w:val="24"/>
              </w:rPr>
            </w:pPr>
            <w:r>
              <w:rPr>
                <w:rFonts w:ascii="Verdana" w:hAnsi="Verdana" w:cs="Arial"/>
                <w:sz w:val="24"/>
                <w:szCs w:val="24"/>
              </w:rPr>
              <w:t>NHS Wales Delivery Unit</w:t>
            </w:r>
          </w:p>
          <w:p w14:paraId="7B9BDE0D" w14:textId="77777777" w:rsidR="00D1364D" w:rsidRPr="00E23B12" w:rsidRDefault="00D1364D" w:rsidP="00577535">
            <w:pPr>
              <w:rPr>
                <w:rFonts w:ascii="Verdana" w:hAnsi="Verdana" w:cs="Arial"/>
                <w:sz w:val="24"/>
                <w:szCs w:val="24"/>
              </w:rPr>
            </w:pPr>
            <w:r>
              <w:rPr>
                <w:rFonts w:ascii="Verdana" w:hAnsi="Verdana" w:cs="Arial"/>
                <w:sz w:val="24"/>
                <w:szCs w:val="24"/>
              </w:rPr>
              <w:t>Healthcare Inspectorate Wales</w:t>
            </w:r>
          </w:p>
        </w:tc>
      </w:tr>
    </w:tbl>
    <w:p w14:paraId="68675E23" w14:textId="77777777" w:rsidR="00E55D6E" w:rsidRDefault="00E55D6E" w:rsidP="00E55D6E">
      <w:pPr>
        <w:pStyle w:val="ListParagraph"/>
        <w:spacing w:after="0" w:line="240" w:lineRule="auto"/>
        <w:ind w:left="360"/>
        <w:rPr>
          <w:rFonts w:ascii="Verdana" w:hAnsi="Verdana" w:cs="Arial"/>
          <w:b/>
          <w:sz w:val="24"/>
          <w:szCs w:val="24"/>
        </w:rPr>
      </w:pPr>
    </w:p>
    <w:p w14:paraId="6093599A" w14:textId="77777777" w:rsidR="00E55D6E" w:rsidRDefault="00E55D6E" w:rsidP="00E55D6E">
      <w:pPr>
        <w:pStyle w:val="ListParagraph"/>
        <w:spacing w:after="0" w:line="240" w:lineRule="auto"/>
        <w:ind w:left="360"/>
        <w:rPr>
          <w:rFonts w:ascii="Verdana" w:hAnsi="Verdana" w:cs="Arial"/>
          <w:b/>
          <w:sz w:val="24"/>
          <w:szCs w:val="24"/>
        </w:rPr>
      </w:pPr>
    </w:p>
    <w:p w14:paraId="0FE15093" w14:textId="77777777" w:rsidR="0069470A" w:rsidRDefault="0069470A" w:rsidP="00E55D6E">
      <w:pPr>
        <w:pStyle w:val="ListParagraph"/>
        <w:spacing w:after="0" w:line="240" w:lineRule="auto"/>
        <w:ind w:left="360"/>
        <w:rPr>
          <w:rFonts w:ascii="Verdana" w:hAnsi="Verdana" w:cs="Arial"/>
          <w:b/>
          <w:sz w:val="24"/>
          <w:szCs w:val="24"/>
        </w:rPr>
      </w:pPr>
    </w:p>
    <w:p w14:paraId="51DCD2E5" w14:textId="77777777" w:rsidR="0069470A" w:rsidRDefault="0069470A" w:rsidP="00E55D6E">
      <w:pPr>
        <w:pStyle w:val="ListParagraph"/>
        <w:spacing w:after="0" w:line="240" w:lineRule="auto"/>
        <w:ind w:left="360"/>
        <w:rPr>
          <w:rFonts w:ascii="Verdana" w:hAnsi="Verdana" w:cs="Arial"/>
          <w:b/>
          <w:sz w:val="24"/>
          <w:szCs w:val="24"/>
        </w:rPr>
      </w:pPr>
    </w:p>
    <w:p w14:paraId="1F937D93" w14:textId="77777777" w:rsidR="0069470A" w:rsidRDefault="0069470A" w:rsidP="00E55D6E">
      <w:pPr>
        <w:pStyle w:val="ListParagraph"/>
        <w:spacing w:after="0" w:line="240" w:lineRule="auto"/>
        <w:ind w:left="360"/>
        <w:rPr>
          <w:rFonts w:ascii="Verdana" w:hAnsi="Verdana" w:cs="Arial"/>
          <w:b/>
          <w:sz w:val="24"/>
          <w:szCs w:val="24"/>
        </w:rPr>
      </w:pPr>
    </w:p>
    <w:p w14:paraId="784536D5" w14:textId="77777777" w:rsidR="0069470A" w:rsidRDefault="0069470A" w:rsidP="00E55D6E">
      <w:pPr>
        <w:pStyle w:val="ListParagraph"/>
        <w:spacing w:after="0" w:line="240" w:lineRule="auto"/>
        <w:ind w:left="360"/>
        <w:rPr>
          <w:rFonts w:ascii="Verdana" w:hAnsi="Verdana" w:cs="Arial"/>
          <w:b/>
          <w:sz w:val="24"/>
          <w:szCs w:val="24"/>
        </w:rPr>
      </w:pPr>
    </w:p>
    <w:p w14:paraId="12557FB2"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75107BF2" w14:textId="77777777" w:rsidR="006A7DA6" w:rsidRPr="0069470A" w:rsidRDefault="006A7DA6" w:rsidP="00344184">
      <w:pPr>
        <w:pStyle w:val="ListParagraph"/>
        <w:spacing w:after="0" w:line="240" w:lineRule="auto"/>
        <w:ind w:left="360"/>
        <w:rPr>
          <w:rFonts w:ascii="Verdana" w:hAnsi="Verdana" w:cs="Arial"/>
          <w:b/>
          <w:sz w:val="24"/>
          <w:szCs w:val="24"/>
        </w:rPr>
      </w:pPr>
    </w:p>
    <w:p w14:paraId="146FDA2B" w14:textId="77777777" w:rsidR="00DE53C0" w:rsidRPr="00DE53C0" w:rsidRDefault="0069470A" w:rsidP="00DE53C0">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DE53C0">
        <w:rPr>
          <w:rFonts w:ascii="Verdana" w:hAnsi="Verdana" w:cs="Arial"/>
          <w:sz w:val="24"/>
        </w:rPr>
        <w:t>purpose of this report is to provide members with an update on quality and safety matters for commissioned services currently being supported by the EASC Team</w:t>
      </w:r>
      <w:r w:rsidR="00411861">
        <w:rPr>
          <w:rFonts w:ascii="Verdana" w:hAnsi="Verdana" w:cs="Arial"/>
          <w:sz w:val="24"/>
        </w:rPr>
        <w:t>.</w:t>
      </w:r>
    </w:p>
    <w:p w14:paraId="221162CA" w14:textId="19C8070B" w:rsidR="00DE53C0" w:rsidRPr="00AE5728" w:rsidRDefault="00DE53C0" w:rsidP="00DE53C0">
      <w:pPr>
        <w:spacing w:after="0" w:line="240" w:lineRule="auto"/>
        <w:jc w:val="both"/>
        <w:rPr>
          <w:rFonts w:ascii="Verdana" w:hAnsi="Verdana" w:cs="Arial"/>
          <w:sz w:val="24"/>
          <w:szCs w:val="24"/>
        </w:rPr>
      </w:pPr>
    </w:p>
    <w:p w14:paraId="10079795"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0E4EEB73" w14:textId="77777777" w:rsidR="00DE53C0" w:rsidRPr="0069470A" w:rsidRDefault="00DE53C0" w:rsidP="0069470A">
      <w:pPr>
        <w:spacing w:after="0" w:line="240" w:lineRule="auto"/>
        <w:rPr>
          <w:rFonts w:ascii="Verdana" w:hAnsi="Verdana" w:cs="Arial"/>
          <w:b/>
          <w:sz w:val="24"/>
          <w:szCs w:val="24"/>
        </w:rPr>
      </w:pPr>
    </w:p>
    <w:p w14:paraId="04AB56B9" w14:textId="77777777" w:rsidR="009C287B" w:rsidRDefault="0069470A" w:rsidP="009C287B">
      <w:pPr>
        <w:pStyle w:val="ListParagraph"/>
        <w:numPr>
          <w:ilvl w:val="1"/>
          <w:numId w:val="1"/>
        </w:numPr>
        <w:spacing w:after="0" w:line="240" w:lineRule="auto"/>
        <w:jc w:val="both"/>
        <w:rPr>
          <w:rFonts w:ascii="Verdana" w:hAnsi="Verdana" w:cs="Arial"/>
          <w:sz w:val="24"/>
          <w:szCs w:val="24"/>
        </w:rPr>
      </w:pPr>
      <w:r w:rsidRPr="00DE53C0">
        <w:rPr>
          <w:rFonts w:ascii="Verdana" w:hAnsi="Verdana" w:cs="Arial"/>
          <w:sz w:val="24"/>
          <w:szCs w:val="24"/>
        </w:rPr>
        <w:t>Members</w:t>
      </w:r>
      <w:r w:rsidR="00DE53C0" w:rsidRPr="00DE53C0">
        <w:rPr>
          <w:rFonts w:ascii="Verdana" w:hAnsi="Verdana" w:cs="Arial"/>
          <w:sz w:val="24"/>
          <w:szCs w:val="24"/>
        </w:rPr>
        <w:t xml:space="preserve"> have previously received the</w:t>
      </w:r>
      <w:r w:rsidR="00DE53C0">
        <w:rPr>
          <w:rFonts w:ascii="Verdana" w:hAnsi="Verdana" w:cs="Arial"/>
          <w:sz w:val="24"/>
          <w:szCs w:val="24"/>
        </w:rPr>
        <w:t xml:space="preserve"> </w:t>
      </w:r>
      <w:r w:rsidR="00DE53C0" w:rsidRPr="00DE53C0">
        <w:rPr>
          <w:rFonts w:ascii="Verdana" w:hAnsi="Verdana" w:cs="Arial"/>
          <w:sz w:val="24"/>
          <w:szCs w:val="24"/>
        </w:rPr>
        <w:t>Healthcare Inspectorate Wales (Welsh Ambulance Services NHS Trust) Review of Patient Safety, Privacy, Dignity and Experience whilst Waiting in Ambulances during Delayed Handover</w:t>
      </w:r>
      <w:r w:rsidR="00DE53C0">
        <w:rPr>
          <w:rFonts w:ascii="Verdana" w:hAnsi="Verdana" w:cs="Arial"/>
          <w:sz w:val="24"/>
          <w:szCs w:val="24"/>
        </w:rPr>
        <w:t>.</w:t>
      </w:r>
    </w:p>
    <w:p w14:paraId="3C2AB6AC" w14:textId="77777777" w:rsidR="009C287B" w:rsidRDefault="009C287B" w:rsidP="009C287B">
      <w:pPr>
        <w:pStyle w:val="ListParagraph"/>
        <w:spacing w:after="0" w:line="240" w:lineRule="auto"/>
        <w:jc w:val="both"/>
        <w:rPr>
          <w:rFonts w:ascii="Verdana" w:hAnsi="Verdana" w:cs="Arial"/>
          <w:sz w:val="24"/>
          <w:szCs w:val="24"/>
        </w:rPr>
      </w:pPr>
    </w:p>
    <w:p w14:paraId="4DAEB88E" w14:textId="77777777" w:rsidR="00DE53C0" w:rsidRPr="009C287B" w:rsidRDefault="00DE53C0"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 xml:space="preserve">Whilst this was a review of the Welsh Ambulance Services the nature of a number of the </w:t>
      </w:r>
      <w:r w:rsidR="00113251" w:rsidRPr="009C287B">
        <w:rPr>
          <w:rFonts w:ascii="Verdana" w:hAnsi="Verdana" w:cs="Arial"/>
          <w:sz w:val="24"/>
          <w:szCs w:val="24"/>
        </w:rPr>
        <w:t>recommendations</w:t>
      </w:r>
      <w:r w:rsidRPr="009C287B">
        <w:rPr>
          <w:rFonts w:ascii="Verdana" w:hAnsi="Verdana" w:cs="Arial"/>
          <w:sz w:val="24"/>
          <w:szCs w:val="24"/>
        </w:rPr>
        <w:t xml:space="preserve"> </w:t>
      </w:r>
      <w:r w:rsidR="00113251" w:rsidRPr="009C287B">
        <w:rPr>
          <w:rFonts w:ascii="Verdana" w:hAnsi="Verdana" w:cs="Arial"/>
          <w:sz w:val="24"/>
          <w:szCs w:val="24"/>
        </w:rPr>
        <w:t>required a cross sy</w:t>
      </w:r>
      <w:r w:rsidR="00411861" w:rsidRPr="009C287B">
        <w:rPr>
          <w:rFonts w:ascii="Verdana" w:hAnsi="Verdana" w:cs="Arial"/>
          <w:sz w:val="24"/>
          <w:szCs w:val="24"/>
        </w:rPr>
        <w:t xml:space="preserve">stem response, as such this </w:t>
      </w:r>
      <w:r w:rsidR="00113251" w:rsidRPr="009C287B">
        <w:rPr>
          <w:rFonts w:ascii="Verdana" w:hAnsi="Verdana" w:cs="Arial"/>
          <w:sz w:val="24"/>
          <w:szCs w:val="24"/>
        </w:rPr>
        <w:t xml:space="preserve">group agreed to establish a task and finish group to co-ordinate and lead this work. </w:t>
      </w:r>
    </w:p>
    <w:p w14:paraId="42EAF1C8" w14:textId="77777777" w:rsidR="00113251" w:rsidRPr="00113251" w:rsidRDefault="00113251" w:rsidP="00113251">
      <w:pPr>
        <w:pStyle w:val="ListParagraph"/>
        <w:rPr>
          <w:rFonts w:ascii="Verdana" w:hAnsi="Verdana" w:cs="Arial"/>
          <w:sz w:val="24"/>
          <w:szCs w:val="24"/>
        </w:rPr>
      </w:pPr>
    </w:p>
    <w:p w14:paraId="4A4A6976" w14:textId="77777777" w:rsidR="009C287B" w:rsidRDefault="00D85FB2" w:rsidP="009C287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Members have also noted the undertaking of a review by the NHS Wales Delivery Unit into the Appendix B process for passing potent</w:t>
      </w:r>
      <w:r w:rsidR="00683089">
        <w:rPr>
          <w:rFonts w:ascii="Verdana" w:hAnsi="Verdana" w:cs="Arial"/>
          <w:sz w:val="24"/>
          <w:szCs w:val="24"/>
        </w:rPr>
        <w:t>iall</w:t>
      </w:r>
      <w:r>
        <w:rPr>
          <w:rFonts w:ascii="Verdana" w:hAnsi="Verdana" w:cs="Arial"/>
          <w:sz w:val="24"/>
          <w:szCs w:val="24"/>
        </w:rPr>
        <w:t>y serious adverse incidents to health boards from WAST where delayed ambulance handover is assessed to be the</w:t>
      </w:r>
      <w:r w:rsidR="009C287B">
        <w:rPr>
          <w:rFonts w:ascii="Verdana" w:hAnsi="Verdana" w:cs="Arial"/>
          <w:sz w:val="24"/>
          <w:szCs w:val="24"/>
        </w:rPr>
        <w:t xml:space="preserve"> primary cause of the incident.</w:t>
      </w:r>
    </w:p>
    <w:p w14:paraId="23BCAB9C" w14:textId="77777777" w:rsidR="009C287B" w:rsidRPr="009C287B" w:rsidRDefault="009C287B" w:rsidP="009C287B">
      <w:pPr>
        <w:pStyle w:val="ListParagraph"/>
        <w:rPr>
          <w:rFonts w:ascii="Verdana" w:hAnsi="Verdana" w:cs="Arial"/>
          <w:sz w:val="24"/>
          <w:szCs w:val="24"/>
        </w:rPr>
      </w:pPr>
    </w:p>
    <w:p w14:paraId="18104E0D" w14:textId="77777777" w:rsidR="00D85FB2" w:rsidRPr="009C287B" w:rsidRDefault="00D85FB2" w:rsidP="009C287B">
      <w:pPr>
        <w:pStyle w:val="ListParagraph"/>
        <w:numPr>
          <w:ilvl w:val="1"/>
          <w:numId w:val="1"/>
        </w:numPr>
        <w:spacing w:after="0" w:line="240" w:lineRule="auto"/>
        <w:jc w:val="both"/>
        <w:rPr>
          <w:rFonts w:ascii="Verdana" w:hAnsi="Verdana" w:cs="Arial"/>
          <w:sz w:val="24"/>
          <w:szCs w:val="24"/>
        </w:rPr>
      </w:pPr>
      <w:r w:rsidRPr="009C287B">
        <w:rPr>
          <w:rFonts w:ascii="Verdana" w:hAnsi="Verdana" w:cs="Arial"/>
          <w:sz w:val="24"/>
          <w:szCs w:val="24"/>
        </w:rPr>
        <w:t>Recognizing the role EASC plays in collaboratively commissioning ambulance services in Wales, the NHS Wales Delivery Unit recommended that the EASC team lead a task and finish group to review the Appendix B process and make recommendations for improvement</w:t>
      </w:r>
      <w:r w:rsidR="00411861" w:rsidRPr="009C287B">
        <w:rPr>
          <w:rFonts w:ascii="Verdana" w:hAnsi="Verdana" w:cs="Arial"/>
          <w:sz w:val="24"/>
          <w:szCs w:val="24"/>
        </w:rPr>
        <w:t xml:space="preserve">.  Again, this </w:t>
      </w:r>
      <w:r w:rsidRPr="009C287B">
        <w:rPr>
          <w:rFonts w:ascii="Verdana" w:hAnsi="Verdana" w:cs="Arial"/>
          <w:sz w:val="24"/>
          <w:szCs w:val="24"/>
        </w:rPr>
        <w:t>group agreed to establish a task and finish group to co-ordinate and lead this work</w:t>
      </w:r>
      <w:r w:rsidR="00683089" w:rsidRPr="009C287B">
        <w:rPr>
          <w:rFonts w:ascii="Verdana" w:hAnsi="Verdana" w:cs="Arial"/>
          <w:sz w:val="24"/>
          <w:szCs w:val="24"/>
        </w:rPr>
        <w:t>.</w:t>
      </w:r>
    </w:p>
    <w:p w14:paraId="448EFC0C" w14:textId="77777777" w:rsidR="00C76594" w:rsidRPr="00C76594" w:rsidRDefault="00C76594" w:rsidP="00C76594">
      <w:pPr>
        <w:pStyle w:val="ListParagraph"/>
        <w:rPr>
          <w:rFonts w:ascii="Verdana" w:hAnsi="Verdana" w:cs="Arial"/>
          <w:sz w:val="24"/>
          <w:szCs w:val="24"/>
        </w:rPr>
      </w:pPr>
    </w:p>
    <w:p w14:paraId="3C684275" w14:textId="77777777" w:rsidR="00C76594" w:rsidRDefault="00C76594"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to these specific areas of work there has been a general growth in the demand and focus on quality and safety issues</w:t>
      </w:r>
      <w:r w:rsidR="00F630BB">
        <w:rPr>
          <w:rFonts w:ascii="Verdana" w:hAnsi="Verdana" w:cs="Arial"/>
          <w:sz w:val="24"/>
          <w:szCs w:val="24"/>
        </w:rPr>
        <w:t xml:space="preserve"> closely linked to the deteriorating performance posit</w:t>
      </w:r>
      <w:r w:rsidR="00683089">
        <w:rPr>
          <w:rFonts w:ascii="Verdana" w:hAnsi="Verdana" w:cs="Arial"/>
          <w:sz w:val="24"/>
          <w:szCs w:val="24"/>
        </w:rPr>
        <w:t>i</w:t>
      </w:r>
      <w:r w:rsidR="001B2068">
        <w:rPr>
          <w:rFonts w:ascii="Verdana" w:hAnsi="Verdana" w:cs="Arial"/>
          <w:sz w:val="24"/>
          <w:szCs w:val="24"/>
        </w:rPr>
        <w:t>on, this will be included in future versions of this report.</w:t>
      </w:r>
    </w:p>
    <w:p w14:paraId="06CA6424" w14:textId="77777777" w:rsidR="001B2068" w:rsidRDefault="001B2068" w:rsidP="001B2068">
      <w:pPr>
        <w:pStyle w:val="ListParagraph"/>
        <w:spacing w:after="0" w:line="240" w:lineRule="auto"/>
        <w:jc w:val="both"/>
        <w:rPr>
          <w:rFonts w:ascii="Verdana" w:hAnsi="Verdana" w:cs="Arial"/>
          <w:sz w:val="24"/>
          <w:szCs w:val="24"/>
        </w:rPr>
      </w:pPr>
    </w:p>
    <w:p w14:paraId="1D706031" w14:textId="77777777" w:rsidR="001B2068" w:rsidRDefault="001B2068" w:rsidP="00DE53C0">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addition, work will now be undertaken to include key quality and safety matters relating to Non-Emergency Patient Transport Services and the Emergency Medical Retrieval and Transfer Service within the EASC Quality &amp; Safety Report.</w:t>
      </w:r>
    </w:p>
    <w:p w14:paraId="7B270A98" w14:textId="77777777" w:rsidR="00DE53C0" w:rsidRDefault="00DE53C0" w:rsidP="00DE53C0">
      <w:pPr>
        <w:spacing w:after="0" w:line="240" w:lineRule="auto"/>
        <w:jc w:val="both"/>
        <w:rPr>
          <w:rFonts w:ascii="Verdana" w:hAnsi="Verdana" w:cs="Arial"/>
          <w:sz w:val="24"/>
          <w:szCs w:val="24"/>
        </w:rPr>
      </w:pPr>
    </w:p>
    <w:p w14:paraId="23CE5E69" w14:textId="77777777" w:rsidR="00DE53C0" w:rsidRDefault="00DE53C0" w:rsidP="00DE53C0">
      <w:pPr>
        <w:spacing w:after="0" w:line="240" w:lineRule="auto"/>
        <w:jc w:val="both"/>
        <w:rPr>
          <w:rFonts w:ascii="Verdana" w:hAnsi="Verdana" w:cs="Arial"/>
          <w:sz w:val="24"/>
          <w:szCs w:val="24"/>
        </w:rPr>
      </w:pPr>
    </w:p>
    <w:p w14:paraId="3F0898EB" w14:textId="77777777" w:rsidR="00A96F3F" w:rsidRDefault="00A96F3F" w:rsidP="00DE53C0">
      <w:pPr>
        <w:spacing w:after="0" w:line="240" w:lineRule="auto"/>
        <w:jc w:val="both"/>
        <w:rPr>
          <w:rFonts w:ascii="Verdana" w:hAnsi="Verdana" w:cs="Arial"/>
          <w:sz w:val="24"/>
          <w:szCs w:val="24"/>
        </w:rPr>
      </w:pPr>
    </w:p>
    <w:p w14:paraId="47DF40BE" w14:textId="77777777" w:rsidR="00A96F3F" w:rsidRDefault="00A96F3F" w:rsidP="00DE53C0">
      <w:pPr>
        <w:spacing w:after="0" w:line="240" w:lineRule="auto"/>
        <w:jc w:val="both"/>
        <w:rPr>
          <w:rFonts w:ascii="Verdana" w:hAnsi="Verdana" w:cs="Arial"/>
          <w:sz w:val="24"/>
          <w:szCs w:val="24"/>
        </w:rPr>
      </w:pPr>
    </w:p>
    <w:p w14:paraId="5AC39CE7" w14:textId="77777777" w:rsidR="006A7DA6" w:rsidRDefault="005A0836" w:rsidP="00D1364D">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1D6728A1" w14:textId="77777777" w:rsidR="00D1364D" w:rsidRDefault="00D1364D" w:rsidP="00D1364D">
      <w:pPr>
        <w:spacing w:after="0" w:line="240" w:lineRule="auto"/>
        <w:rPr>
          <w:rFonts w:ascii="Verdana" w:hAnsi="Verdana" w:cs="Arial"/>
          <w:b/>
          <w:bCs/>
          <w:sz w:val="24"/>
          <w:szCs w:val="24"/>
        </w:rPr>
      </w:pPr>
    </w:p>
    <w:p w14:paraId="198E72BF" w14:textId="77777777" w:rsidR="00D1364D" w:rsidRPr="00D1364D" w:rsidRDefault="00D1364D" w:rsidP="00D1364D">
      <w:pPr>
        <w:spacing w:after="0" w:line="240" w:lineRule="auto"/>
        <w:jc w:val="both"/>
        <w:rPr>
          <w:rFonts w:ascii="Verdana" w:hAnsi="Verdana" w:cs="Arial"/>
          <w:b/>
          <w:bCs/>
          <w:sz w:val="24"/>
          <w:szCs w:val="24"/>
        </w:rPr>
      </w:pPr>
      <w:r w:rsidRPr="00D1364D">
        <w:rPr>
          <w:rFonts w:ascii="Verdana" w:hAnsi="Verdana" w:cs="Arial"/>
          <w:b/>
          <w:bCs/>
          <w:sz w:val="24"/>
          <w:szCs w:val="24"/>
        </w:rPr>
        <w:t>Healthcare Inspectorate Wales (Welsh Ambulance Services NHS Trust) Review of Patient Safety, Privacy, Dignity and Experience whilst Waiting in Ambulances during Delayed Handover</w:t>
      </w:r>
    </w:p>
    <w:p w14:paraId="08D4BD17" w14:textId="77777777" w:rsidR="00D1364D" w:rsidRPr="00D1364D" w:rsidRDefault="00D1364D" w:rsidP="00D1364D">
      <w:pPr>
        <w:pStyle w:val="ListParagraph"/>
        <w:spacing w:after="0" w:line="240" w:lineRule="auto"/>
        <w:ind w:left="360"/>
        <w:rPr>
          <w:rFonts w:ascii="Verdana" w:hAnsi="Verdana" w:cs="Arial"/>
          <w:sz w:val="24"/>
          <w:szCs w:val="24"/>
        </w:rPr>
      </w:pPr>
    </w:p>
    <w:p w14:paraId="6466DB91" w14:textId="77777777" w:rsidR="00D1364D" w:rsidRPr="00D1364D" w:rsidRDefault="00D56372" w:rsidP="00D1364D">
      <w:pPr>
        <w:spacing w:after="0" w:line="240" w:lineRule="auto"/>
        <w:jc w:val="both"/>
        <w:rPr>
          <w:rFonts w:ascii="Verdana" w:hAnsi="Verdana" w:cs="Arial"/>
          <w:sz w:val="24"/>
          <w:szCs w:val="24"/>
        </w:rPr>
      </w:pPr>
      <w:hyperlink r:id="rId11" w:history="1">
        <w:r w:rsidR="00D1364D" w:rsidRPr="00360F96">
          <w:rPr>
            <w:rStyle w:val="Hyperlink"/>
            <w:rFonts w:ascii="Verdana" w:hAnsi="Verdana" w:cs="Arial"/>
            <w:sz w:val="24"/>
            <w:szCs w:val="24"/>
          </w:rPr>
          <w:t>https://hiw.org.uk/local-review-welsh-ambulance-service-trust-delayed-handover</w:t>
        </w:r>
      </w:hyperlink>
      <w:r w:rsidR="00D1364D" w:rsidRPr="00D1364D">
        <w:rPr>
          <w:rFonts w:ascii="Verdana" w:hAnsi="Verdana" w:cs="Arial"/>
          <w:sz w:val="24"/>
          <w:szCs w:val="24"/>
        </w:rPr>
        <w:t xml:space="preserve"> </w:t>
      </w:r>
    </w:p>
    <w:p w14:paraId="59023D10" w14:textId="77777777" w:rsidR="008B23BA" w:rsidRPr="00E23B12" w:rsidRDefault="008B23BA" w:rsidP="00D1364D">
      <w:pPr>
        <w:pStyle w:val="ListParagraph"/>
        <w:spacing w:after="0" w:line="240" w:lineRule="auto"/>
        <w:ind w:left="709"/>
        <w:jc w:val="both"/>
        <w:rPr>
          <w:rFonts w:ascii="Verdana" w:hAnsi="Verdana" w:cs="Arial"/>
          <w:b/>
          <w:sz w:val="24"/>
          <w:szCs w:val="24"/>
        </w:rPr>
      </w:pPr>
    </w:p>
    <w:p w14:paraId="45ED8486" w14:textId="77777777" w:rsidR="001B2068" w:rsidRPr="00C77542" w:rsidRDefault="00D1364D"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This report provides an update on the HIW local review of the Welsh Ambulance Services NHS Trust</w:t>
      </w:r>
      <w:r w:rsidR="005B2AAC">
        <w:rPr>
          <w:rFonts w:ascii="Verdana" w:hAnsi="Verdana" w:cs="Arial"/>
          <w:sz w:val="24"/>
          <w:szCs w:val="24"/>
        </w:rPr>
        <w:t>.</w:t>
      </w:r>
      <w:r w:rsidR="001B2068">
        <w:rPr>
          <w:rFonts w:ascii="Verdana" w:hAnsi="Verdana" w:cs="Arial"/>
          <w:sz w:val="24"/>
          <w:szCs w:val="24"/>
        </w:rPr>
        <w:t xml:space="preserve">  </w:t>
      </w:r>
      <w:r w:rsidR="005B2AAC" w:rsidRPr="001B2068">
        <w:rPr>
          <w:rFonts w:ascii="Verdana" w:hAnsi="Verdana" w:cs="Arial"/>
          <w:sz w:val="24"/>
          <w:szCs w:val="24"/>
        </w:rPr>
        <w:t xml:space="preserve">The Review was published in October 2021 and made </w:t>
      </w:r>
      <w:r w:rsidR="001B2068">
        <w:rPr>
          <w:rFonts w:ascii="Verdana" w:hAnsi="Verdana" w:cs="Arial"/>
          <w:sz w:val="24"/>
          <w:szCs w:val="24"/>
        </w:rPr>
        <w:t xml:space="preserve">twenty </w:t>
      </w:r>
      <w:r w:rsidR="005B2AAC" w:rsidRPr="001B2068">
        <w:rPr>
          <w:rFonts w:ascii="Verdana" w:hAnsi="Verdana" w:cs="Arial"/>
          <w:sz w:val="24"/>
          <w:szCs w:val="24"/>
        </w:rPr>
        <w:t xml:space="preserve">recommendations </w:t>
      </w:r>
      <w:r w:rsidR="001B2068">
        <w:rPr>
          <w:rFonts w:ascii="Verdana" w:hAnsi="Verdana" w:cs="Arial"/>
          <w:sz w:val="24"/>
          <w:szCs w:val="24"/>
        </w:rPr>
        <w:t>that require action across organisational boundaries</w:t>
      </w:r>
      <w:r w:rsidR="001B2068" w:rsidRPr="001B2068">
        <w:rPr>
          <w:rFonts w:ascii="Verdana" w:hAnsi="Verdana" w:cs="Arial"/>
          <w:sz w:val="24"/>
          <w:szCs w:val="24"/>
        </w:rPr>
        <w:t xml:space="preserve"> </w:t>
      </w:r>
      <w:r w:rsidR="001B2068">
        <w:rPr>
          <w:rFonts w:ascii="Verdana" w:hAnsi="Verdana" w:cs="Arial"/>
          <w:sz w:val="24"/>
          <w:szCs w:val="24"/>
        </w:rPr>
        <w:t>(</w:t>
      </w:r>
      <w:r w:rsidR="005B2AAC" w:rsidRPr="001B2068">
        <w:rPr>
          <w:rFonts w:ascii="Verdana" w:hAnsi="Verdana" w:cs="Arial"/>
          <w:sz w:val="24"/>
          <w:szCs w:val="24"/>
        </w:rPr>
        <w:t>WAST</w:t>
      </w:r>
      <w:r w:rsidR="001B2068">
        <w:rPr>
          <w:rFonts w:ascii="Verdana" w:hAnsi="Verdana" w:cs="Arial"/>
          <w:sz w:val="24"/>
          <w:szCs w:val="24"/>
        </w:rPr>
        <w:t xml:space="preserve">, </w:t>
      </w:r>
      <w:r w:rsidR="005B2AAC" w:rsidRPr="001B2068">
        <w:rPr>
          <w:rFonts w:ascii="Verdana" w:hAnsi="Verdana" w:cs="Arial"/>
          <w:sz w:val="24"/>
          <w:szCs w:val="24"/>
        </w:rPr>
        <w:t>health boards and Welsh Government</w:t>
      </w:r>
      <w:r w:rsidR="001B2068">
        <w:rPr>
          <w:rFonts w:ascii="Verdana" w:hAnsi="Verdana" w:cs="Arial"/>
          <w:sz w:val="24"/>
          <w:szCs w:val="24"/>
        </w:rPr>
        <w:t>)</w:t>
      </w:r>
      <w:r w:rsidR="005B2AAC" w:rsidRPr="001B2068">
        <w:rPr>
          <w:rFonts w:ascii="Verdana" w:hAnsi="Verdana" w:cs="Arial"/>
          <w:sz w:val="24"/>
          <w:szCs w:val="24"/>
        </w:rPr>
        <w:t>.</w:t>
      </w:r>
    </w:p>
    <w:p w14:paraId="4401F03B" w14:textId="77777777" w:rsidR="00C77542" w:rsidRPr="005B2AAC" w:rsidRDefault="00C77542" w:rsidP="00C77542">
      <w:pPr>
        <w:pStyle w:val="ListParagraph"/>
        <w:spacing w:after="0" w:line="240" w:lineRule="auto"/>
        <w:jc w:val="both"/>
        <w:rPr>
          <w:rFonts w:ascii="Verdana" w:hAnsi="Verdana" w:cs="Arial"/>
          <w:sz w:val="28"/>
          <w:szCs w:val="24"/>
        </w:rPr>
      </w:pPr>
    </w:p>
    <w:p w14:paraId="1969E253" w14:textId="0FE629B2" w:rsidR="005B2AAC" w:rsidRPr="001B2068" w:rsidRDefault="001B2068" w:rsidP="001B2068">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A </w:t>
      </w:r>
      <w:r w:rsidR="005B2AAC" w:rsidRPr="001B2068">
        <w:rPr>
          <w:rFonts w:ascii="Verdana" w:hAnsi="Verdana" w:cs="Arial"/>
          <w:sz w:val="24"/>
          <w:szCs w:val="24"/>
        </w:rPr>
        <w:t xml:space="preserve">Task and Finish Group </w:t>
      </w:r>
      <w:r w:rsidR="00DB5476">
        <w:rPr>
          <w:rFonts w:ascii="Verdana" w:hAnsi="Verdana" w:cs="Arial"/>
          <w:sz w:val="24"/>
          <w:szCs w:val="24"/>
        </w:rPr>
        <w:t>continues to meet</w:t>
      </w:r>
      <w:r>
        <w:rPr>
          <w:rFonts w:ascii="Verdana" w:hAnsi="Verdana" w:cs="Arial"/>
          <w:sz w:val="24"/>
          <w:szCs w:val="24"/>
        </w:rPr>
        <w:t xml:space="preserve">, </w:t>
      </w:r>
      <w:r w:rsidR="005B2AAC" w:rsidRPr="001B2068">
        <w:rPr>
          <w:rFonts w:ascii="Verdana" w:hAnsi="Verdana" w:cs="Arial"/>
          <w:sz w:val="24"/>
          <w:szCs w:val="24"/>
        </w:rPr>
        <w:t>reporting to the EASC Management Group</w:t>
      </w:r>
      <w:r>
        <w:rPr>
          <w:rFonts w:ascii="Verdana" w:hAnsi="Verdana" w:cs="Arial"/>
          <w:sz w:val="24"/>
          <w:szCs w:val="24"/>
        </w:rPr>
        <w:t xml:space="preserve">.  This work is being coordinated by the </w:t>
      </w:r>
      <w:r w:rsidR="005B2AAC" w:rsidRPr="001B2068">
        <w:rPr>
          <w:rFonts w:ascii="Verdana" w:hAnsi="Verdana" w:cs="Arial"/>
          <w:sz w:val="24"/>
          <w:szCs w:val="24"/>
        </w:rPr>
        <w:t xml:space="preserve">EASC Team </w:t>
      </w:r>
      <w:r>
        <w:rPr>
          <w:rFonts w:ascii="Verdana" w:hAnsi="Verdana" w:cs="Arial"/>
          <w:sz w:val="24"/>
          <w:szCs w:val="24"/>
        </w:rPr>
        <w:t>to ensure the required collaborative response.</w:t>
      </w:r>
    </w:p>
    <w:p w14:paraId="0E1C4A4B" w14:textId="77777777" w:rsidR="00C77542" w:rsidRPr="00C77542" w:rsidRDefault="00C77542" w:rsidP="00C77542">
      <w:pPr>
        <w:spacing w:after="0" w:line="240" w:lineRule="auto"/>
        <w:jc w:val="both"/>
        <w:rPr>
          <w:rFonts w:ascii="Verdana" w:hAnsi="Verdana" w:cs="Arial"/>
          <w:sz w:val="28"/>
          <w:szCs w:val="24"/>
        </w:rPr>
      </w:pPr>
    </w:p>
    <w:p w14:paraId="6E5AE54D" w14:textId="77777777" w:rsidR="005B2AAC" w:rsidRPr="00C77542" w:rsidRDefault="005B2AAC"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Two meetings of the Task and Finish Group have taken place with representatives providing updates regarding the progress made against the recommendations. Updates have included sharing standard operating procedures relating to ambulance handovers and new roles are being developed in health boards to address the specific pressures; local dialogue is also taking place between health boards and WAST.</w:t>
      </w:r>
    </w:p>
    <w:p w14:paraId="301BB4CF" w14:textId="77777777" w:rsidR="00C77542" w:rsidRPr="00C77542" w:rsidRDefault="00C77542" w:rsidP="00C77542">
      <w:pPr>
        <w:spacing w:after="0" w:line="240" w:lineRule="auto"/>
        <w:jc w:val="both"/>
        <w:rPr>
          <w:rFonts w:ascii="Verdana" w:hAnsi="Verdana" w:cs="Arial"/>
          <w:sz w:val="28"/>
          <w:szCs w:val="24"/>
        </w:rPr>
      </w:pPr>
    </w:p>
    <w:p w14:paraId="31F42A2A" w14:textId="77777777" w:rsidR="005B2AAC" w:rsidRDefault="005B2AAC" w:rsidP="005B2AAC">
      <w:pPr>
        <w:pStyle w:val="ListParagraph"/>
        <w:numPr>
          <w:ilvl w:val="1"/>
          <w:numId w:val="1"/>
        </w:numPr>
        <w:spacing w:after="0" w:line="240" w:lineRule="auto"/>
        <w:jc w:val="both"/>
        <w:rPr>
          <w:rFonts w:ascii="Verdana" w:hAnsi="Verdana" w:cs="Arial"/>
          <w:sz w:val="24"/>
          <w:szCs w:val="24"/>
        </w:rPr>
      </w:pPr>
      <w:r w:rsidRPr="000A11B6">
        <w:rPr>
          <w:rFonts w:ascii="Verdana" w:hAnsi="Verdana"/>
          <w:sz w:val="24"/>
          <w:szCs w:val="24"/>
        </w:rPr>
        <w:t xml:space="preserve">In terms of Recommendation 13, </w:t>
      </w:r>
      <w:r>
        <w:rPr>
          <w:rFonts w:ascii="Verdana" w:hAnsi="Verdana"/>
          <w:sz w:val="24"/>
          <w:szCs w:val="24"/>
        </w:rPr>
        <w:t>‘</w:t>
      </w:r>
      <w:r w:rsidRPr="000A11B6">
        <w:rPr>
          <w:rFonts w:ascii="Verdana" w:hAnsi="Verdana"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r>
        <w:rPr>
          <w:rFonts w:ascii="Verdana" w:hAnsi="Verdana" w:cs="Arial"/>
          <w:sz w:val="24"/>
          <w:szCs w:val="24"/>
        </w:rPr>
        <w:t>’;</w:t>
      </w:r>
      <w:r w:rsidRPr="000A11B6">
        <w:rPr>
          <w:rFonts w:ascii="Verdana" w:hAnsi="Verdana" w:cs="Arial"/>
          <w:sz w:val="24"/>
          <w:szCs w:val="24"/>
        </w:rPr>
        <w:t xml:space="preserve"> work is ongoing with Welsh Risk Pool colleagues </w:t>
      </w:r>
      <w:r>
        <w:rPr>
          <w:rFonts w:ascii="Verdana" w:hAnsi="Verdana" w:cs="Arial"/>
          <w:sz w:val="24"/>
          <w:szCs w:val="24"/>
        </w:rPr>
        <w:t>to clarify the position and to ensure clarity at an organisational and workforce level</w:t>
      </w:r>
      <w:r w:rsidRPr="000A11B6">
        <w:rPr>
          <w:rFonts w:ascii="Verdana" w:hAnsi="Verdana" w:cs="Arial"/>
          <w:sz w:val="24"/>
          <w:szCs w:val="24"/>
        </w:rPr>
        <w:t>.</w:t>
      </w:r>
    </w:p>
    <w:p w14:paraId="7F02533D" w14:textId="77777777" w:rsidR="005B2AAC" w:rsidRPr="000A11B6" w:rsidRDefault="005B2AAC" w:rsidP="005B2AAC">
      <w:pPr>
        <w:pStyle w:val="ListParagraph"/>
        <w:spacing w:after="0" w:line="240" w:lineRule="auto"/>
        <w:jc w:val="both"/>
        <w:rPr>
          <w:rFonts w:ascii="Verdana" w:hAnsi="Verdana" w:cs="Arial"/>
          <w:sz w:val="24"/>
          <w:szCs w:val="24"/>
        </w:rPr>
      </w:pPr>
    </w:p>
    <w:p w14:paraId="17403E07" w14:textId="77777777" w:rsidR="00411861" w:rsidRDefault="00411861" w:rsidP="00D1364D">
      <w:pPr>
        <w:pStyle w:val="ListParagraph"/>
        <w:numPr>
          <w:ilvl w:val="1"/>
          <w:numId w:val="1"/>
        </w:numPr>
        <w:spacing w:after="0" w:line="240" w:lineRule="auto"/>
        <w:jc w:val="both"/>
        <w:rPr>
          <w:rFonts w:ascii="Verdana" w:hAnsi="Verdana" w:cs="Arial"/>
          <w:sz w:val="24"/>
        </w:rPr>
      </w:pPr>
      <w:r>
        <w:rPr>
          <w:rFonts w:ascii="Verdana" w:hAnsi="Verdana" w:cs="Arial"/>
          <w:sz w:val="24"/>
        </w:rPr>
        <w:t>In addition, a</w:t>
      </w:r>
      <w:r w:rsidR="005B2AAC" w:rsidRPr="005B2AAC">
        <w:rPr>
          <w:rFonts w:ascii="Verdana" w:hAnsi="Verdana" w:cs="Arial"/>
          <w:sz w:val="24"/>
        </w:rPr>
        <w:t xml:space="preserve"> workshop took place on 23 June 2022</w:t>
      </w:r>
      <w:r w:rsidR="005B2AAC">
        <w:rPr>
          <w:rFonts w:ascii="Verdana" w:hAnsi="Verdana" w:cs="Arial"/>
          <w:sz w:val="24"/>
        </w:rPr>
        <w:t>, hosted by the EASC Team</w:t>
      </w:r>
      <w:r w:rsidR="005B2AAC" w:rsidRPr="005B2AAC">
        <w:rPr>
          <w:rFonts w:ascii="Verdana" w:hAnsi="Verdana" w:cs="Arial"/>
          <w:sz w:val="24"/>
        </w:rPr>
        <w:t xml:space="preserve"> to consider the recommendations which related to ‘Fundamentals of Care’</w:t>
      </w:r>
      <w:r>
        <w:rPr>
          <w:rFonts w:ascii="Verdana" w:hAnsi="Verdana" w:cs="Arial"/>
          <w:sz w:val="24"/>
        </w:rPr>
        <w:t>.</w:t>
      </w:r>
    </w:p>
    <w:p w14:paraId="1698578E" w14:textId="77777777" w:rsidR="00411861" w:rsidRPr="00411861" w:rsidRDefault="00411861" w:rsidP="00411861">
      <w:pPr>
        <w:pStyle w:val="ListParagraph"/>
        <w:rPr>
          <w:rFonts w:ascii="Verdana" w:hAnsi="Verdana" w:cs="Arial"/>
          <w:sz w:val="24"/>
        </w:rPr>
      </w:pPr>
    </w:p>
    <w:p w14:paraId="6D63A139" w14:textId="5DA91C67" w:rsidR="002B6EAF" w:rsidRPr="00AE5728" w:rsidRDefault="00361ADB" w:rsidP="00A7639A">
      <w:pPr>
        <w:pStyle w:val="ListParagraph"/>
        <w:numPr>
          <w:ilvl w:val="1"/>
          <w:numId w:val="1"/>
        </w:numPr>
        <w:spacing w:after="0" w:line="240" w:lineRule="auto"/>
        <w:jc w:val="both"/>
        <w:rPr>
          <w:rFonts w:ascii="Verdana" w:hAnsi="Verdana" w:cs="Arial"/>
          <w:sz w:val="24"/>
          <w:szCs w:val="24"/>
        </w:rPr>
      </w:pPr>
      <w:r w:rsidRPr="00361ADB">
        <w:rPr>
          <w:rFonts w:ascii="Verdana" w:hAnsi="Verdana" w:cs="Arial"/>
          <w:sz w:val="24"/>
        </w:rPr>
        <w:t>A formal update to HIW was provided on 30 September, outlining the positions of all health boards and WAST relating to each of the recommendations</w:t>
      </w:r>
      <w:r w:rsidR="001121C7">
        <w:rPr>
          <w:rFonts w:ascii="Verdana" w:hAnsi="Verdana" w:cs="Arial"/>
          <w:sz w:val="24"/>
        </w:rPr>
        <w:t xml:space="preserve"> (</w:t>
      </w:r>
      <w:r w:rsidR="00584BE8" w:rsidRPr="00584BE8">
        <w:rPr>
          <w:rFonts w:ascii="Verdana" w:hAnsi="Verdana" w:cs="Arial"/>
          <w:b/>
          <w:bCs/>
          <w:sz w:val="24"/>
        </w:rPr>
        <w:t>A</w:t>
      </w:r>
      <w:r w:rsidR="001121C7" w:rsidRPr="00584BE8">
        <w:rPr>
          <w:rFonts w:ascii="Verdana" w:hAnsi="Verdana" w:cs="Arial"/>
          <w:b/>
          <w:bCs/>
          <w:sz w:val="24"/>
        </w:rPr>
        <w:t>ppendix 1</w:t>
      </w:r>
      <w:r w:rsidR="001121C7">
        <w:rPr>
          <w:rFonts w:ascii="Verdana" w:hAnsi="Verdana" w:cs="Arial"/>
          <w:sz w:val="24"/>
        </w:rPr>
        <w:t>)</w:t>
      </w:r>
      <w:r w:rsidR="00584BE8">
        <w:rPr>
          <w:rFonts w:ascii="Verdana" w:hAnsi="Verdana" w:cs="Arial"/>
          <w:sz w:val="24"/>
        </w:rPr>
        <w:t>.</w:t>
      </w:r>
      <w:r w:rsidR="001121C7">
        <w:rPr>
          <w:rFonts w:ascii="Verdana" w:hAnsi="Verdana" w:cs="Arial"/>
          <w:sz w:val="24"/>
        </w:rPr>
        <w:t xml:space="preserve"> </w:t>
      </w:r>
    </w:p>
    <w:p w14:paraId="4E70FB64" w14:textId="77777777" w:rsidR="00AE5728" w:rsidRPr="00AE5728" w:rsidRDefault="00AE5728" w:rsidP="00AE5728">
      <w:pPr>
        <w:pStyle w:val="ListParagraph"/>
        <w:rPr>
          <w:rFonts w:ascii="Verdana" w:hAnsi="Verdana" w:cs="Arial"/>
          <w:sz w:val="24"/>
          <w:szCs w:val="24"/>
        </w:rPr>
      </w:pPr>
    </w:p>
    <w:p w14:paraId="3BB381FF" w14:textId="6196D930" w:rsidR="00AE5728" w:rsidRDefault="00AE5728" w:rsidP="00A763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 formal response from HIW has been received requesting further detail to a number of the recommendations. Health Boards and WAST have been asked for a response.</w:t>
      </w:r>
    </w:p>
    <w:p w14:paraId="1BB17D07" w14:textId="77777777" w:rsidR="00AE5728" w:rsidRPr="00AE5728" w:rsidRDefault="00AE5728" w:rsidP="00AE5728">
      <w:pPr>
        <w:pStyle w:val="ListParagraph"/>
        <w:rPr>
          <w:rFonts w:ascii="Verdana" w:hAnsi="Verdana" w:cs="Arial"/>
          <w:sz w:val="24"/>
          <w:szCs w:val="24"/>
        </w:rPr>
      </w:pPr>
    </w:p>
    <w:p w14:paraId="7316FC86" w14:textId="6618B325" w:rsidR="00AE5728" w:rsidRDefault="00AE5728" w:rsidP="00A763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 </w:t>
      </w:r>
      <w:r w:rsidR="00782BCC">
        <w:rPr>
          <w:rFonts w:ascii="Verdana" w:hAnsi="Verdana" w:cs="Arial"/>
          <w:sz w:val="24"/>
          <w:szCs w:val="24"/>
        </w:rPr>
        <w:t xml:space="preserve">further </w:t>
      </w:r>
      <w:r>
        <w:rPr>
          <w:rFonts w:ascii="Verdana" w:hAnsi="Verdana" w:cs="Arial"/>
          <w:sz w:val="24"/>
          <w:szCs w:val="24"/>
        </w:rPr>
        <w:t xml:space="preserve">fundamentals of Care workshop is planned for late November to further address recommendations relating to patient care whilst waiting for delayed periods of time, on ambulances, outside hospitals.  </w:t>
      </w:r>
    </w:p>
    <w:p w14:paraId="28EE14EE" w14:textId="37A89AB4" w:rsidR="00AE5728" w:rsidRPr="00AE5728" w:rsidRDefault="00AE5728" w:rsidP="00AE5728">
      <w:pPr>
        <w:spacing w:after="0" w:line="240" w:lineRule="auto"/>
        <w:jc w:val="both"/>
        <w:rPr>
          <w:rFonts w:ascii="Verdana" w:hAnsi="Verdana" w:cs="Arial"/>
          <w:sz w:val="24"/>
          <w:szCs w:val="24"/>
        </w:rPr>
      </w:pPr>
    </w:p>
    <w:p w14:paraId="20F937FF" w14:textId="77777777" w:rsidR="00D1364D" w:rsidRDefault="00D1364D" w:rsidP="00D1364D">
      <w:pPr>
        <w:spacing w:after="0" w:line="240" w:lineRule="auto"/>
        <w:rPr>
          <w:rFonts w:ascii="Verdana" w:hAnsi="Verdana" w:cs="Arial"/>
          <w:b/>
          <w:bCs/>
          <w:sz w:val="24"/>
          <w:szCs w:val="24"/>
        </w:rPr>
      </w:pPr>
      <w:r w:rsidRPr="00D1364D">
        <w:rPr>
          <w:rFonts w:ascii="Verdana" w:hAnsi="Verdana" w:cs="Arial"/>
          <w:b/>
          <w:bCs/>
          <w:sz w:val="24"/>
          <w:szCs w:val="24"/>
        </w:rPr>
        <w:t>Analysis of ‘Appendix B’ reports submitted by the Welsh Ambulance Services NHS Trust (WAST) by the NHS Wales Delivery Unit</w:t>
      </w:r>
    </w:p>
    <w:p w14:paraId="13E605A2" w14:textId="77777777" w:rsidR="00D1364D" w:rsidRDefault="00D1364D" w:rsidP="00D1364D">
      <w:pPr>
        <w:spacing w:after="0" w:line="240" w:lineRule="auto"/>
        <w:rPr>
          <w:rFonts w:ascii="Verdana" w:hAnsi="Verdana" w:cs="Arial"/>
          <w:b/>
          <w:bCs/>
          <w:sz w:val="24"/>
          <w:szCs w:val="24"/>
        </w:rPr>
      </w:pPr>
    </w:p>
    <w:p w14:paraId="7A72E314" w14:textId="77777777" w:rsidR="00D1364D" w:rsidRDefault="00D1364D" w:rsidP="00D1364D">
      <w:p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
          <w:bCs/>
          <w:color w:val="000000" w:themeColor="text1"/>
          <w:sz w:val="24"/>
          <w:szCs w:val="24"/>
        </w:rPr>
        <w:t xml:space="preserve">NHS Wales Delivery Unit Report on Appendix B </w:t>
      </w:r>
    </w:p>
    <w:p w14:paraId="247E5E31" w14:textId="77777777" w:rsidR="00D1364D" w:rsidRPr="00D1364D" w:rsidRDefault="00D1364D" w:rsidP="00D1364D">
      <w:pPr>
        <w:spacing w:after="0" w:line="240" w:lineRule="auto"/>
        <w:ind w:right="4"/>
        <w:jc w:val="both"/>
        <w:outlineLvl w:val="0"/>
        <w:rPr>
          <w:rFonts w:ascii="Verdana" w:hAnsi="Verdana" w:cs="Arial"/>
          <w:b/>
          <w:bCs/>
          <w:color w:val="000000" w:themeColor="text1"/>
          <w:sz w:val="24"/>
          <w:szCs w:val="24"/>
        </w:rPr>
      </w:pPr>
    </w:p>
    <w:p w14:paraId="1EF0553F" w14:textId="77777777" w:rsidR="00C77542" w:rsidRPr="00C77542" w:rsidRDefault="00D1364D" w:rsidP="00A96F3F">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As </w:t>
      </w:r>
      <w:r w:rsidR="00411861">
        <w:rPr>
          <w:rFonts w:ascii="Verdana" w:hAnsi="Verdana" w:cs="Arial"/>
          <w:bCs/>
          <w:color w:val="000000" w:themeColor="text1"/>
          <w:sz w:val="24"/>
          <w:szCs w:val="24"/>
        </w:rPr>
        <w:t>previously discussed</w:t>
      </w:r>
      <w:r w:rsidRPr="00D1364D">
        <w:rPr>
          <w:rFonts w:ascii="Verdana" w:hAnsi="Verdana" w:cs="Arial"/>
          <w:bCs/>
          <w:color w:val="000000" w:themeColor="text1"/>
          <w:sz w:val="24"/>
          <w:szCs w:val="24"/>
        </w:rPr>
        <w:t xml:space="preserve">, the NHS Wales Delivery Unit had undertaken a review of adverse incidents passed to health boards under the previously agreed ‘Appendix B’ process. </w:t>
      </w:r>
    </w:p>
    <w:p w14:paraId="05030464" w14:textId="77777777" w:rsidR="00D1364D" w:rsidRPr="00D1364D" w:rsidRDefault="00D1364D" w:rsidP="00C77542">
      <w:pPr>
        <w:pStyle w:val="ListParagraph"/>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 </w:t>
      </w:r>
    </w:p>
    <w:p w14:paraId="5FCC3423" w14:textId="77777777" w:rsidR="00D1364D"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 xml:space="preserve">The finding of this review </w:t>
      </w:r>
      <w:r w:rsidR="00411861">
        <w:rPr>
          <w:rFonts w:ascii="Verdana" w:hAnsi="Verdana" w:cs="Arial"/>
          <w:bCs/>
          <w:color w:val="000000" w:themeColor="text1"/>
          <w:sz w:val="24"/>
          <w:szCs w:val="24"/>
        </w:rPr>
        <w:t>is of c</w:t>
      </w:r>
      <w:r w:rsidRPr="00D1364D">
        <w:rPr>
          <w:rFonts w:ascii="Verdana" w:hAnsi="Verdana" w:cs="Arial"/>
          <w:bCs/>
          <w:color w:val="000000" w:themeColor="text1"/>
          <w:sz w:val="24"/>
          <w:szCs w:val="24"/>
        </w:rPr>
        <w:t xml:space="preserve">oncern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s there is an apparent mismatch between the incidents passed to them and the subsequent assessment and reporting of those incidents. Directors of Nursing across Wales have received the report and are due to provide the DU with their own assessment of the position within each of their health boards on this.</w:t>
      </w:r>
    </w:p>
    <w:p w14:paraId="37F90B51"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6833EBC7" w14:textId="77777777" w:rsidR="00E2719E" w:rsidRPr="00C77542" w:rsidRDefault="00D1364D" w:rsidP="00D1364D">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sidRPr="00D1364D">
        <w:rPr>
          <w:rFonts w:ascii="Verdana" w:hAnsi="Verdana" w:cs="Arial"/>
          <w:bCs/>
          <w:color w:val="000000" w:themeColor="text1"/>
          <w:sz w:val="24"/>
          <w:szCs w:val="24"/>
        </w:rPr>
        <w:t>Th</w:t>
      </w:r>
      <w:r w:rsidR="00411861">
        <w:rPr>
          <w:rFonts w:ascii="Verdana" w:hAnsi="Verdana" w:cs="Arial"/>
          <w:bCs/>
          <w:color w:val="000000" w:themeColor="text1"/>
          <w:sz w:val="24"/>
          <w:szCs w:val="24"/>
        </w:rPr>
        <w:t>is g</w:t>
      </w:r>
      <w:r w:rsidRPr="00D1364D">
        <w:rPr>
          <w:rFonts w:ascii="Verdana" w:hAnsi="Verdana" w:cs="Arial"/>
          <w:bCs/>
          <w:color w:val="000000" w:themeColor="text1"/>
          <w:sz w:val="24"/>
          <w:szCs w:val="24"/>
        </w:rPr>
        <w:t xml:space="preserve">roup has received the report and an overview of the findings from colleagues within the DU and agreed to endorse the recommendations to establish a Task and Finish Group to review the </w:t>
      </w:r>
      <w:r w:rsidR="00411861">
        <w:rPr>
          <w:rFonts w:ascii="Verdana" w:hAnsi="Verdana" w:cs="Arial"/>
          <w:bCs/>
          <w:color w:val="000000" w:themeColor="text1"/>
          <w:sz w:val="24"/>
          <w:szCs w:val="24"/>
        </w:rPr>
        <w:t>A</w:t>
      </w:r>
      <w:r w:rsidRPr="00D1364D">
        <w:rPr>
          <w:rFonts w:ascii="Verdana" w:hAnsi="Verdana" w:cs="Arial"/>
          <w:bCs/>
          <w:color w:val="000000" w:themeColor="text1"/>
          <w:sz w:val="24"/>
          <w:szCs w:val="24"/>
        </w:rPr>
        <w:t xml:space="preserve">ppendix B process and </w:t>
      </w:r>
      <w:r w:rsidR="00411861">
        <w:rPr>
          <w:rFonts w:ascii="Verdana" w:hAnsi="Verdana" w:cs="Arial"/>
          <w:bCs/>
          <w:color w:val="000000" w:themeColor="text1"/>
          <w:sz w:val="24"/>
          <w:szCs w:val="24"/>
        </w:rPr>
        <w:t xml:space="preserve">agree </w:t>
      </w:r>
      <w:r w:rsidRPr="00D1364D">
        <w:rPr>
          <w:rFonts w:ascii="Verdana" w:hAnsi="Verdana" w:cs="Arial"/>
          <w:bCs/>
          <w:color w:val="000000" w:themeColor="text1"/>
          <w:sz w:val="24"/>
          <w:szCs w:val="24"/>
        </w:rPr>
        <w:t xml:space="preserve">the way forward. </w:t>
      </w:r>
    </w:p>
    <w:p w14:paraId="2AE92AD4"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4E1CD251" w14:textId="157C65AA" w:rsidR="00E2719E" w:rsidRPr="00893C78" w:rsidRDefault="00E2719E" w:rsidP="00893C78">
      <w:pPr>
        <w:pStyle w:val="ListParagraph"/>
        <w:numPr>
          <w:ilvl w:val="1"/>
          <w:numId w:val="1"/>
        </w:numPr>
        <w:spacing w:after="0" w:line="240" w:lineRule="auto"/>
        <w:ind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The EASC Team </w:t>
      </w:r>
      <w:r w:rsidR="00584BE8">
        <w:rPr>
          <w:rFonts w:ascii="Verdana" w:hAnsi="Verdana" w:cs="Arial"/>
          <w:bCs/>
          <w:color w:val="000000" w:themeColor="text1"/>
          <w:sz w:val="24"/>
          <w:szCs w:val="24"/>
        </w:rPr>
        <w:t>were</w:t>
      </w:r>
      <w:r>
        <w:rPr>
          <w:rFonts w:ascii="Verdana" w:hAnsi="Verdana" w:cs="Arial"/>
          <w:bCs/>
          <w:color w:val="000000" w:themeColor="text1"/>
          <w:sz w:val="24"/>
          <w:szCs w:val="24"/>
        </w:rPr>
        <w:t xml:space="preserve"> asked to coordinate the responses and have met with the NHS Wales Delivery Unit leads.</w:t>
      </w:r>
      <w:r w:rsidR="00893C78">
        <w:rPr>
          <w:rFonts w:ascii="Verdana" w:hAnsi="Verdana" w:cs="Arial"/>
          <w:bCs/>
          <w:color w:val="000000" w:themeColor="text1"/>
          <w:sz w:val="24"/>
          <w:szCs w:val="24"/>
        </w:rPr>
        <w:t xml:space="preserve">  </w:t>
      </w:r>
      <w:r w:rsidRPr="00893C78">
        <w:rPr>
          <w:rFonts w:ascii="Verdana" w:hAnsi="Verdana" w:cs="Arial"/>
          <w:bCs/>
          <w:color w:val="000000" w:themeColor="text1"/>
          <w:sz w:val="24"/>
          <w:szCs w:val="24"/>
        </w:rPr>
        <w:t xml:space="preserve">A draft Terms of Reference </w:t>
      </w:r>
      <w:r w:rsidR="00584BE8">
        <w:rPr>
          <w:rFonts w:ascii="Verdana" w:hAnsi="Verdana" w:cs="Arial"/>
          <w:bCs/>
          <w:color w:val="000000" w:themeColor="text1"/>
          <w:sz w:val="24"/>
          <w:szCs w:val="24"/>
        </w:rPr>
        <w:t>was</w:t>
      </w:r>
      <w:r w:rsidRPr="00893C78">
        <w:rPr>
          <w:rFonts w:ascii="Verdana" w:hAnsi="Verdana" w:cs="Arial"/>
          <w:bCs/>
          <w:color w:val="000000" w:themeColor="text1"/>
          <w:sz w:val="24"/>
          <w:szCs w:val="24"/>
        </w:rPr>
        <w:t xml:space="preserve"> been developed and </w:t>
      </w:r>
      <w:r w:rsidR="00361ADB">
        <w:rPr>
          <w:rFonts w:ascii="Verdana" w:hAnsi="Verdana" w:cs="Arial"/>
          <w:bCs/>
          <w:color w:val="000000" w:themeColor="text1"/>
          <w:sz w:val="24"/>
          <w:szCs w:val="24"/>
        </w:rPr>
        <w:t>the first meeting took place on Friday 19 August, with subsequent follow up meetings every 2 weeks.</w:t>
      </w:r>
    </w:p>
    <w:p w14:paraId="42BD5C52" w14:textId="77777777" w:rsidR="00C77542" w:rsidRPr="00C77542" w:rsidRDefault="00C77542" w:rsidP="00C77542">
      <w:pPr>
        <w:spacing w:after="0" w:line="240" w:lineRule="auto"/>
        <w:ind w:right="4"/>
        <w:jc w:val="both"/>
        <w:outlineLvl w:val="0"/>
        <w:rPr>
          <w:rFonts w:ascii="Verdana" w:hAnsi="Verdana" w:cs="Arial"/>
          <w:b/>
          <w:bCs/>
          <w:color w:val="000000" w:themeColor="text1"/>
          <w:sz w:val="24"/>
          <w:szCs w:val="24"/>
        </w:rPr>
      </w:pPr>
    </w:p>
    <w:p w14:paraId="758B8908" w14:textId="53767C8A" w:rsidR="00D85FB2" w:rsidRDefault="00361ADB" w:rsidP="00D1364D">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361ADB">
        <w:rPr>
          <w:rFonts w:ascii="Verdana" w:hAnsi="Verdana" w:cs="Arial"/>
          <w:bCs/>
          <w:color w:val="000000" w:themeColor="text1"/>
          <w:sz w:val="24"/>
          <w:szCs w:val="24"/>
        </w:rPr>
        <w:t xml:space="preserve">As a result of these meetings, a section of the policy has been developed to improve the process for the joint investigation between WAST and other NHS Wales </w:t>
      </w:r>
      <w:r w:rsidR="001121C7" w:rsidRPr="00361ADB">
        <w:rPr>
          <w:rFonts w:ascii="Verdana" w:hAnsi="Verdana" w:cs="Arial"/>
          <w:bCs/>
          <w:color w:val="000000" w:themeColor="text1"/>
          <w:sz w:val="24"/>
          <w:szCs w:val="24"/>
        </w:rPr>
        <w:t>organizations</w:t>
      </w:r>
      <w:r w:rsidR="001121C7">
        <w:rPr>
          <w:rFonts w:ascii="Verdana" w:hAnsi="Verdana" w:cs="Arial"/>
          <w:bCs/>
          <w:color w:val="000000" w:themeColor="text1"/>
          <w:sz w:val="24"/>
          <w:szCs w:val="24"/>
        </w:rPr>
        <w:t xml:space="preserve"> (</w:t>
      </w:r>
      <w:r w:rsidR="001121C7" w:rsidRPr="00584BE8">
        <w:rPr>
          <w:rFonts w:ascii="Verdana" w:hAnsi="Verdana" w:cs="Arial"/>
          <w:b/>
          <w:color w:val="000000" w:themeColor="text1"/>
          <w:sz w:val="24"/>
          <w:szCs w:val="24"/>
        </w:rPr>
        <w:t>Appendix 2</w:t>
      </w:r>
      <w:r w:rsidR="00BB058D">
        <w:rPr>
          <w:rFonts w:ascii="Verdana" w:hAnsi="Verdana" w:cs="Arial"/>
          <w:bCs/>
          <w:color w:val="000000" w:themeColor="text1"/>
          <w:sz w:val="24"/>
          <w:szCs w:val="24"/>
        </w:rPr>
        <w:t>)</w:t>
      </w:r>
      <w:r w:rsidRPr="00361ADB">
        <w:rPr>
          <w:rFonts w:ascii="Verdana" w:hAnsi="Verdana" w:cs="Arial"/>
          <w:bCs/>
          <w:color w:val="000000" w:themeColor="text1"/>
          <w:sz w:val="24"/>
          <w:szCs w:val="24"/>
        </w:rPr>
        <w:t xml:space="preserve">. </w:t>
      </w:r>
      <w:r>
        <w:rPr>
          <w:rFonts w:ascii="Verdana" w:hAnsi="Verdana" w:cs="Arial"/>
          <w:bCs/>
          <w:color w:val="000000" w:themeColor="text1"/>
          <w:sz w:val="24"/>
          <w:szCs w:val="24"/>
        </w:rPr>
        <w:t>This process will be tested over the f</w:t>
      </w:r>
      <w:r w:rsidR="00584BE8">
        <w:rPr>
          <w:rFonts w:ascii="Verdana" w:hAnsi="Verdana" w:cs="Arial"/>
          <w:bCs/>
          <w:color w:val="000000" w:themeColor="text1"/>
          <w:sz w:val="24"/>
          <w:szCs w:val="24"/>
        </w:rPr>
        <w:t>orthcoming</w:t>
      </w:r>
      <w:r>
        <w:rPr>
          <w:rFonts w:ascii="Verdana" w:hAnsi="Verdana" w:cs="Arial"/>
          <w:bCs/>
          <w:color w:val="000000" w:themeColor="text1"/>
          <w:sz w:val="24"/>
          <w:szCs w:val="24"/>
        </w:rPr>
        <w:t xml:space="preserve"> weeks. </w:t>
      </w:r>
    </w:p>
    <w:p w14:paraId="0514F08B" w14:textId="77777777" w:rsidR="00F47499" w:rsidRPr="00F47499" w:rsidRDefault="00F47499" w:rsidP="00F47499">
      <w:pPr>
        <w:pStyle w:val="ListParagraph"/>
        <w:rPr>
          <w:rFonts w:ascii="Verdana" w:hAnsi="Verdana" w:cs="Arial"/>
          <w:bCs/>
          <w:color w:val="000000" w:themeColor="text1"/>
          <w:sz w:val="24"/>
          <w:szCs w:val="24"/>
        </w:rPr>
      </w:pPr>
    </w:p>
    <w:p w14:paraId="0F5CC90F" w14:textId="189A9DD5" w:rsidR="00F47499" w:rsidRDefault="00F47499" w:rsidP="00D1364D">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Deputy Chief Ambulance Service Commissioner </w:t>
      </w:r>
      <w:r w:rsidR="00584BE8">
        <w:rPr>
          <w:rFonts w:ascii="Verdana" w:hAnsi="Verdana" w:cs="Arial"/>
          <w:bCs/>
          <w:color w:val="000000" w:themeColor="text1"/>
          <w:sz w:val="24"/>
          <w:szCs w:val="24"/>
        </w:rPr>
        <w:t>has written to</w:t>
      </w:r>
      <w:r>
        <w:rPr>
          <w:rFonts w:ascii="Verdana" w:hAnsi="Verdana" w:cs="Arial"/>
          <w:bCs/>
          <w:color w:val="000000" w:themeColor="text1"/>
          <w:sz w:val="24"/>
          <w:szCs w:val="24"/>
        </w:rPr>
        <w:t xml:space="preserve"> each health board asking for written confirmation that they accept the recommended new process </w:t>
      </w:r>
      <w:r w:rsidR="001121C7">
        <w:rPr>
          <w:rFonts w:ascii="Verdana" w:hAnsi="Verdana" w:cs="Arial"/>
          <w:bCs/>
          <w:color w:val="000000" w:themeColor="text1"/>
          <w:sz w:val="24"/>
          <w:szCs w:val="24"/>
        </w:rPr>
        <w:t>(</w:t>
      </w:r>
      <w:r w:rsidR="001121C7" w:rsidRPr="00584BE8">
        <w:rPr>
          <w:rFonts w:ascii="Verdana" w:hAnsi="Verdana" w:cs="Arial"/>
          <w:b/>
          <w:color w:val="000000" w:themeColor="text1"/>
          <w:sz w:val="24"/>
          <w:szCs w:val="24"/>
        </w:rPr>
        <w:t>Appendix 3</w:t>
      </w:r>
      <w:r>
        <w:rPr>
          <w:rFonts w:ascii="Verdana" w:hAnsi="Verdana" w:cs="Arial"/>
          <w:bCs/>
          <w:color w:val="000000" w:themeColor="text1"/>
          <w:sz w:val="24"/>
          <w:szCs w:val="24"/>
        </w:rPr>
        <w:t>).</w:t>
      </w:r>
    </w:p>
    <w:p w14:paraId="7599FFA4" w14:textId="77777777" w:rsidR="00F47499" w:rsidRPr="00F47499" w:rsidRDefault="00F47499" w:rsidP="00F47499">
      <w:pPr>
        <w:pStyle w:val="ListParagraph"/>
        <w:rPr>
          <w:rFonts w:ascii="Verdana" w:hAnsi="Verdana" w:cs="Arial"/>
          <w:bCs/>
          <w:color w:val="000000" w:themeColor="text1"/>
          <w:sz w:val="24"/>
          <w:szCs w:val="24"/>
        </w:rPr>
      </w:pPr>
    </w:p>
    <w:p w14:paraId="2FF12373" w14:textId="09813F0F" w:rsidR="00F47499" w:rsidRDefault="00F47499" w:rsidP="00D1364D">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lastRenderedPageBreak/>
        <w:t>To provide support in the testing of the process a</w:t>
      </w:r>
      <w:r w:rsidR="00584BE8">
        <w:rPr>
          <w:rFonts w:ascii="Verdana" w:hAnsi="Verdana" w:cs="Arial"/>
          <w:bCs/>
          <w:color w:val="000000" w:themeColor="text1"/>
          <w:sz w:val="24"/>
          <w:szCs w:val="24"/>
        </w:rPr>
        <w:t xml:space="preserve"> </w:t>
      </w:r>
      <w:r>
        <w:rPr>
          <w:rFonts w:ascii="Verdana" w:hAnsi="Verdana" w:cs="Arial"/>
          <w:bCs/>
          <w:color w:val="000000" w:themeColor="text1"/>
          <w:sz w:val="24"/>
          <w:szCs w:val="24"/>
        </w:rPr>
        <w:t>new form has been developed to replace</w:t>
      </w:r>
      <w:r w:rsidR="001121C7">
        <w:rPr>
          <w:rFonts w:ascii="Verdana" w:hAnsi="Verdana" w:cs="Arial"/>
          <w:bCs/>
          <w:color w:val="000000" w:themeColor="text1"/>
          <w:sz w:val="24"/>
          <w:szCs w:val="24"/>
        </w:rPr>
        <w:t xml:space="preserve"> the Appendix B form (</w:t>
      </w:r>
      <w:r w:rsidR="001121C7" w:rsidRPr="00584BE8">
        <w:rPr>
          <w:rFonts w:ascii="Verdana" w:hAnsi="Verdana" w:cs="Arial"/>
          <w:b/>
          <w:color w:val="000000" w:themeColor="text1"/>
          <w:sz w:val="24"/>
          <w:szCs w:val="24"/>
        </w:rPr>
        <w:t>Appendix 4</w:t>
      </w:r>
      <w:r>
        <w:rPr>
          <w:rFonts w:ascii="Verdana" w:hAnsi="Verdana" w:cs="Arial"/>
          <w:bCs/>
          <w:color w:val="000000" w:themeColor="text1"/>
          <w:sz w:val="24"/>
          <w:szCs w:val="24"/>
        </w:rPr>
        <w:t>). A draft all Wales agenda template has also been produced to suppo</w:t>
      </w:r>
      <w:r w:rsidR="001121C7">
        <w:rPr>
          <w:rFonts w:ascii="Verdana" w:hAnsi="Verdana" w:cs="Arial"/>
          <w:bCs/>
          <w:color w:val="000000" w:themeColor="text1"/>
          <w:sz w:val="24"/>
          <w:szCs w:val="24"/>
        </w:rPr>
        <w:t>rt this new process. (</w:t>
      </w:r>
      <w:r w:rsidR="001121C7" w:rsidRPr="00584BE8">
        <w:rPr>
          <w:rFonts w:ascii="Verdana" w:hAnsi="Verdana" w:cs="Arial"/>
          <w:b/>
          <w:color w:val="000000" w:themeColor="text1"/>
          <w:sz w:val="24"/>
          <w:szCs w:val="24"/>
        </w:rPr>
        <w:t>Appendix 5</w:t>
      </w:r>
      <w:r>
        <w:rPr>
          <w:rFonts w:ascii="Verdana" w:hAnsi="Verdana" w:cs="Arial"/>
          <w:bCs/>
          <w:color w:val="000000" w:themeColor="text1"/>
          <w:sz w:val="24"/>
          <w:szCs w:val="24"/>
        </w:rPr>
        <w:t>).</w:t>
      </w:r>
    </w:p>
    <w:p w14:paraId="5D89B7AD" w14:textId="77777777" w:rsidR="007A6DFC" w:rsidRPr="007A6DFC" w:rsidRDefault="007A6DFC" w:rsidP="007A6DFC">
      <w:pPr>
        <w:pStyle w:val="ListParagraph"/>
        <w:rPr>
          <w:rFonts w:ascii="Verdana" w:hAnsi="Verdana" w:cs="Arial"/>
          <w:bCs/>
          <w:color w:val="000000" w:themeColor="text1"/>
          <w:sz w:val="24"/>
          <w:szCs w:val="24"/>
        </w:rPr>
      </w:pPr>
    </w:p>
    <w:p w14:paraId="3E5CE955" w14:textId="6D22DA1E" w:rsidR="007A6DFC" w:rsidRPr="007A6DFC" w:rsidRDefault="007A6DFC" w:rsidP="007A6DFC">
      <w:pPr>
        <w:pStyle w:val="ListParagraph"/>
        <w:spacing w:after="0" w:line="240" w:lineRule="auto"/>
        <w:ind w:right="4"/>
        <w:jc w:val="both"/>
        <w:outlineLvl w:val="0"/>
        <w:rPr>
          <w:rFonts w:ascii="Verdana" w:hAnsi="Verdana" w:cs="Arial"/>
          <w:b/>
          <w:bCs/>
          <w:color w:val="000000" w:themeColor="text1"/>
          <w:sz w:val="24"/>
          <w:szCs w:val="24"/>
        </w:rPr>
      </w:pPr>
      <w:r w:rsidRPr="007A6DFC">
        <w:rPr>
          <w:rFonts w:ascii="Verdana" w:hAnsi="Verdana" w:cs="Arial"/>
          <w:b/>
          <w:bCs/>
          <w:color w:val="000000" w:themeColor="text1"/>
          <w:sz w:val="24"/>
          <w:szCs w:val="24"/>
        </w:rPr>
        <w:t xml:space="preserve">Regulation 28 – Prevention of Future Deaths </w:t>
      </w:r>
    </w:p>
    <w:p w14:paraId="4E3F921B" w14:textId="77777777" w:rsidR="007A6DFC" w:rsidRPr="007A6DFC" w:rsidRDefault="007A6DFC" w:rsidP="007A6DFC">
      <w:pPr>
        <w:pStyle w:val="ListParagraph"/>
        <w:rPr>
          <w:rFonts w:ascii="Verdana" w:hAnsi="Verdana" w:cs="Arial"/>
          <w:bCs/>
          <w:color w:val="000000" w:themeColor="text1"/>
          <w:sz w:val="24"/>
          <w:szCs w:val="24"/>
        </w:rPr>
      </w:pPr>
    </w:p>
    <w:p w14:paraId="411ECD4C" w14:textId="4709EAB8" w:rsidR="006B74A5" w:rsidRDefault="007A6DFC" w:rsidP="006B74A5">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will note the </w:t>
      </w:r>
      <w:r w:rsidR="006B74A5">
        <w:rPr>
          <w:rFonts w:ascii="Verdana" w:hAnsi="Verdana" w:cs="Arial"/>
          <w:bCs/>
          <w:color w:val="000000" w:themeColor="text1"/>
          <w:sz w:val="24"/>
          <w:szCs w:val="24"/>
        </w:rPr>
        <w:t>attached Regulation 28 – Prevention of future death notice that has been issued to the Welsh Ambulance Service and Betsi Cadwaladr University Local Health Board</w:t>
      </w:r>
      <w:r w:rsidR="00D56372">
        <w:rPr>
          <w:rFonts w:ascii="Verdana" w:hAnsi="Verdana" w:cs="Arial"/>
          <w:bCs/>
          <w:color w:val="000000" w:themeColor="text1"/>
          <w:sz w:val="24"/>
          <w:szCs w:val="24"/>
        </w:rPr>
        <w:t xml:space="preserve"> attached at </w:t>
      </w:r>
      <w:bookmarkStart w:id="0" w:name="_GoBack"/>
      <w:r w:rsidR="00D56372" w:rsidRPr="00D56372">
        <w:rPr>
          <w:rFonts w:ascii="Verdana" w:hAnsi="Verdana" w:cs="Arial"/>
          <w:b/>
          <w:color w:val="000000" w:themeColor="text1"/>
          <w:sz w:val="24"/>
          <w:szCs w:val="24"/>
        </w:rPr>
        <w:t>Appendix 6</w:t>
      </w:r>
      <w:bookmarkEnd w:id="0"/>
      <w:r w:rsidR="006B74A5">
        <w:rPr>
          <w:rFonts w:ascii="Verdana" w:hAnsi="Verdana" w:cs="Arial"/>
          <w:bCs/>
          <w:color w:val="000000" w:themeColor="text1"/>
          <w:sz w:val="24"/>
          <w:szCs w:val="24"/>
        </w:rPr>
        <w:t>.</w:t>
      </w:r>
    </w:p>
    <w:p w14:paraId="392AB945" w14:textId="17A21C27" w:rsidR="007A6DFC" w:rsidRDefault="006B74A5" w:rsidP="006B74A5">
      <w:pPr>
        <w:pStyle w:val="ListParagraph"/>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 </w:t>
      </w:r>
    </w:p>
    <w:p w14:paraId="5CD02A9A" w14:textId="3B51D4A2" w:rsidR="007A6DFC" w:rsidRPr="006B74A5" w:rsidRDefault="006B74A5" w:rsidP="007A6DF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Whilst the report relates to a specific case within the BCULHB, members will recognize similar challenges across Wales in the delivery of effective ambulance services both for community response and inter-hospital transfers.</w:t>
      </w:r>
    </w:p>
    <w:p w14:paraId="50E9C9C5" w14:textId="77777777" w:rsidR="00E14958" w:rsidRPr="00E14958" w:rsidRDefault="00E14958" w:rsidP="00E14958">
      <w:pPr>
        <w:pStyle w:val="ListParagraph"/>
        <w:rPr>
          <w:rFonts w:ascii="Verdana" w:hAnsi="Verdana" w:cs="Arial"/>
          <w:b/>
          <w:bCs/>
          <w:color w:val="000000" w:themeColor="text1"/>
          <w:sz w:val="24"/>
          <w:szCs w:val="24"/>
        </w:rPr>
      </w:pPr>
    </w:p>
    <w:p w14:paraId="33EE5FFC" w14:textId="77777777" w:rsidR="002F3A0D" w:rsidRPr="00E23B12" w:rsidRDefault="002F3A0D" w:rsidP="00D136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5AE52315" w14:textId="77777777" w:rsidR="00E961C0" w:rsidRPr="00E23B12" w:rsidRDefault="00E961C0" w:rsidP="00D1364D">
      <w:pPr>
        <w:pStyle w:val="ListParagraph"/>
        <w:spacing w:after="0" w:line="240" w:lineRule="auto"/>
        <w:ind w:left="709"/>
        <w:rPr>
          <w:rFonts w:ascii="Verdana" w:hAnsi="Verdana" w:cs="Arial"/>
          <w:b/>
          <w:sz w:val="24"/>
          <w:szCs w:val="24"/>
        </w:rPr>
      </w:pPr>
    </w:p>
    <w:p w14:paraId="237FC2FC" w14:textId="77777777" w:rsidR="002F3A0D" w:rsidRPr="00D85FB2" w:rsidRDefault="000D248E" w:rsidP="00D1364D">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w:t>
      </w:r>
      <w:r w:rsidR="00D85FB2">
        <w:rPr>
          <w:rFonts w:ascii="Verdana" w:hAnsi="Verdana" w:cs="Arial"/>
          <w:sz w:val="24"/>
          <w:szCs w:val="24"/>
        </w:rPr>
        <w:t>have regularly discussed the challenges in commissioning the provision of safe, effective and timely emergency ambulance services.</w:t>
      </w:r>
    </w:p>
    <w:p w14:paraId="7767F5AA" w14:textId="77777777" w:rsidR="00D85FB2" w:rsidRPr="00D85FB2" w:rsidRDefault="00D85FB2" w:rsidP="00D85FB2">
      <w:pPr>
        <w:pStyle w:val="ListParagraph"/>
        <w:spacing w:after="0" w:line="240" w:lineRule="auto"/>
        <w:jc w:val="both"/>
        <w:rPr>
          <w:rFonts w:ascii="Verdana" w:hAnsi="Verdana" w:cs="Arial"/>
          <w:sz w:val="28"/>
          <w:szCs w:val="24"/>
        </w:rPr>
      </w:pPr>
    </w:p>
    <w:p w14:paraId="6A487CD5" w14:textId="77777777" w:rsidR="00683089" w:rsidRPr="00683089" w:rsidRDefault="00D85FB2" w:rsidP="00C7754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There has been a growth in the levels of adverse incidents, media interest, coroner inquests and subsequent regulation 28</w:t>
      </w:r>
      <w:r w:rsidR="00683089">
        <w:rPr>
          <w:rFonts w:ascii="Verdana" w:hAnsi="Verdana" w:cs="Arial"/>
          <w:sz w:val="24"/>
          <w:szCs w:val="24"/>
        </w:rPr>
        <w:t xml:space="preserve"> report</w:t>
      </w:r>
      <w:r>
        <w:rPr>
          <w:rFonts w:ascii="Verdana" w:hAnsi="Verdana" w:cs="Arial"/>
          <w:sz w:val="24"/>
          <w:szCs w:val="24"/>
        </w:rPr>
        <w:t>s</w:t>
      </w:r>
      <w:r w:rsidR="00683089">
        <w:rPr>
          <w:rFonts w:ascii="Verdana" w:hAnsi="Verdana" w:cs="Arial"/>
          <w:sz w:val="24"/>
          <w:szCs w:val="24"/>
        </w:rPr>
        <w:t xml:space="preserve"> Prevention of Future Deaths</w:t>
      </w:r>
      <w:r>
        <w:rPr>
          <w:rFonts w:ascii="Verdana" w:hAnsi="Verdana" w:cs="Arial"/>
          <w:sz w:val="24"/>
          <w:szCs w:val="24"/>
        </w:rPr>
        <w:t xml:space="preserve">. </w:t>
      </w:r>
    </w:p>
    <w:p w14:paraId="79E9DDCD" w14:textId="77777777" w:rsidR="00683089" w:rsidRPr="00683089" w:rsidRDefault="00683089" w:rsidP="00683089">
      <w:pPr>
        <w:pStyle w:val="ListParagraph"/>
        <w:rPr>
          <w:rFonts w:ascii="Verdana" w:hAnsi="Verdana" w:cs="Arial"/>
          <w:sz w:val="24"/>
          <w:szCs w:val="24"/>
        </w:rPr>
      </w:pPr>
    </w:p>
    <w:p w14:paraId="1BEF0D4B" w14:textId="77777777" w:rsidR="00E96330" w:rsidRPr="00A96F3F" w:rsidRDefault="00D85FB2" w:rsidP="00C77542">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Members should note that this is likely </w:t>
      </w:r>
      <w:r w:rsidR="00C77542">
        <w:rPr>
          <w:rFonts w:ascii="Verdana" w:hAnsi="Verdana" w:cs="Arial"/>
          <w:sz w:val="24"/>
          <w:szCs w:val="24"/>
        </w:rPr>
        <w:t>to increase as a result of the deteriorating performance and escalation position</w:t>
      </w:r>
      <w:r w:rsidR="00F630BB">
        <w:rPr>
          <w:rFonts w:ascii="Verdana" w:hAnsi="Verdana" w:cs="Arial"/>
          <w:sz w:val="24"/>
          <w:szCs w:val="24"/>
        </w:rPr>
        <w:t xml:space="preserve"> that has been seen since the autum</w:t>
      </w:r>
      <w:r w:rsidR="00A96F3F">
        <w:rPr>
          <w:rFonts w:ascii="Verdana" w:hAnsi="Verdana" w:cs="Arial"/>
          <w:sz w:val="24"/>
          <w:szCs w:val="24"/>
        </w:rPr>
        <w:t>n</w:t>
      </w:r>
      <w:r w:rsidR="00F630BB">
        <w:rPr>
          <w:rFonts w:ascii="Verdana" w:hAnsi="Verdana" w:cs="Arial"/>
          <w:sz w:val="24"/>
          <w:szCs w:val="24"/>
        </w:rPr>
        <w:t xml:space="preserve"> of 2021.</w:t>
      </w:r>
    </w:p>
    <w:p w14:paraId="3CDDA7A0" w14:textId="77777777" w:rsidR="00E96330" w:rsidRPr="00A96F3F" w:rsidRDefault="00E96330" w:rsidP="00A96F3F">
      <w:pPr>
        <w:pStyle w:val="ListParagraph"/>
        <w:rPr>
          <w:rFonts w:ascii="Verdana" w:hAnsi="Verdana" w:cs="Arial"/>
          <w:sz w:val="24"/>
          <w:szCs w:val="24"/>
        </w:rPr>
      </w:pPr>
    </w:p>
    <w:p w14:paraId="1E747381" w14:textId="77777777" w:rsidR="00C77542" w:rsidRDefault="00C77542" w:rsidP="00C77542">
      <w:pPr>
        <w:pStyle w:val="ListParagraph"/>
        <w:numPr>
          <w:ilvl w:val="1"/>
          <w:numId w:val="1"/>
        </w:numPr>
        <w:spacing w:after="0" w:line="240" w:lineRule="auto"/>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 xml:space="preserve">SC team will continue to work with WAST and HB colleagues </w:t>
      </w:r>
      <w:r w:rsidR="00C76594">
        <w:rPr>
          <w:rFonts w:ascii="Verdana" w:hAnsi="Verdana" w:cs="Arial"/>
          <w:sz w:val="24"/>
          <w:szCs w:val="24"/>
        </w:rPr>
        <w:t>to understand the level of harm within the system and to develop additional process</w:t>
      </w:r>
      <w:r w:rsidR="004013F3">
        <w:rPr>
          <w:rFonts w:ascii="Verdana" w:hAnsi="Verdana" w:cs="Arial"/>
          <w:sz w:val="24"/>
          <w:szCs w:val="24"/>
        </w:rPr>
        <w:t>es</w:t>
      </w:r>
      <w:r w:rsidR="00C76594">
        <w:rPr>
          <w:rFonts w:ascii="Verdana" w:hAnsi="Verdana" w:cs="Arial"/>
          <w:sz w:val="24"/>
          <w:szCs w:val="24"/>
        </w:rPr>
        <w:t xml:space="preserve"> for the committee to assure itself that it is discharging it</w:t>
      </w:r>
      <w:r w:rsidR="004013F3">
        <w:rPr>
          <w:rFonts w:ascii="Verdana" w:hAnsi="Verdana" w:cs="Arial"/>
          <w:sz w:val="24"/>
          <w:szCs w:val="24"/>
        </w:rPr>
        <w:t>s</w:t>
      </w:r>
      <w:r w:rsidR="00C76594">
        <w:rPr>
          <w:rFonts w:ascii="Verdana" w:hAnsi="Verdana" w:cs="Arial"/>
          <w:sz w:val="24"/>
          <w:szCs w:val="24"/>
        </w:rPr>
        <w:t xml:space="preserve"> statutory responsibilities for </w:t>
      </w:r>
      <w:r w:rsidR="004013F3">
        <w:rPr>
          <w:rFonts w:ascii="Verdana" w:hAnsi="Verdana" w:cs="Arial"/>
          <w:sz w:val="24"/>
          <w:szCs w:val="24"/>
        </w:rPr>
        <w:t xml:space="preserve">the </w:t>
      </w:r>
      <w:r w:rsidR="00C76594">
        <w:rPr>
          <w:rFonts w:ascii="Verdana" w:hAnsi="Verdana" w:cs="Arial"/>
          <w:sz w:val="24"/>
          <w:szCs w:val="24"/>
        </w:rPr>
        <w:t>planning and se</w:t>
      </w:r>
      <w:r w:rsidR="00893C78">
        <w:rPr>
          <w:rFonts w:ascii="Verdana" w:hAnsi="Verdana" w:cs="Arial"/>
          <w:sz w:val="24"/>
          <w:szCs w:val="24"/>
        </w:rPr>
        <w:t>curing of emergency ambulances.</w:t>
      </w:r>
    </w:p>
    <w:p w14:paraId="68C49FE4" w14:textId="506A65C0" w:rsidR="00893C78" w:rsidRPr="00E23B12" w:rsidRDefault="00893C78" w:rsidP="00D1364D">
      <w:pPr>
        <w:spacing w:after="0" w:line="240" w:lineRule="auto"/>
        <w:rPr>
          <w:rFonts w:ascii="Verdana" w:hAnsi="Verdana" w:cs="Arial"/>
          <w:b/>
          <w:sz w:val="24"/>
          <w:szCs w:val="24"/>
        </w:rPr>
      </w:pPr>
    </w:p>
    <w:p w14:paraId="5A36E6FC" w14:textId="77777777" w:rsidR="006A7DA6" w:rsidRDefault="0083034D" w:rsidP="00D136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074846BD" w14:textId="77777777" w:rsidR="00344184" w:rsidRPr="00E23B12" w:rsidRDefault="00344184" w:rsidP="00D1364D">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584BE8" w:rsidRPr="00E23B12" w14:paraId="76E2C6B1" w14:textId="77777777" w:rsidTr="00584BE8">
        <w:trPr>
          <w:trHeight w:val="335"/>
        </w:trPr>
        <w:tc>
          <w:tcPr>
            <w:tcW w:w="4111" w:type="dxa"/>
            <w:vMerge w:val="restart"/>
            <w:shd w:val="clear" w:color="auto" w:fill="F2F2F2" w:themeFill="background1" w:themeFillShade="F2"/>
            <w:vAlign w:val="center"/>
          </w:tcPr>
          <w:p w14:paraId="7ACE776E" w14:textId="77777777" w:rsidR="00584BE8" w:rsidRPr="00E23B12" w:rsidRDefault="00584BE8" w:rsidP="00D1364D">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E4AE647B91E84E1B92A4D4E5F69839C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DC8AEB2" w14:textId="77777777" w:rsidR="00584BE8" w:rsidRPr="00E23B12" w:rsidRDefault="00584BE8" w:rsidP="00D1364D">
                <w:pPr>
                  <w:jc w:val="both"/>
                  <w:rPr>
                    <w:rFonts w:ascii="Verdana" w:hAnsi="Verdana" w:cs="Arial"/>
                    <w:sz w:val="24"/>
                    <w:szCs w:val="24"/>
                  </w:rPr>
                </w:pPr>
                <w:r>
                  <w:rPr>
                    <w:rFonts w:ascii="Verdana" w:hAnsi="Verdana" w:cs="Arial"/>
                    <w:sz w:val="24"/>
                    <w:szCs w:val="24"/>
                  </w:rPr>
                  <w:t>Yes (Please see detail below)</w:t>
                </w:r>
              </w:p>
            </w:tc>
          </w:sdtContent>
        </w:sdt>
      </w:tr>
      <w:tr w:rsidR="00584BE8" w:rsidRPr="00E23B12" w14:paraId="108D81F6" w14:textId="77777777" w:rsidTr="00577535">
        <w:trPr>
          <w:trHeight w:val="876"/>
        </w:trPr>
        <w:tc>
          <w:tcPr>
            <w:tcW w:w="4111" w:type="dxa"/>
            <w:vMerge/>
            <w:shd w:val="clear" w:color="auto" w:fill="F2F2F2" w:themeFill="background1" w:themeFillShade="F2"/>
            <w:vAlign w:val="center"/>
          </w:tcPr>
          <w:p w14:paraId="038A5034" w14:textId="77777777" w:rsidR="00584BE8" w:rsidRDefault="00584BE8" w:rsidP="00D1364D">
            <w:pPr>
              <w:rPr>
                <w:rFonts w:ascii="Verdana" w:hAnsi="Verdana" w:cs="Arial"/>
                <w:b/>
                <w:sz w:val="24"/>
                <w:szCs w:val="24"/>
              </w:rPr>
            </w:pPr>
          </w:p>
        </w:tc>
        <w:tc>
          <w:tcPr>
            <w:tcW w:w="5245" w:type="dxa"/>
            <w:vAlign w:val="center"/>
          </w:tcPr>
          <w:p w14:paraId="6C338BF7" w14:textId="46F5BB04" w:rsidR="00584BE8" w:rsidRDefault="00584BE8" w:rsidP="00D1364D">
            <w:pPr>
              <w:jc w:val="both"/>
              <w:rPr>
                <w:rFonts w:ascii="Verdana" w:hAnsi="Verdana" w:cs="Arial"/>
                <w:sz w:val="24"/>
                <w:szCs w:val="24"/>
              </w:rPr>
            </w:pPr>
            <w:r>
              <w:rPr>
                <w:rFonts w:ascii="Verdana" w:hAnsi="Verdana" w:cs="Arial"/>
                <w:sz w:val="24"/>
                <w:szCs w:val="24"/>
              </w:rPr>
              <w:t xml:space="preserve">The aim of the report is to regularly receive and review information relevant to the quality, safety and ensuring the patient experience implications are </w:t>
            </w:r>
            <w:r>
              <w:rPr>
                <w:rFonts w:ascii="Verdana" w:hAnsi="Verdana" w:cs="Arial"/>
                <w:sz w:val="24"/>
                <w:szCs w:val="24"/>
              </w:rPr>
              <w:lastRenderedPageBreak/>
              <w:t>captured within the commissioning processes.</w:t>
            </w:r>
          </w:p>
        </w:tc>
      </w:tr>
      <w:tr w:rsidR="00C52F2D" w:rsidRPr="00E23B12" w14:paraId="76C30D82" w14:textId="77777777" w:rsidTr="00577535">
        <w:trPr>
          <w:trHeight w:val="847"/>
        </w:trPr>
        <w:tc>
          <w:tcPr>
            <w:tcW w:w="4111" w:type="dxa"/>
            <w:shd w:val="clear" w:color="auto" w:fill="F2F2F2" w:themeFill="background1" w:themeFillShade="F2"/>
            <w:vAlign w:val="center"/>
          </w:tcPr>
          <w:p w14:paraId="74ED60F2" w14:textId="77777777"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1AD0C70" w14:textId="77777777" w:rsidR="00C52F2D" w:rsidRPr="00E23B12" w:rsidRDefault="00F5542E"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FBF1488" w14:textId="77777777" w:rsidTr="00223C86">
        <w:trPr>
          <w:trHeight w:val="787"/>
        </w:trPr>
        <w:tc>
          <w:tcPr>
            <w:tcW w:w="4111" w:type="dxa"/>
            <w:shd w:val="clear" w:color="auto" w:fill="F2F2F2" w:themeFill="background1" w:themeFillShade="F2"/>
            <w:vAlign w:val="center"/>
          </w:tcPr>
          <w:p w14:paraId="33EA38DA"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3B93CA27" w14:textId="77777777" w:rsidR="007F0937" w:rsidRPr="00E23B12" w:rsidRDefault="00D5637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42E">
                  <w:rPr>
                    <w:rStyle w:val="Style32"/>
                    <w:rFonts w:ascii="Verdana" w:hAnsi="Verdana"/>
                    <w:sz w:val="24"/>
                    <w:szCs w:val="24"/>
                  </w:rPr>
                  <w:t>No (Include further detail below)</w:t>
                </w:r>
              </w:sdtContent>
            </w:sdt>
          </w:p>
        </w:tc>
      </w:tr>
      <w:tr w:rsidR="007F0937" w:rsidRPr="00E23B12" w14:paraId="3946610F" w14:textId="77777777" w:rsidTr="00577535">
        <w:trPr>
          <w:trHeight w:val="843"/>
        </w:trPr>
        <w:tc>
          <w:tcPr>
            <w:tcW w:w="4111" w:type="dxa"/>
            <w:shd w:val="clear" w:color="auto" w:fill="F2F2F2" w:themeFill="background1" w:themeFillShade="F2"/>
            <w:vAlign w:val="center"/>
          </w:tcPr>
          <w:p w14:paraId="5083817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00BA1AD" w14:textId="77777777" w:rsidR="007F0937" w:rsidRPr="00E23B12" w:rsidRDefault="00F5542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DB5476" w:rsidRPr="00E23B12" w14:paraId="1C372A09" w14:textId="77777777" w:rsidTr="005A1B4C">
        <w:trPr>
          <w:trHeight w:val="1177"/>
        </w:trPr>
        <w:tc>
          <w:tcPr>
            <w:tcW w:w="4111" w:type="dxa"/>
            <w:shd w:val="clear" w:color="auto" w:fill="F2F2F2" w:themeFill="background1" w:themeFillShade="F2"/>
            <w:vAlign w:val="center"/>
          </w:tcPr>
          <w:p w14:paraId="5C0655EA" w14:textId="77777777" w:rsidR="00DB5476" w:rsidRPr="00E23B12" w:rsidRDefault="00DB5476"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A1AC733" w14:textId="77777777" w:rsidR="00DB5476" w:rsidRPr="00E23B12" w:rsidRDefault="00DB5476"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C8F25B5B74A49B1A3AD8936EC7B3326"/>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7058DD85" w14:textId="77777777" w:rsidR="00DB5476" w:rsidRPr="00E23B12" w:rsidRDefault="00DB547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828F04F" w14:textId="77777777" w:rsidTr="005B04B6">
        <w:trPr>
          <w:trHeight w:val="875"/>
        </w:trPr>
        <w:tc>
          <w:tcPr>
            <w:tcW w:w="4111" w:type="dxa"/>
            <w:shd w:val="clear" w:color="auto" w:fill="F2F2F2" w:themeFill="background1" w:themeFillShade="F2"/>
            <w:vAlign w:val="center"/>
          </w:tcPr>
          <w:p w14:paraId="66140710"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295FD358" w14:textId="77777777" w:rsidR="005C0676" w:rsidRDefault="005C0676" w:rsidP="006D7D02">
            <w:pPr>
              <w:rPr>
                <w:rFonts w:ascii="Verdana" w:hAnsi="Verdana" w:cs="Arial"/>
                <w:b/>
                <w:sz w:val="24"/>
                <w:szCs w:val="24"/>
              </w:rPr>
            </w:pPr>
          </w:p>
        </w:tc>
        <w:tc>
          <w:tcPr>
            <w:tcW w:w="5245" w:type="dxa"/>
            <w:vAlign w:val="center"/>
          </w:tcPr>
          <w:p w14:paraId="5C3BAB56"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2CFF9479" w14:textId="77777777" w:rsidTr="00BB61B3">
        <w:trPr>
          <w:trHeight w:val="875"/>
        </w:trPr>
        <w:tc>
          <w:tcPr>
            <w:tcW w:w="4111" w:type="dxa"/>
            <w:shd w:val="clear" w:color="auto" w:fill="F2F2F2" w:themeFill="background1" w:themeFillShade="F2"/>
            <w:vAlign w:val="center"/>
          </w:tcPr>
          <w:p w14:paraId="55980062"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35388D7"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76B586C1" w14:textId="16A6B66D" w:rsidR="008E5494" w:rsidRDefault="00584BE8" w:rsidP="006D7D02">
                <w:pPr>
                  <w:jc w:val="both"/>
                  <w:rPr>
                    <w:rFonts w:ascii="Verdana" w:hAnsi="Verdana" w:cs="Arial"/>
                    <w:sz w:val="24"/>
                    <w:szCs w:val="24"/>
                  </w:rPr>
                </w:pPr>
                <w:r>
                  <w:rPr>
                    <w:rFonts w:ascii="Verdana" w:hAnsi="Verdana" w:cs="Arial"/>
                    <w:sz w:val="24"/>
                    <w:szCs w:val="24"/>
                  </w:rPr>
                  <w:t>ALL are relevant</w:t>
                </w:r>
              </w:p>
            </w:tc>
          </w:sdtContent>
        </w:sdt>
      </w:tr>
    </w:tbl>
    <w:p w14:paraId="63EFB142" w14:textId="77777777" w:rsidR="007F0937" w:rsidRDefault="007F0937" w:rsidP="00344184">
      <w:pPr>
        <w:pStyle w:val="NoSpacing"/>
        <w:rPr>
          <w:rFonts w:ascii="Verdana" w:hAnsi="Verdana"/>
          <w:sz w:val="24"/>
          <w:szCs w:val="24"/>
        </w:rPr>
      </w:pPr>
    </w:p>
    <w:p w14:paraId="3D029353"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26DAA288" w14:textId="77777777" w:rsidR="00344184" w:rsidRDefault="00344184" w:rsidP="00344184">
      <w:pPr>
        <w:spacing w:after="0" w:line="240" w:lineRule="auto"/>
        <w:rPr>
          <w:rFonts w:ascii="Verdana" w:hAnsi="Verdana" w:cs="Arial"/>
          <w:sz w:val="24"/>
          <w:szCs w:val="24"/>
        </w:rPr>
      </w:pPr>
    </w:p>
    <w:p w14:paraId="2C9A0AE8" w14:textId="12B7CE0C" w:rsidR="00C77542" w:rsidRDefault="00DB5476" w:rsidP="00C77542">
      <w:pPr>
        <w:pStyle w:val="ListParagraph"/>
        <w:numPr>
          <w:ilvl w:val="1"/>
          <w:numId w:val="1"/>
        </w:numPr>
        <w:spacing w:after="0" w:line="240" w:lineRule="auto"/>
        <w:rPr>
          <w:rFonts w:ascii="Verdana" w:hAnsi="Verdana" w:cs="Arial"/>
          <w:sz w:val="24"/>
          <w:szCs w:val="24"/>
        </w:rPr>
      </w:pPr>
      <w:r>
        <w:rPr>
          <w:rFonts w:ascii="Verdana" w:hAnsi="Verdana" w:cs="Arial"/>
          <w:sz w:val="24"/>
          <w:szCs w:val="24"/>
        </w:rPr>
        <w:t xml:space="preserve">The </w:t>
      </w:r>
      <w:r w:rsidR="00411861">
        <w:rPr>
          <w:rFonts w:ascii="Verdana" w:hAnsi="Verdana" w:cs="Arial"/>
          <w:sz w:val="24"/>
          <w:szCs w:val="24"/>
        </w:rPr>
        <w:t>EAS</w:t>
      </w:r>
      <w:r>
        <w:rPr>
          <w:rFonts w:ascii="Verdana" w:hAnsi="Verdana" w:cs="Arial"/>
          <w:sz w:val="24"/>
          <w:szCs w:val="24"/>
        </w:rPr>
        <w:t xml:space="preserve"> Joint </w:t>
      </w:r>
      <w:r w:rsidR="00411861">
        <w:rPr>
          <w:rFonts w:ascii="Verdana" w:hAnsi="Verdana" w:cs="Arial"/>
          <w:sz w:val="24"/>
          <w:szCs w:val="24"/>
        </w:rPr>
        <w:t>C</w:t>
      </w:r>
      <w:r>
        <w:rPr>
          <w:rFonts w:ascii="Verdana" w:hAnsi="Verdana" w:cs="Arial"/>
          <w:sz w:val="24"/>
          <w:szCs w:val="24"/>
        </w:rPr>
        <w:t>ommittee is</w:t>
      </w:r>
      <w:r w:rsidR="00411861">
        <w:rPr>
          <w:rFonts w:ascii="Verdana" w:hAnsi="Verdana" w:cs="Arial"/>
          <w:sz w:val="24"/>
          <w:szCs w:val="24"/>
        </w:rPr>
        <w:t xml:space="preserve"> </w:t>
      </w:r>
      <w:r w:rsidR="001750A0" w:rsidRPr="001750A0">
        <w:rPr>
          <w:rFonts w:ascii="Verdana" w:hAnsi="Verdana" w:cs="Arial"/>
          <w:sz w:val="24"/>
          <w:szCs w:val="24"/>
        </w:rPr>
        <w:t>asked to:</w:t>
      </w:r>
    </w:p>
    <w:p w14:paraId="6ECF8C0F" w14:textId="77777777" w:rsidR="00584BE8" w:rsidRDefault="00584BE8" w:rsidP="00584BE8">
      <w:pPr>
        <w:pStyle w:val="ListParagraph"/>
        <w:spacing w:after="0" w:line="240" w:lineRule="auto"/>
        <w:rPr>
          <w:rFonts w:ascii="Verdana" w:hAnsi="Verdana" w:cs="Arial"/>
          <w:sz w:val="24"/>
          <w:szCs w:val="24"/>
        </w:rPr>
      </w:pPr>
    </w:p>
    <w:p w14:paraId="2CA13568" w14:textId="77777777" w:rsidR="004013F3" w:rsidRDefault="00C77542" w:rsidP="00683089">
      <w:pPr>
        <w:pStyle w:val="ListParagraph"/>
        <w:numPr>
          <w:ilvl w:val="0"/>
          <w:numId w:val="19"/>
        </w:numPr>
        <w:spacing w:after="0" w:line="240" w:lineRule="auto"/>
        <w:jc w:val="both"/>
        <w:rPr>
          <w:rFonts w:ascii="Verdana" w:hAnsi="Verdana" w:cs="Arial"/>
          <w:sz w:val="24"/>
          <w:szCs w:val="24"/>
        </w:rPr>
      </w:pPr>
      <w:r w:rsidRPr="00C77542">
        <w:rPr>
          <w:rFonts w:ascii="Verdana" w:hAnsi="Verdana" w:cs="Arial"/>
          <w:b/>
          <w:sz w:val="24"/>
          <w:szCs w:val="24"/>
        </w:rPr>
        <w:t>N</w:t>
      </w:r>
      <w:r w:rsidR="004013F3">
        <w:rPr>
          <w:rFonts w:ascii="Verdana" w:hAnsi="Verdana" w:cs="Arial"/>
          <w:b/>
          <w:sz w:val="24"/>
          <w:szCs w:val="24"/>
        </w:rPr>
        <w:t xml:space="preserve">OTE </w:t>
      </w:r>
      <w:r>
        <w:rPr>
          <w:rFonts w:ascii="Verdana" w:hAnsi="Verdana" w:cs="Arial"/>
          <w:sz w:val="24"/>
          <w:szCs w:val="24"/>
        </w:rPr>
        <w:t>the content of the report</w:t>
      </w:r>
      <w:r w:rsidR="00893C78">
        <w:rPr>
          <w:rFonts w:ascii="Verdana" w:hAnsi="Verdana" w:cs="Arial"/>
          <w:sz w:val="24"/>
          <w:szCs w:val="24"/>
        </w:rPr>
        <w:t xml:space="preserve"> and the progress made by both Task and Finish Groups</w:t>
      </w:r>
    </w:p>
    <w:p w14:paraId="3F8AA96D" w14:textId="5D1EC620" w:rsidR="0069642B" w:rsidRDefault="0069642B" w:rsidP="00683089">
      <w:pPr>
        <w:pStyle w:val="ListParagraph"/>
        <w:numPr>
          <w:ilvl w:val="0"/>
          <w:numId w:val="19"/>
        </w:numPr>
        <w:spacing w:after="0" w:line="240" w:lineRule="auto"/>
        <w:jc w:val="both"/>
        <w:rPr>
          <w:rFonts w:ascii="Verdana" w:hAnsi="Verdana" w:cs="Arial"/>
          <w:sz w:val="24"/>
          <w:szCs w:val="24"/>
        </w:rPr>
      </w:pPr>
      <w:r w:rsidRPr="00A96F3F">
        <w:rPr>
          <w:rFonts w:ascii="Verdana" w:hAnsi="Verdana" w:cs="Arial"/>
          <w:b/>
          <w:sz w:val="24"/>
          <w:szCs w:val="24"/>
        </w:rPr>
        <w:t>NOTE</w:t>
      </w:r>
      <w:r>
        <w:rPr>
          <w:rFonts w:ascii="Verdana" w:hAnsi="Verdana" w:cs="Arial"/>
          <w:sz w:val="24"/>
          <w:szCs w:val="24"/>
        </w:rPr>
        <w:t xml:space="preserve"> the </w:t>
      </w:r>
      <w:r w:rsidR="009C35D0">
        <w:rPr>
          <w:rFonts w:ascii="Verdana" w:hAnsi="Verdana" w:cs="Arial"/>
          <w:sz w:val="24"/>
          <w:szCs w:val="24"/>
        </w:rPr>
        <w:t xml:space="preserve">impact of deteriorating performance </w:t>
      </w:r>
      <w:r w:rsidR="00C80724">
        <w:rPr>
          <w:rFonts w:ascii="Verdana" w:hAnsi="Verdana" w:cs="Arial"/>
          <w:sz w:val="24"/>
          <w:szCs w:val="24"/>
        </w:rPr>
        <w:t>and the resulting challenges in commissioning the provision of safe, effective and timely emergency ambulance services</w:t>
      </w:r>
      <w:r w:rsidR="006B74A5">
        <w:rPr>
          <w:rFonts w:ascii="Verdana" w:hAnsi="Verdana" w:cs="Arial"/>
          <w:sz w:val="24"/>
          <w:szCs w:val="24"/>
        </w:rPr>
        <w:t xml:space="preserve">, including the recent issuing of a regulation 28. </w:t>
      </w:r>
    </w:p>
    <w:p w14:paraId="4592A1D9" w14:textId="306856A9" w:rsidR="00C77542" w:rsidRPr="00A96F3F" w:rsidRDefault="004013F3" w:rsidP="00683089">
      <w:pPr>
        <w:pStyle w:val="ListParagraph"/>
        <w:numPr>
          <w:ilvl w:val="0"/>
          <w:numId w:val="19"/>
        </w:numPr>
        <w:spacing w:after="0" w:line="240" w:lineRule="auto"/>
        <w:jc w:val="both"/>
        <w:rPr>
          <w:rFonts w:ascii="Verdana" w:hAnsi="Verdana" w:cs="Arial"/>
          <w:sz w:val="24"/>
          <w:szCs w:val="24"/>
        </w:rPr>
      </w:pPr>
      <w:r>
        <w:rPr>
          <w:rFonts w:ascii="Verdana" w:hAnsi="Verdana" w:cs="Arial"/>
          <w:b/>
          <w:sz w:val="24"/>
          <w:szCs w:val="24"/>
        </w:rPr>
        <w:t xml:space="preserve">NOTE </w:t>
      </w:r>
      <w:r w:rsidR="00584BE8">
        <w:rPr>
          <w:rFonts w:ascii="Verdana" w:hAnsi="Verdana" w:cs="Arial"/>
          <w:sz w:val="24"/>
          <w:szCs w:val="24"/>
        </w:rPr>
        <w:t>that</w:t>
      </w:r>
      <w:r w:rsidRPr="00A96F3F">
        <w:rPr>
          <w:rFonts w:ascii="Verdana" w:hAnsi="Verdana" w:cs="Arial"/>
          <w:sz w:val="24"/>
          <w:szCs w:val="24"/>
        </w:rPr>
        <w:t xml:space="preserve"> Quality and Safety Reports relating to commissioned services </w:t>
      </w:r>
      <w:r w:rsidR="00584BE8">
        <w:rPr>
          <w:rFonts w:ascii="Verdana" w:hAnsi="Verdana" w:cs="Arial"/>
          <w:sz w:val="24"/>
          <w:szCs w:val="24"/>
        </w:rPr>
        <w:t xml:space="preserve">will be received </w:t>
      </w:r>
      <w:r w:rsidRPr="00A96F3F">
        <w:rPr>
          <w:rFonts w:ascii="Verdana" w:hAnsi="Verdana" w:cs="Arial"/>
          <w:sz w:val="24"/>
          <w:szCs w:val="24"/>
        </w:rPr>
        <w:t>at all future meetings</w:t>
      </w:r>
      <w:r w:rsidR="00DB5476">
        <w:rPr>
          <w:rFonts w:ascii="Verdana" w:hAnsi="Verdana" w:cs="Arial"/>
          <w:sz w:val="24"/>
          <w:szCs w:val="24"/>
        </w:rPr>
        <w:t>.</w:t>
      </w:r>
    </w:p>
    <w:p w14:paraId="2557E736" w14:textId="77777777" w:rsidR="00C77542" w:rsidRPr="00C76594" w:rsidRDefault="00C77542" w:rsidP="00C76594">
      <w:pPr>
        <w:spacing w:after="0" w:line="240" w:lineRule="auto"/>
        <w:ind w:left="360"/>
        <w:rPr>
          <w:rFonts w:ascii="Verdana" w:hAnsi="Verdana" w:cs="Arial"/>
          <w:sz w:val="24"/>
          <w:szCs w:val="24"/>
        </w:rPr>
      </w:pPr>
    </w:p>
    <w:sectPr w:rsidR="00C77542" w:rsidRPr="00C76594"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0E2D4" w14:textId="77777777" w:rsidR="00B40C1F" w:rsidRDefault="00B40C1F" w:rsidP="003E43AD">
      <w:pPr>
        <w:spacing w:after="0" w:line="240" w:lineRule="auto"/>
      </w:pPr>
      <w:r>
        <w:separator/>
      </w:r>
    </w:p>
  </w:endnote>
  <w:endnote w:type="continuationSeparator" w:id="0">
    <w:p w14:paraId="105D4CC0" w14:textId="77777777" w:rsidR="00B40C1F" w:rsidRDefault="00B40C1F"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D5784"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D8B9BB3" w14:textId="77777777" w:rsidTr="001750A0">
      <w:tc>
        <w:tcPr>
          <w:tcW w:w="4400" w:type="dxa"/>
        </w:tcPr>
        <w:p w14:paraId="60531BBF" w14:textId="77777777" w:rsidR="00344184" w:rsidRPr="00933C80" w:rsidRDefault="00E2719E">
          <w:pPr>
            <w:pStyle w:val="Footer"/>
            <w:rPr>
              <w:rFonts w:ascii="Verdana" w:hAnsi="Verdana"/>
              <w:b/>
              <w:sz w:val="18"/>
              <w:szCs w:val="20"/>
            </w:rPr>
          </w:pPr>
          <w:r>
            <w:rPr>
              <w:rFonts w:ascii="Verdana" w:hAnsi="Verdana"/>
              <w:b/>
              <w:sz w:val="18"/>
              <w:szCs w:val="20"/>
            </w:rPr>
            <w:t>Quality and Safety Report</w:t>
          </w:r>
        </w:p>
      </w:tc>
      <w:tc>
        <w:tcPr>
          <w:tcW w:w="1980" w:type="dxa"/>
        </w:tcPr>
        <w:p w14:paraId="6F5C6273" w14:textId="0BBFB61E" w:rsidR="00344184" w:rsidRPr="00933C80" w:rsidRDefault="00D56372"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6B74A5">
                <w:rPr>
                  <w:rFonts w:ascii="Verdana" w:hAnsi="Verdana" w:cs="Arial"/>
                  <w:b/>
                  <w:bCs/>
                  <w:noProof/>
                  <w:sz w:val="18"/>
                  <w:szCs w:val="20"/>
                </w:rPr>
                <w:t>6</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6B74A5">
                <w:rPr>
                  <w:rFonts w:ascii="Verdana" w:hAnsi="Verdana" w:cs="Arial"/>
                  <w:b/>
                  <w:bCs/>
                  <w:noProof/>
                  <w:sz w:val="18"/>
                  <w:szCs w:val="20"/>
                </w:rPr>
                <w:t>6</w:t>
              </w:r>
              <w:r w:rsidR="00344184" w:rsidRPr="00933C80">
                <w:rPr>
                  <w:rFonts w:ascii="Verdana" w:hAnsi="Verdana" w:cs="Arial"/>
                  <w:b/>
                  <w:bCs/>
                  <w:sz w:val="18"/>
                  <w:szCs w:val="20"/>
                </w:rPr>
                <w:fldChar w:fldCharType="end"/>
              </w:r>
            </w:sdtContent>
          </w:sdt>
        </w:p>
      </w:tc>
      <w:tc>
        <w:tcPr>
          <w:tcW w:w="5103" w:type="dxa"/>
        </w:tcPr>
        <w:p w14:paraId="4639BD7A" w14:textId="1EE6398C" w:rsidR="00344184" w:rsidRPr="00933C80" w:rsidRDefault="00933C80" w:rsidP="00344184">
          <w:pPr>
            <w:pStyle w:val="Footer"/>
            <w:jc w:val="right"/>
            <w:rPr>
              <w:rFonts w:ascii="Verdana" w:hAnsi="Verdana"/>
              <w:b/>
              <w:sz w:val="18"/>
              <w:szCs w:val="20"/>
            </w:rPr>
          </w:pPr>
          <w:r w:rsidRPr="00933C80">
            <w:rPr>
              <w:rFonts w:ascii="Verdana" w:hAnsi="Verdana"/>
              <w:b/>
              <w:sz w:val="18"/>
              <w:szCs w:val="20"/>
            </w:rPr>
            <w:t>E</w:t>
          </w:r>
          <w:r w:rsidR="00DB5476">
            <w:rPr>
              <w:rFonts w:ascii="Verdana" w:hAnsi="Verdana"/>
              <w:b/>
              <w:sz w:val="18"/>
              <w:szCs w:val="20"/>
            </w:rPr>
            <w:t>mergency Ambulance Services Co</w:t>
          </w:r>
          <w:r w:rsidR="00AE5728">
            <w:rPr>
              <w:rFonts w:ascii="Verdana" w:hAnsi="Verdana"/>
              <w:b/>
              <w:sz w:val="18"/>
              <w:szCs w:val="20"/>
            </w:rPr>
            <w:t>mmittee</w:t>
          </w:r>
          <w:r w:rsidR="00DB5476">
            <w:rPr>
              <w:rFonts w:ascii="Verdana" w:hAnsi="Verdana"/>
              <w:b/>
              <w:sz w:val="18"/>
              <w:szCs w:val="20"/>
            </w:rPr>
            <w:t xml:space="preserve"> Meeting</w:t>
          </w:r>
        </w:p>
        <w:p w14:paraId="3026DA25" w14:textId="5B9C512A" w:rsidR="00933C80" w:rsidRPr="00933C80" w:rsidRDefault="00AE5728" w:rsidP="00CB4B03">
          <w:pPr>
            <w:pStyle w:val="Footer"/>
            <w:jc w:val="right"/>
            <w:rPr>
              <w:rFonts w:ascii="Verdana" w:hAnsi="Verdana"/>
              <w:b/>
              <w:sz w:val="18"/>
              <w:szCs w:val="20"/>
            </w:rPr>
          </w:pPr>
          <w:r>
            <w:rPr>
              <w:rFonts w:ascii="Verdana" w:hAnsi="Verdana"/>
              <w:b/>
              <w:sz w:val="18"/>
              <w:szCs w:val="20"/>
            </w:rPr>
            <w:t>8 November</w:t>
          </w:r>
          <w:r w:rsidR="00CB4B03">
            <w:rPr>
              <w:rFonts w:ascii="Verdana" w:hAnsi="Verdana"/>
              <w:b/>
              <w:sz w:val="18"/>
              <w:szCs w:val="20"/>
            </w:rPr>
            <w:t xml:space="preserve"> </w:t>
          </w:r>
          <w:r w:rsidR="00E2719E">
            <w:rPr>
              <w:rFonts w:ascii="Verdana" w:hAnsi="Verdana"/>
              <w:b/>
              <w:sz w:val="18"/>
              <w:szCs w:val="20"/>
            </w:rPr>
            <w:t>2022</w:t>
          </w:r>
        </w:p>
      </w:tc>
    </w:tr>
  </w:tbl>
  <w:p w14:paraId="4FE10F32"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DD33E" w14:textId="77777777" w:rsidR="00B40C1F" w:rsidRDefault="00B40C1F" w:rsidP="003E43AD">
      <w:pPr>
        <w:spacing w:after="0" w:line="240" w:lineRule="auto"/>
      </w:pPr>
      <w:r>
        <w:separator/>
      </w:r>
    </w:p>
  </w:footnote>
  <w:footnote w:type="continuationSeparator" w:id="0">
    <w:p w14:paraId="4F2F252F" w14:textId="77777777" w:rsidR="00B40C1F" w:rsidRDefault="00B40C1F"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02A3" w14:textId="77777777" w:rsidR="006C53DA" w:rsidRDefault="00933C80" w:rsidP="00345EE2">
    <w:pPr>
      <w:pStyle w:val="Header"/>
      <w:jc w:val="center"/>
    </w:pPr>
    <w:r w:rsidRPr="00E4493C">
      <w:rPr>
        <w:noProof/>
        <w:color w:val="000000"/>
        <w:lang w:val="en-GB" w:eastAsia="en-GB"/>
      </w:rPr>
      <w:drawing>
        <wp:inline distT="0" distB="0" distL="0" distR="0" wp14:anchorId="12B288A6" wp14:editId="663108AB">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C6ED6B"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5EBF9" w14:textId="77777777" w:rsidR="006C53DA" w:rsidRDefault="008508A8" w:rsidP="00345EE2">
    <w:pPr>
      <w:pStyle w:val="Header"/>
      <w:jc w:val="center"/>
    </w:pPr>
    <w:r w:rsidRPr="00E4493C">
      <w:rPr>
        <w:noProof/>
        <w:color w:val="000000"/>
        <w:lang w:val="en-GB" w:eastAsia="en-GB"/>
      </w:rPr>
      <w:drawing>
        <wp:inline distT="0" distB="0" distL="0" distR="0" wp14:anchorId="02266317" wp14:editId="15B40A1A">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D3A6B3F"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8"/>
  </w:num>
  <w:num w:numId="3">
    <w:abstractNumId w:val="17"/>
  </w:num>
  <w:num w:numId="4">
    <w:abstractNumId w:val="15"/>
  </w:num>
  <w:num w:numId="5">
    <w:abstractNumId w:val="7"/>
  </w:num>
  <w:num w:numId="6">
    <w:abstractNumId w:val="4"/>
  </w:num>
  <w:num w:numId="7">
    <w:abstractNumId w:val="8"/>
  </w:num>
  <w:num w:numId="8">
    <w:abstractNumId w:val="5"/>
  </w:num>
  <w:num w:numId="9">
    <w:abstractNumId w:val="1"/>
  </w:num>
  <w:num w:numId="10">
    <w:abstractNumId w:val="12"/>
  </w:num>
  <w:num w:numId="11">
    <w:abstractNumId w:val="2"/>
  </w:num>
  <w:num w:numId="12">
    <w:abstractNumId w:val="14"/>
  </w:num>
  <w:num w:numId="13">
    <w:abstractNumId w:val="9"/>
  </w:num>
  <w:num w:numId="14">
    <w:abstractNumId w:val="11"/>
  </w:num>
  <w:num w:numId="15">
    <w:abstractNumId w:val="0"/>
  </w:num>
  <w:num w:numId="16">
    <w:abstractNumId w:val="3"/>
  </w:num>
  <w:num w:numId="17">
    <w:abstractNumId w:val="13"/>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1041A8"/>
    <w:rsid w:val="001121C7"/>
    <w:rsid w:val="00113251"/>
    <w:rsid w:val="00115EC1"/>
    <w:rsid w:val="0011747C"/>
    <w:rsid w:val="00133340"/>
    <w:rsid w:val="001468E1"/>
    <w:rsid w:val="001507F6"/>
    <w:rsid w:val="001750A0"/>
    <w:rsid w:val="0019519C"/>
    <w:rsid w:val="001B2068"/>
    <w:rsid w:val="001B439D"/>
    <w:rsid w:val="001D08F5"/>
    <w:rsid w:val="001E4F67"/>
    <w:rsid w:val="00223C86"/>
    <w:rsid w:val="002338B8"/>
    <w:rsid w:val="0025429D"/>
    <w:rsid w:val="00261366"/>
    <w:rsid w:val="00281D69"/>
    <w:rsid w:val="002839C3"/>
    <w:rsid w:val="002B5D2A"/>
    <w:rsid w:val="002B6EAF"/>
    <w:rsid w:val="002D02D2"/>
    <w:rsid w:val="002F3A0D"/>
    <w:rsid w:val="00304120"/>
    <w:rsid w:val="003169A9"/>
    <w:rsid w:val="003253AD"/>
    <w:rsid w:val="00325A46"/>
    <w:rsid w:val="00344184"/>
    <w:rsid w:val="00345653"/>
    <w:rsid w:val="00345EE2"/>
    <w:rsid w:val="00361ADB"/>
    <w:rsid w:val="003718C6"/>
    <w:rsid w:val="00380B51"/>
    <w:rsid w:val="003C4CCD"/>
    <w:rsid w:val="003C5D58"/>
    <w:rsid w:val="003E2FB0"/>
    <w:rsid w:val="003E43AD"/>
    <w:rsid w:val="003F40A1"/>
    <w:rsid w:val="004013F3"/>
    <w:rsid w:val="00411861"/>
    <w:rsid w:val="0041542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84BE8"/>
    <w:rsid w:val="00594A95"/>
    <w:rsid w:val="005A0836"/>
    <w:rsid w:val="005A0E27"/>
    <w:rsid w:val="005B00DA"/>
    <w:rsid w:val="005B2AAC"/>
    <w:rsid w:val="005C0676"/>
    <w:rsid w:val="005E14D3"/>
    <w:rsid w:val="005F08E9"/>
    <w:rsid w:val="005F7CB1"/>
    <w:rsid w:val="00612035"/>
    <w:rsid w:val="006147EB"/>
    <w:rsid w:val="00634623"/>
    <w:rsid w:val="00652117"/>
    <w:rsid w:val="00653C04"/>
    <w:rsid w:val="0065438F"/>
    <w:rsid w:val="006617E2"/>
    <w:rsid w:val="006733AE"/>
    <w:rsid w:val="006802A0"/>
    <w:rsid w:val="00683089"/>
    <w:rsid w:val="0069470A"/>
    <w:rsid w:val="0069642B"/>
    <w:rsid w:val="006964F1"/>
    <w:rsid w:val="006A3CE4"/>
    <w:rsid w:val="006A7DA6"/>
    <w:rsid w:val="006B1F5F"/>
    <w:rsid w:val="006B74A5"/>
    <w:rsid w:val="006C3C79"/>
    <w:rsid w:val="006C53DA"/>
    <w:rsid w:val="006D7D02"/>
    <w:rsid w:val="00723BF8"/>
    <w:rsid w:val="0073656F"/>
    <w:rsid w:val="00737E25"/>
    <w:rsid w:val="00747988"/>
    <w:rsid w:val="00747CDC"/>
    <w:rsid w:val="007563F7"/>
    <w:rsid w:val="00757E24"/>
    <w:rsid w:val="007724F5"/>
    <w:rsid w:val="00782BCC"/>
    <w:rsid w:val="0079542C"/>
    <w:rsid w:val="007A6DFC"/>
    <w:rsid w:val="007B2F89"/>
    <w:rsid w:val="007C0506"/>
    <w:rsid w:val="007D0B6E"/>
    <w:rsid w:val="007D3C6E"/>
    <w:rsid w:val="007F0937"/>
    <w:rsid w:val="00816502"/>
    <w:rsid w:val="00822A00"/>
    <w:rsid w:val="0083034D"/>
    <w:rsid w:val="008508A8"/>
    <w:rsid w:val="00861CE5"/>
    <w:rsid w:val="008641AF"/>
    <w:rsid w:val="008713AB"/>
    <w:rsid w:val="00875943"/>
    <w:rsid w:val="00893C78"/>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C287B"/>
    <w:rsid w:val="009C35D0"/>
    <w:rsid w:val="00A3172B"/>
    <w:rsid w:val="00A51464"/>
    <w:rsid w:val="00A72602"/>
    <w:rsid w:val="00A839D2"/>
    <w:rsid w:val="00A8686B"/>
    <w:rsid w:val="00A96F3F"/>
    <w:rsid w:val="00AE5728"/>
    <w:rsid w:val="00B03E75"/>
    <w:rsid w:val="00B05FE3"/>
    <w:rsid w:val="00B13942"/>
    <w:rsid w:val="00B276ED"/>
    <w:rsid w:val="00B33FC6"/>
    <w:rsid w:val="00B40C1F"/>
    <w:rsid w:val="00B6264F"/>
    <w:rsid w:val="00B62DCA"/>
    <w:rsid w:val="00BA0224"/>
    <w:rsid w:val="00BA1AF1"/>
    <w:rsid w:val="00BB058D"/>
    <w:rsid w:val="00C41AFC"/>
    <w:rsid w:val="00C45E2D"/>
    <w:rsid w:val="00C52F2D"/>
    <w:rsid w:val="00C76594"/>
    <w:rsid w:val="00C77542"/>
    <w:rsid w:val="00C80724"/>
    <w:rsid w:val="00CA374F"/>
    <w:rsid w:val="00CB4B03"/>
    <w:rsid w:val="00CB7D49"/>
    <w:rsid w:val="00CC6203"/>
    <w:rsid w:val="00CE2C60"/>
    <w:rsid w:val="00D03A9E"/>
    <w:rsid w:val="00D1364D"/>
    <w:rsid w:val="00D149FF"/>
    <w:rsid w:val="00D221CF"/>
    <w:rsid w:val="00D227B8"/>
    <w:rsid w:val="00D50D29"/>
    <w:rsid w:val="00D531C1"/>
    <w:rsid w:val="00D56372"/>
    <w:rsid w:val="00D81EAE"/>
    <w:rsid w:val="00D85FB2"/>
    <w:rsid w:val="00DA7EF2"/>
    <w:rsid w:val="00DB5476"/>
    <w:rsid w:val="00DB7FCB"/>
    <w:rsid w:val="00DC0AB8"/>
    <w:rsid w:val="00DC3B4C"/>
    <w:rsid w:val="00DE53C0"/>
    <w:rsid w:val="00E14958"/>
    <w:rsid w:val="00E23B12"/>
    <w:rsid w:val="00E25316"/>
    <w:rsid w:val="00E2719E"/>
    <w:rsid w:val="00E355DB"/>
    <w:rsid w:val="00E55D6E"/>
    <w:rsid w:val="00E63380"/>
    <w:rsid w:val="00E65705"/>
    <w:rsid w:val="00E90D9F"/>
    <w:rsid w:val="00E961C0"/>
    <w:rsid w:val="00E96330"/>
    <w:rsid w:val="00EA7C24"/>
    <w:rsid w:val="00EC35CA"/>
    <w:rsid w:val="00EE4BD0"/>
    <w:rsid w:val="00F0299C"/>
    <w:rsid w:val="00F16CE6"/>
    <w:rsid w:val="00F36769"/>
    <w:rsid w:val="00F47499"/>
    <w:rsid w:val="00F5542E"/>
    <w:rsid w:val="00F630BB"/>
    <w:rsid w:val="00F83D60"/>
    <w:rsid w:val="00F9202B"/>
    <w:rsid w:val="00FB31BF"/>
    <w:rsid w:val="00FC6829"/>
    <w:rsid w:val="00FD119F"/>
    <w:rsid w:val="00FE44D5"/>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B01F73"/>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UnresolvedMention1">
    <w:name w:val="Unresolved Mention1"/>
    <w:basedOn w:val="DefaultParagraphFont"/>
    <w:uiPriority w:val="99"/>
    <w:semiHidden/>
    <w:unhideWhenUsed/>
    <w:rsid w:val="00D1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w.org.uk/local-review-welsh-ambulance-service-trust-delayed-handov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
      <w:docPartPr>
        <w:name w:val="E4AE647B91E84E1B92A4D4E5F69839CB"/>
        <w:category>
          <w:name w:val="General"/>
          <w:gallery w:val="placeholder"/>
        </w:category>
        <w:types>
          <w:type w:val="bbPlcHdr"/>
        </w:types>
        <w:behaviors>
          <w:behavior w:val="content"/>
        </w:behaviors>
        <w:guid w:val="{91DB49B0-705F-43BA-8C88-2C7418FEF067}"/>
      </w:docPartPr>
      <w:docPartBody>
        <w:p w:rsidR="00161824" w:rsidRDefault="00D24267" w:rsidP="00D24267">
          <w:pPr>
            <w:pStyle w:val="E4AE647B91E84E1B92A4D4E5F69839CB"/>
          </w:pPr>
          <w:r w:rsidRPr="00E23B12">
            <w:rPr>
              <w:rStyle w:val="PlaceholderText"/>
              <w:rFonts w:ascii="Verdana" w:hAnsi="Verdana"/>
              <w:sz w:val="24"/>
              <w:szCs w:val="24"/>
            </w:rPr>
            <w:t>Choose an item.</w:t>
          </w:r>
        </w:p>
      </w:docPartBody>
    </w:docPart>
    <w:docPart>
      <w:docPartPr>
        <w:name w:val="2C8F25B5B74A49B1A3AD8936EC7B3326"/>
        <w:category>
          <w:name w:val="General"/>
          <w:gallery w:val="placeholder"/>
        </w:category>
        <w:types>
          <w:type w:val="bbPlcHdr"/>
        </w:types>
        <w:behaviors>
          <w:behavior w:val="content"/>
        </w:behaviors>
        <w:guid w:val="{6BF02A3C-2A26-461B-82E9-DBD9B237C558}"/>
      </w:docPartPr>
      <w:docPartBody>
        <w:p w:rsidR="00D2649E" w:rsidRDefault="00AA28CF" w:rsidP="00AA28CF">
          <w:pPr>
            <w:pStyle w:val="2C8F25B5B74A49B1A3AD8936EC7B332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61824"/>
    <w:rsid w:val="001B1FF3"/>
    <w:rsid w:val="001B598F"/>
    <w:rsid w:val="001E0CC3"/>
    <w:rsid w:val="003D75CF"/>
    <w:rsid w:val="00553C83"/>
    <w:rsid w:val="0077378A"/>
    <w:rsid w:val="00790E03"/>
    <w:rsid w:val="007975EA"/>
    <w:rsid w:val="007C7A58"/>
    <w:rsid w:val="008B111D"/>
    <w:rsid w:val="009347DC"/>
    <w:rsid w:val="00976948"/>
    <w:rsid w:val="00A315F4"/>
    <w:rsid w:val="00AA28CF"/>
    <w:rsid w:val="00AB391E"/>
    <w:rsid w:val="00B24355"/>
    <w:rsid w:val="00C05D5A"/>
    <w:rsid w:val="00CA06B3"/>
    <w:rsid w:val="00D14343"/>
    <w:rsid w:val="00D21EC1"/>
    <w:rsid w:val="00D24267"/>
    <w:rsid w:val="00D2649E"/>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8CF"/>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E4AE647B91E84E1B92A4D4E5F69839CB">
    <w:name w:val="E4AE647B91E84E1B92A4D4E5F69839CB"/>
    <w:rsid w:val="00D24267"/>
  </w:style>
  <w:style w:type="paragraph" w:customStyle="1" w:styleId="2C8F25B5B74A49B1A3AD8936EC7B3326">
    <w:name w:val="2C8F25B5B74A49B1A3AD8936EC7B3326"/>
    <w:rsid w:val="00AA28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purl.org/dc/elements/1.1/"/>
    <ds:schemaRef ds:uri="http://schemas.microsoft.com/office/infopath/2007/PartnerControls"/>
    <ds:schemaRef ds:uri="http://schemas.microsoft.com/office/2006/documentManagement/types"/>
    <ds:schemaRef ds:uri="177bb0a3-dcc7-4901-83ce-2bae23594b2a"/>
    <ds:schemaRef ds:uri="http://www.w3.org/XML/1998/namespace"/>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26D00031-FC84-4BB4-B5A1-254D97C6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6</cp:revision>
  <cp:lastPrinted>2018-09-26T14:48:00Z</cp:lastPrinted>
  <dcterms:created xsi:type="dcterms:W3CDTF">2022-10-25T10:39:00Z</dcterms:created>
  <dcterms:modified xsi:type="dcterms:W3CDTF">2022-11-01T17:46:00Z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