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794F44B8" w14:textId="77777777" w:rsidTr="00BA1AF1">
        <w:trPr>
          <w:cantSplit/>
          <w:trHeight w:val="485"/>
        </w:trPr>
        <w:tc>
          <w:tcPr>
            <w:tcW w:w="3115" w:type="dxa"/>
            <w:vAlign w:val="center"/>
          </w:tcPr>
          <w:p w14:paraId="509182AF"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7D6D9BEE" w14:textId="77777777" w:rsidTr="00BA1AF1">
        <w:trPr>
          <w:cantSplit/>
          <w:trHeight w:val="563"/>
        </w:trPr>
        <w:tc>
          <w:tcPr>
            <w:tcW w:w="3115" w:type="dxa"/>
            <w:vAlign w:val="center"/>
          </w:tcPr>
          <w:p w14:paraId="710C3C2E" w14:textId="6C804D49" w:rsidR="00BA1AF1" w:rsidRPr="00BA1AF1" w:rsidRDefault="00102869" w:rsidP="00401B44">
            <w:pPr>
              <w:jc w:val="center"/>
              <w:rPr>
                <w:rFonts w:ascii="Verdana" w:hAnsi="Verdana"/>
                <w:sz w:val="24"/>
                <w:szCs w:val="24"/>
              </w:rPr>
            </w:pPr>
            <w:r>
              <w:rPr>
                <w:rFonts w:ascii="Verdana" w:hAnsi="Verdana"/>
                <w:sz w:val="24"/>
                <w:szCs w:val="24"/>
              </w:rPr>
              <w:t>2.11</w:t>
            </w:r>
          </w:p>
        </w:tc>
      </w:tr>
    </w:tbl>
    <w:p w14:paraId="7103F6F7"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5CF9EE61" w14:textId="77777777" w:rsidTr="005E14D3">
        <w:trPr>
          <w:trHeight w:val="826"/>
        </w:trPr>
        <w:tc>
          <w:tcPr>
            <w:tcW w:w="9634" w:type="dxa"/>
            <w:vAlign w:val="center"/>
          </w:tcPr>
          <w:p w14:paraId="1738113C" w14:textId="57BD544A" w:rsidR="002D02D2" w:rsidRPr="00E23B12" w:rsidRDefault="00E86188" w:rsidP="00CE7B12">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bookmarkStart w:id="0" w:name="_GoBack"/>
            <w:bookmarkEnd w:id="0"/>
          </w:p>
        </w:tc>
      </w:tr>
    </w:tbl>
    <w:p w14:paraId="7B3AF94B"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1D7E9E91" w14:textId="77777777" w:rsidTr="005E14D3">
        <w:trPr>
          <w:trHeight w:val="714"/>
        </w:trPr>
        <w:tc>
          <w:tcPr>
            <w:tcW w:w="9634" w:type="dxa"/>
            <w:vAlign w:val="center"/>
          </w:tcPr>
          <w:p w14:paraId="207AAE54" w14:textId="4EE98CE7" w:rsidR="001D08F5" w:rsidRPr="0069470A" w:rsidRDefault="00525AC0" w:rsidP="00E37D85">
            <w:pPr>
              <w:jc w:val="center"/>
              <w:rPr>
                <w:rFonts w:ascii="Verdana" w:hAnsi="Verdana" w:cs="Arial"/>
                <w:b/>
                <w:color w:val="000000" w:themeColor="text1"/>
                <w:sz w:val="24"/>
                <w:szCs w:val="24"/>
              </w:rPr>
            </w:pPr>
            <w:r>
              <w:rPr>
                <w:rFonts w:ascii="Verdana" w:hAnsi="Verdana" w:cs="Arial"/>
                <w:b/>
                <w:color w:val="000000" w:themeColor="text1"/>
                <w:sz w:val="24"/>
                <w:szCs w:val="24"/>
              </w:rPr>
              <w:t>EASC</w:t>
            </w:r>
            <w:r w:rsidR="00E86188">
              <w:rPr>
                <w:rFonts w:ascii="Verdana" w:hAnsi="Verdana" w:cs="Arial"/>
                <w:b/>
                <w:color w:val="000000" w:themeColor="text1"/>
                <w:sz w:val="24"/>
                <w:szCs w:val="24"/>
              </w:rPr>
              <w:t xml:space="preserve"> GOVERNANCE INCLUDING</w:t>
            </w:r>
            <w:r>
              <w:rPr>
                <w:rFonts w:ascii="Verdana" w:hAnsi="Verdana" w:cs="Arial"/>
                <w:b/>
                <w:color w:val="000000" w:themeColor="text1"/>
                <w:sz w:val="24"/>
                <w:szCs w:val="24"/>
              </w:rPr>
              <w:t xml:space="preserve"> </w:t>
            </w:r>
            <w:r w:rsidR="00DA40E6">
              <w:rPr>
                <w:rFonts w:ascii="Verdana" w:hAnsi="Verdana" w:cs="Arial"/>
                <w:b/>
                <w:color w:val="000000" w:themeColor="text1"/>
                <w:sz w:val="24"/>
                <w:szCs w:val="24"/>
              </w:rPr>
              <w:t>RISK REGISTER</w:t>
            </w:r>
          </w:p>
        </w:tc>
      </w:tr>
    </w:tbl>
    <w:p w14:paraId="1D95D02F"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79313D9D" w14:textId="77777777" w:rsidTr="00344184">
        <w:trPr>
          <w:trHeight w:val="561"/>
        </w:trPr>
        <w:tc>
          <w:tcPr>
            <w:tcW w:w="4248" w:type="dxa"/>
            <w:shd w:val="clear" w:color="auto" w:fill="F2F2F2" w:themeFill="background1" w:themeFillShade="F2"/>
            <w:vAlign w:val="center"/>
          </w:tcPr>
          <w:p w14:paraId="176054B2"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659DFE4A" w14:textId="0B9C6C70" w:rsidR="00577535" w:rsidRPr="00E23B12" w:rsidRDefault="00CF19A2" w:rsidP="00B40682">
            <w:pPr>
              <w:rPr>
                <w:rFonts w:ascii="Verdana" w:hAnsi="Verdana" w:cs="Arial"/>
                <w:color w:val="FF0000"/>
                <w:sz w:val="24"/>
                <w:szCs w:val="24"/>
              </w:rPr>
            </w:pPr>
            <w:r>
              <w:rPr>
                <w:rStyle w:val="Style8"/>
                <w:rFonts w:ascii="Verdana" w:hAnsi="Verdana"/>
                <w:color w:val="000000" w:themeColor="text1"/>
                <w:szCs w:val="24"/>
              </w:rPr>
              <w:t>20</w:t>
            </w:r>
            <w:r w:rsidR="00E65705" w:rsidRPr="00E23B12">
              <w:rPr>
                <w:rStyle w:val="Style8"/>
                <w:rFonts w:ascii="Verdana" w:hAnsi="Verdana"/>
                <w:color w:val="000000" w:themeColor="text1"/>
                <w:szCs w:val="24"/>
              </w:rPr>
              <w:t>/</w:t>
            </w:r>
            <w:r w:rsidR="00AD57CF">
              <w:rPr>
                <w:rStyle w:val="Style8"/>
                <w:rFonts w:ascii="Verdana" w:hAnsi="Verdana"/>
                <w:color w:val="000000" w:themeColor="text1"/>
                <w:szCs w:val="24"/>
              </w:rPr>
              <w:t>0</w:t>
            </w:r>
            <w:r>
              <w:rPr>
                <w:rStyle w:val="Style8"/>
                <w:rFonts w:ascii="Verdana" w:hAnsi="Verdana"/>
                <w:color w:val="000000" w:themeColor="text1"/>
                <w:szCs w:val="24"/>
              </w:rPr>
              <w:t>4</w:t>
            </w:r>
            <w:r w:rsidR="00E65705" w:rsidRPr="00E23B12">
              <w:rPr>
                <w:rStyle w:val="Style8"/>
                <w:rFonts w:ascii="Verdana" w:hAnsi="Verdana"/>
                <w:color w:val="000000" w:themeColor="text1"/>
                <w:szCs w:val="24"/>
              </w:rPr>
              <w:t>/</w:t>
            </w:r>
            <w:r w:rsidR="0069470A">
              <w:rPr>
                <w:rStyle w:val="Style8"/>
                <w:rFonts w:ascii="Verdana" w:hAnsi="Verdana"/>
                <w:color w:val="000000" w:themeColor="text1"/>
                <w:szCs w:val="24"/>
              </w:rPr>
              <w:t>202</w:t>
            </w:r>
            <w:r w:rsidR="00AD57CF">
              <w:rPr>
                <w:rStyle w:val="Style8"/>
                <w:rFonts w:ascii="Verdana" w:hAnsi="Verdana"/>
                <w:color w:val="000000" w:themeColor="text1"/>
                <w:szCs w:val="24"/>
              </w:rPr>
              <w:t>3</w:t>
            </w:r>
          </w:p>
        </w:tc>
      </w:tr>
    </w:tbl>
    <w:p w14:paraId="71159CFA"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28838456" w14:textId="77777777" w:rsidTr="00344184">
        <w:trPr>
          <w:trHeight w:val="573"/>
        </w:trPr>
        <w:tc>
          <w:tcPr>
            <w:tcW w:w="4248" w:type="dxa"/>
            <w:shd w:val="clear" w:color="auto" w:fill="F2F2F2" w:themeFill="background1" w:themeFillShade="F2"/>
            <w:vAlign w:val="center"/>
          </w:tcPr>
          <w:p w14:paraId="65342737"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1CD167B0" w14:textId="77777777" w:rsidR="00380B51" w:rsidRPr="00E23B12" w:rsidRDefault="00726EA5" w:rsidP="002338B8">
                <w:pPr>
                  <w:rPr>
                    <w:rFonts w:ascii="Verdana" w:hAnsi="Verdana" w:cs="Arial"/>
                    <w:color w:val="FF0000"/>
                    <w:sz w:val="24"/>
                    <w:szCs w:val="24"/>
                  </w:rPr>
                </w:pPr>
                <w:r>
                  <w:rPr>
                    <w:rStyle w:val="Style26"/>
                    <w:rFonts w:ascii="Verdana" w:hAnsi="Verdana"/>
                    <w:sz w:val="24"/>
                    <w:szCs w:val="24"/>
                  </w:rPr>
                  <w:t>Open/Public</w:t>
                </w:r>
              </w:p>
            </w:sdtContent>
          </w:sdt>
        </w:tc>
      </w:tr>
    </w:tbl>
    <w:p w14:paraId="58788FF6"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196D9F64" w14:textId="77777777" w:rsidTr="00344184">
        <w:trPr>
          <w:trHeight w:val="571"/>
        </w:trPr>
        <w:tc>
          <w:tcPr>
            <w:tcW w:w="4248" w:type="dxa"/>
            <w:shd w:val="clear" w:color="auto" w:fill="F2F2F2" w:themeFill="background1" w:themeFillShade="F2"/>
            <w:vAlign w:val="center"/>
          </w:tcPr>
          <w:p w14:paraId="2437BD77"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096C43B1"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1D887AC0"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28EB9F1E" w14:textId="77777777" w:rsidTr="00344184">
        <w:trPr>
          <w:trHeight w:val="555"/>
        </w:trPr>
        <w:tc>
          <w:tcPr>
            <w:tcW w:w="4248" w:type="dxa"/>
            <w:shd w:val="clear" w:color="auto" w:fill="F2F2F2" w:themeFill="background1" w:themeFillShade="F2"/>
            <w:vAlign w:val="center"/>
          </w:tcPr>
          <w:p w14:paraId="17D9CCCD"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19929F07" w14:textId="715812E7" w:rsidR="00747CDC" w:rsidRPr="00E23B12" w:rsidRDefault="00FD3628" w:rsidP="000618D4">
            <w:pPr>
              <w:jc w:val="both"/>
              <w:rPr>
                <w:rFonts w:ascii="Verdana" w:hAnsi="Verdana" w:cs="Arial"/>
                <w:caps/>
                <w:color w:val="FF0000"/>
                <w:sz w:val="24"/>
                <w:szCs w:val="24"/>
              </w:rPr>
            </w:pPr>
            <w:r>
              <w:rPr>
                <w:rFonts w:ascii="Verdana" w:hAnsi="Verdana"/>
                <w:sz w:val="24"/>
                <w:szCs w:val="24"/>
              </w:rPr>
              <w:t xml:space="preserve">Gwenan Roberts, Committee Secretary </w:t>
            </w:r>
            <w:r w:rsidR="007911CA">
              <w:rPr>
                <w:rFonts w:ascii="Verdana" w:hAnsi="Verdana"/>
                <w:sz w:val="24"/>
                <w:szCs w:val="24"/>
              </w:rPr>
              <w:t>/ Assistant</w:t>
            </w:r>
            <w:r>
              <w:rPr>
                <w:rFonts w:ascii="Verdana" w:hAnsi="Verdana"/>
                <w:sz w:val="24"/>
                <w:szCs w:val="24"/>
              </w:rPr>
              <w:t xml:space="preserve"> Director Corporate</w:t>
            </w:r>
          </w:p>
        </w:tc>
      </w:tr>
      <w:tr w:rsidR="00FD3628" w:rsidRPr="00E23B12" w14:paraId="2F0B2EBD" w14:textId="77777777" w:rsidTr="00344184">
        <w:trPr>
          <w:trHeight w:val="549"/>
        </w:trPr>
        <w:tc>
          <w:tcPr>
            <w:tcW w:w="4248" w:type="dxa"/>
            <w:shd w:val="clear" w:color="auto" w:fill="F2F2F2" w:themeFill="background1" w:themeFillShade="F2"/>
            <w:vAlign w:val="center"/>
          </w:tcPr>
          <w:p w14:paraId="724417FD" w14:textId="77777777" w:rsidR="00FD3628" w:rsidRPr="00E23B12" w:rsidRDefault="00FD3628" w:rsidP="00FD3628">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395939CD" w14:textId="7F1C752D" w:rsidR="00FD3628" w:rsidRPr="00E23B12" w:rsidRDefault="00FD3628" w:rsidP="00FD3628">
            <w:pPr>
              <w:jc w:val="both"/>
              <w:rPr>
                <w:rFonts w:ascii="Verdana" w:hAnsi="Verdana"/>
                <w:color w:val="FF0000"/>
                <w:sz w:val="24"/>
                <w:szCs w:val="24"/>
              </w:rPr>
            </w:pPr>
            <w:r>
              <w:rPr>
                <w:rFonts w:ascii="Verdana" w:hAnsi="Verdana"/>
                <w:sz w:val="24"/>
                <w:szCs w:val="24"/>
              </w:rPr>
              <w:t xml:space="preserve">Gwenan Roberts, Committee Secretary </w:t>
            </w:r>
            <w:r w:rsidR="007911CA">
              <w:rPr>
                <w:rFonts w:ascii="Verdana" w:hAnsi="Verdana"/>
                <w:sz w:val="24"/>
                <w:szCs w:val="24"/>
              </w:rPr>
              <w:t>/ Assistant</w:t>
            </w:r>
            <w:r>
              <w:rPr>
                <w:rFonts w:ascii="Verdana" w:hAnsi="Verdana"/>
                <w:sz w:val="24"/>
                <w:szCs w:val="24"/>
              </w:rPr>
              <w:t xml:space="preserve"> Director Corporate</w:t>
            </w:r>
          </w:p>
        </w:tc>
      </w:tr>
      <w:tr w:rsidR="00FD3628" w:rsidRPr="00E23B12" w14:paraId="5E455DA7" w14:textId="77777777" w:rsidTr="00344184">
        <w:trPr>
          <w:trHeight w:val="627"/>
        </w:trPr>
        <w:tc>
          <w:tcPr>
            <w:tcW w:w="4248" w:type="dxa"/>
            <w:shd w:val="clear" w:color="auto" w:fill="F2F2F2" w:themeFill="background1" w:themeFillShade="F2"/>
            <w:vAlign w:val="center"/>
          </w:tcPr>
          <w:p w14:paraId="5B0CC427" w14:textId="77777777" w:rsidR="00FD3628" w:rsidRPr="00E23B12" w:rsidRDefault="00FD3628" w:rsidP="00FD3628">
            <w:pPr>
              <w:rPr>
                <w:rFonts w:ascii="Verdana" w:hAnsi="Verdana" w:cs="Arial"/>
                <w:b/>
                <w:sz w:val="24"/>
                <w:szCs w:val="24"/>
              </w:rPr>
            </w:pPr>
            <w:r>
              <w:rPr>
                <w:rFonts w:ascii="Verdana" w:hAnsi="Verdana" w:cs="Arial"/>
                <w:b/>
                <w:sz w:val="24"/>
                <w:szCs w:val="24"/>
              </w:rPr>
              <w:t>Approving Executive Sponsor</w:t>
            </w:r>
          </w:p>
        </w:tc>
        <w:tc>
          <w:tcPr>
            <w:tcW w:w="5386" w:type="dxa"/>
            <w:vAlign w:val="center"/>
          </w:tcPr>
          <w:sdt>
            <w:sdtPr>
              <w:rPr>
                <w:rStyle w:val="Style19"/>
                <w:rFonts w:ascii="Verdana" w:hAnsi="Verdana"/>
                <w:sz w:val="24"/>
                <w:szCs w:val="24"/>
              </w:rPr>
              <w:id w:val="-887480898"/>
              <w:placeholder>
                <w:docPart w:val="562EB3CF5E7546318B5CB6A90746833B"/>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13CDEE8D" w14:textId="77777777" w:rsidR="00FD3628" w:rsidRPr="00E23B12" w:rsidRDefault="00FD3628" w:rsidP="00FD3628">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2626C5FB"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7CC92830" w14:textId="77777777" w:rsidTr="00344184">
        <w:trPr>
          <w:trHeight w:val="669"/>
        </w:trPr>
        <w:tc>
          <w:tcPr>
            <w:tcW w:w="4248" w:type="dxa"/>
            <w:shd w:val="clear" w:color="auto" w:fill="F2F2F2" w:themeFill="background1" w:themeFillShade="F2"/>
            <w:vAlign w:val="center"/>
          </w:tcPr>
          <w:p w14:paraId="388600C1"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07D7CC66" w14:textId="313C86DF" w:rsidR="00EA7C24" w:rsidRPr="00E23B12" w:rsidRDefault="00102869" w:rsidP="000A14EC">
                <w:pPr>
                  <w:rPr>
                    <w:rFonts w:ascii="Verdana" w:hAnsi="Verdana" w:cs="Arial"/>
                    <w:color w:val="FF0000"/>
                    <w:sz w:val="24"/>
                    <w:szCs w:val="24"/>
                  </w:rPr>
                </w:pPr>
                <w:r>
                  <w:rPr>
                    <w:rStyle w:val="Style17"/>
                    <w:rFonts w:ascii="Verdana" w:hAnsi="Verdana"/>
                    <w:sz w:val="24"/>
                    <w:szCs w:val="24"/>
                  </w:rPr>
                  <w:t>FOR APPROVAL</w:t>
                </w:r>
              </w:p>
            </w:tc>
          </w:sdtContent>
        </w:sdt>
      </w:tr>
    </w:tbl>
    <w:p w14:paraId="4C17B00C" w14:textId="77777777" w:rsidR="003E43AD" w:rsidRPr="00E55D6E" w:rsidRDefault="003E43AD" w:rsidP="003E43AD">
      <w:pPr>
        <w:pStyle w:val="NoSpacing"/>
        <w:rPr>
          <w:rFonts w:ascii="Verdana" w:hAnsi="Verdana" w:cs="Arial"/>
          <w:sz w:val="12"/>
          <w:szCs w:val="24"/>
        </w:rPr>
      </w:pPr>
    </w:p>
    <w:p w14:paraId="43C9AAE1"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2030"/>
        <w:gridCol w:w="3260"/>
      </w:tblGrid>
      <w:tr w:rsidR="003E43AD" w:rsidRPr="00E23B12" w14:paraId="55F64BBD" w14:textId="77777777" w:rsidTr="00E55D6E">
        <w:trPr>
          <w:trHeight w:val="467"/>
        </w:trPr>
        <w:tc>
          <w:tcPr>
            <w:tcW w:w="9634" w:type="dxa"/>
            <w:gridSpan w:val="3"/>
            <w:shd w:val="clear" w:color="auto" w:fill="F2F2F2" w:themeFill="background1" w:themeFillShade="F2"/>
            <w:vAlign w:val="center"/>
          </w:tcPr>
          <w:p w14:paraId="2AAD5082"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736A4DDA" w14:textId="77777777" w:rsidTr="000618D4">
        <w:trPr>
          <w:trHeight w:val="404"/>
        </w:trPr>
        <w:tc>
          <w:tcPr>
            <w:tcW w:w="4344" w:type="dxa"/>
            <w:shd w:val="clear" w:color="auto" w:fill="F2F2F2" w:themeFill="background1" w:themeFillShade="F2"/>
            <w:vAlign w:val="center"/>
          </w:tcPr>
          <w:p w14:paraId="64C47A8F"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30" w:type="dxa"/>
            <w:shd w:val="clear" w:color="auto" w:fill="F2F2F2" w:themeFill="background1" w:themeFillShade="F2"/>
            <w:vAlign w:val="center"/>
          </w:tcPr>
          <w:p w14:paraId="609EA52D"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260" w:type="dxa"/>
            <w:shd w:val="clear" w:color="auto" w:fill="F2F2F2" w:themeFill="background1" w:themeFillShade="F2"/>
            <w:vAlign w:val="center"/>
          </w:tcPr>
          <w:p w14:paraId="41339866"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E86188" w:rsidRPr="00E23B12" w14:paraId="1603B208" w14:textId="77777777" w:rsidTr="000618D4">
        <w:trPr>
          <w:trHeight w:val="423"/>
        </w:trPr>
        <w:tc>
          <w:tcPr>
            <w:tcW w:w="4344" w:type="dxa"/>
            <w:vAlign w:val="center"/>
          </w:tcPr>
          <w:p w14:paraId="68D77DB2" w14:textId="47C5885A" w:rsidR="00E86188" w:rsidRPr="00AE477D" w:rsidRDefault="00E86188" w:rsidP="000C1B75">
            <w:pPr>
              <w:rPr>
                <w:rFonts w:ascii="Verdana" w:hAnsi="Verdana" w:cs="Arial"/>
                <w:sz w:val="24"/>
                <w:szCs w:val="24"/>
              </w:rPr>
            </w:pPr>
            <w:r w:rsidRPr="00AE477D">
              <w:rPr>
                <w:rFonts w:ascii="Verdana" w:hAnsi="Verdana" w:cs="Arial"/>
                <w:sz w:val="24"/>
                <w:szCs w:val="24"/>
              </w:rPr>
              <w:t xml:space="preserve">Cwm Taf Morgannwg Audit and Risk Committee </w:t>
            </w:r>
            <w:r w:rsidR="005B1A7C" w:rsidRPr="00AE477D">
              <w:rPr>
                <w:rFonts w:ascii="Verdana" w:hAnsi="Verdana" w:cs="Arial"/>
                <w:sz w:val="24"/>
                <w:szCs w:val="24"/>
              </w:rPr>
              <w:t>(Risk Register)</w:t>
            </w:r>
          </w:p>
        </w:tc>
        <w:tc>
          <w:tcPr>
            <w:tcW w:w="2030" w:type="dxa"/>
            <w:vAlign w:val="center"/>
          </w:tcPr>
          <w:p w14:paraId="2DFE016A" w14:textId="5749F429" w:rsidR="00E86188" w:rsidRPr="00AE477D" w:rsidRDefault="00262DC8" w:rsidP="0069470A">
            <w:pPr>
              <w:rPr>
                <w:rFonts w:ascii="Verdana" w:hAnsi="Verdana" w:cs="Arial"/>
                <w:sz w:val="24"/>
                <w:szCs w:val="24"/>
              </w:rPr>
            </w:pPr>
            <w:r>
              <w:rPr>
                <w:rFonts w:ascii="Verdana" w:hAnsi="Verdana" w:cs="Arial"/>
                <w:sz w:val="24"/>
                <w:szCs w:val="24"/>
              </w:rPr>
              <w:t>June</w:t>
            </w:r>
            <w:r w:rsidR="004404A3">
              <w:rPr>
                <w:rFonts w:ascii="Verdana" w:hAnsi="Verdana" w:cs="Arial"/>
                <w:sz w:val="24"/>
                <w:szCs w:val="24"/>
              </w:rPr>
              <w:t xml:space="preserve"> 2023</w:t>
            </w:r>
          </w:p>
        </w:tc>
        <w:tc>
          <w:tcPr>
            <w:tcW w:w="3260" w:type="dxa"/>
            <w:vAlign w:val="center"/>
          </w:tcPr>
          <w:p w14:paraId="0488FAA1" w14:textId="7C5A6D66" w:rsidR="00E86188" w:rsidRDefault="00E86188" w:rsidP="00577535">
            <w:pPr>
              <w:rPr>
                <w:rFonts w:ascii="Verdana" w:hAnsi="Verdana" w:cs="Arial"/>
                <w:sz w:val="24"/>
                <w:szCs w:val="24"/>
              </w:rPr>
            </w:pPr>
            <w:r>
              <w:rPr>
                <w:rFonts w:ascii="Verdana" w:hAnsi="Verdana" w:cs="Arial"/>
                <w:sz w:val="24"/>
                <w:szCs w:val="24"/>
              </w:rPr>
              <w:t>For assurance</w:t>
            </w:r>
          </w:p>
        </w:tc>
      </w:tr>
    </w:tbl>
    <w:p w14:paraId="08B6CD4B"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255"/>
        <w:gridCol w:w="8379"/>
      </w:tblGrid>
      <w:tr w:rsidR="00577535" w:rsidRPr="00E23B12" w14:paraId="3E8EC492" w14:textId="77777777" w:rsidTr="00E55D6E">
        <w:trPr>
          <w:trHeight w:val="264"/>
        </w:trPr>
        <w:tc>
          <w:tcPr>
            <w:tcW w:w="9634" w:type="dxa"/>
            <w:gridSpan w:val="2"/>
            <w:shd w:val="clear" w:color="auto" w:fill="F2F2F2" w:themeFill="background1" w:themeFillShade="F2"/>
            <w:vAlign w:val="center"/>
          </w:tcPr>
          <w:p w14:paraId="67EE5DBB"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5087A1BB" w14:textId="77777777" w:rsidTr="00535F77">
        <w:trPr>
          <w:trHeight w:val="549"/>
        </w:trPr>
        <w:tc>
          <w:tcPr>
            <w:tcW w:w="846" w:type="dxa"/>
            <w:shd w:val="clear" w:color="auto" w:fill="FFFFFF" w:themeFill="background1"/>
          </w:tcPr>
          <w:p w14:paraId="49E44445" w14:textId="1EB0F991" w:rsidR="00F8744F" w:rsidRDefault="00F8744F" w:rsidP="00535F77">
            <w:pPr>
              <w:rPr>
                <w:rFonts w:ascii="Verdana" w:hAnsi="Verdana" w:cs="Arial"/>
                <w:sz w:val="24"/>
                <w:szCs w:val="24"/>
              </w:rPr>
            </w:pPr>
            <w:r>
              <w:rPr>
                <w:rFonts w:ascii="Verdana" w:hAnsi="Verdana" w:cs="Arial"/>
                <w:sz w:val="24"/>
                <w:szCs w:val="24"/>
              </w:rPr>
              <w:t>CTMUHB</w:t>
            </w:r>
          </w:p>
          <w:p w14:paraId="0617F5A0" w14:textId="597A74EB" w:rsidR="00535F77" w:rsidRDefault="00535F77" w:rsidP="00535F77">
            <w:pPr>
              <w:rPr>
                <w:rFonts w:ascii="Verdana" w:hAnsi="Verdana" w:cs="Arial"/>
                <w:sz w:val="24"/>
                <w:szCs w:val="24"/>
              </w:rPr>
            </w:pPr>
            <w:r>
              <w:rPr>
                <w:rFonts w:ascii="Verdana" w:hAnsi="Verdana" w:cs="Arial"/>
                <w:sz w:val="24"/>
                <w:szCs w:val="24"/>
              </w:rPr>
              <w:t>DAG</w:t>
            </w:r>
          </w:p>
          <w:p w14:paraId="6036B3C5" w14:textId="77777777" w:rsidR="00535F77" w:rsidRDefault="00535F77" w:rsidP="00535F77">
            <w:pPr>
              <w:rPr>
                <w:rFonts w:ascii="Verdana" w:hAnsi="Verdana" w:cs="Arial"/>
                <w:sz w:val="24"/>
                <w:szCs w:val="24"/>
              </w:rPr>
            </w:pPr>
            <w:r>
              <w:rPr>
                <w:rFonts w:ascii="Verdana" w:hAnsi="Verdana" w:cs="Arial"/>
                <w:sz w:val="24"/>
                <w:szCs w:val="24"/>
              </w:rPr>
              <w:t>EMRTS</w:t>
            </w:r>
          </w:p>
          <w:p w14:paraId="2D9B72B2" w14:textId="77777777" w:rsidR="00535F77" w:rsidRDefault="00535F77" w:rsidP="00535F77">
            <w:pPr>
              <w:rPr>
                <w:rFonts w:ascii="Verdana" w:hAnsi="Verdana" w:cs="Arial"/>
                <w:sz w:val="24"/>
                <w:szCs w:val="24"/>
              </w:rPr>
            </w:pPr>
            <w:r>
              <w:rPr>
                <w:rFonts w:ascii="Verdana" w:hAnsi="Verdana" w:cs="Arial"/>
                <w:sz w:val="24"/>
                <w:szCs w:val="24"/>
              </w:rPr>
              <w:t>NEPTS</w:t>
            </w:r>
          </w:p>
          <w:p w14:paraId="3F8BE03E" w14:textId="77777777" w:rsidR="00577535" w:rsidRPr="00E23B12" w:rsidRDefault="00535F77" w:rsidP="00535F77">
            <w:pPr>
              <w:rPr>
                <w:rFonts w:ascii="Verdana" w:hAnsi="Verdana" w:cs="Arial"/>
                <w:sz w:val="24"/>
                <w:szCs w:val="24"/>
              </w:rPr>
            </w:pPr>
            <w:r>
              <w:rPr>
                <w:rFonts w:ascii="Verdana" w:hAnsi="Verdana" w:cs="Arial"/>
                <w:sz w:val="24"/>
                <w:szCs w:val="24"/>
              </w:rPr>
              <w:t>WAST</w:t>
            </w:r>
          </w:p>
        </w:tc>
        <w:tc>
          <w:tcPr>
            <w:tcW w:w="8788" w:type="dxa"/>
          </w:tcPr>
          <w:p w14:paraId="1E2C38C0" w14:textId="7C0569EB" w:rsidR="00F8744F" w:rsidRDefault="00F8744F" w:rsidP="00535F77">
            <w:pPr>
              <w:rPr>
                <w:rFonts w:ascii="Verdana" w:hAnsi="Verdana" w:cs="Arial"/>
                <w:sz w:val="24"/>
                <w:szCs w:val="24"/>
              </w:rPr>
            </w:pPr>
            <w:r>
              <w:rPr>
                <w:rFonts w:ascii="Verdana" w:hAnsi="Verdana" w:cs="Arial"/>
                <w:sz w:val="24"/>
                <w:szCs w:val="24"/>
              </w:rPr>
              <w:t>Cwm Taf Morgannwg University Health Board</w:t>
            </w:r>
          </w:p>
          <w:p w14:paraId="74269299" w14:textId="0662FA62" w:rsidR="00535F77" w:rsidRDefault="00535F77" w:rsidP="00535F77">
            <w:pPr>
              <w:rPr>
                <w:rFonts w:ascii="Verdana" w:hAnsi="Verdana" w:cs="Arial"/>
                <w:sz w:val="24"/>
                <w:szCs w:val="24"/>
              </w:rPr>
            </w:pPr>
            <w:r>
              <w:rPr>
                <w:rFonts w:ascii="Verdana" w:hAnsi="Verdana" w:cs="Arial"/>
                <w:sz w:val="24"/>
                <w:szCs w:val="24"/>
              </w:rPr>
              <w:t>Delivery Assurance Group</w:t>
            </w:r>
          </w:p>
          <w:p w14:paraId="06D2DCE4" w14:textId="77777777" w:rsidR="00535F77" w:rsidRDefault="00535F77" w:rsidP="00535F77">
            <w:pPr>
              <w:rPr>
                <w:rFonts w:ascii="Verdana" w:hAnsi="Verdana" w:cs="Arial"/>
                <w:sz w:val="24"/>
                <w:szCs w:val="24"/>
              </w:rPr>
            </w:pPr>
            <w:r>
              <w:rPr>
                <w:rFonts w:ascii="Verdana" w:hAnsi="Verdana" w:cs="Arial"/>
                <w:sz w:val="24"/>
                <w:szCs w:val="24"/>
              </w:rPr>
              <w:t>Emergency Medical Retrieval and Transfer Service</w:t>
            </w:r>
          </w:p>
          <w:p w14:paraId="6270BA1E" w14:textId="77777777" w:rsidR="00535F77" w:rsidRDefault="00535F77" w:rsidP="00535F77">
            <w:pPr>
              <w:rPr>
                <w:rFonts w:ascii="Verdana" w:hAnsi="Verdana" w:cs="Arial"/>
                <w:sz w:val="24"/>
                <w:szCs w:val="24"/>
              </w:rPr>
            </w:pPr>
            <w:r>
              <w:rPr>
                <w:rFonts w:ascii="Verdana" w:hAnsi="Verdana" w:cs="Arial"/>
                <w:sz w:val="24"/>
                <w:szCs w:val="24"/>
              </w:rPr>
              <w:t>Non-Emergency Patient Transport Service</w:t>
            </w:r>
          </w:p>
          <w:p w14:paraId="19A0FFF2" w14:textId="77777777" w:rsidR="00535F77" w:rsidRPr="00E23B12" w:rsidRDefault="00535F77" w:rsidP="00535F77">
            <w:pPr>
              <w:rPr>
                <w:rFonts w:ascii="Verdana" w:hAnsi="Verdana" w:cs="Arial"/>
                <w:sz w:val="24"/>
                <w:szCs w:val="24"/>
              </w:rPr>
            </w:pPr>
            <w:r>
              <w:rPr>
                <w:rFonts w:ascii="Verdana" w:hAnsi="Verdana" w:cs="Arial"/>
                <w:sz w:val="24"/>
                <w:szCs w:val="24"/>
              </w:rPr>
              <w:t>Welsh Ambulance Services NHS Trust</w:t>
            </w:r>
          </w:p>
        </w:tc>
      </w:tr>
    </w:tbl>
    <w:p w14:paraId="7E547353" w14:textId="08A672D6" w:rsidR="00E55D6E" w:rsidRDefault="00E55D6E" w:rsidP="00E55D6E">
      <w:pPr>
        <w:pStyle w:val="ListParagraph"/>
        <w:spacing w:after="0" w:line="240" w:lineRule="auto"/>
        <w:ind w:left="360"/>
        <w:rPr>
          <w:rFonts w:ascii="Verdana" w:hAnsi="Verdana" w:cs="Arial"/>
          <w:b/>
          <w:sz w:val="24"/>
          <w:szCs w:val="24"/>
        </w:rPr>
      </w:pPr>
    </w:p>
    <w:p w14:paraId="74903715" w14:textId="5B9E1B6F" w:rsidR="00F8744F" w:rsidRDefault="00F8744F" w:rsidP="00E55D6E">
      <w:pPr>
        <w:pStyle w:val="ListParagraph"/>
        <w:spacing w:after="0" w:line="240" w:lineRule="auto"/>
        <w:ind w:left="360"/>
        <w:rPr>
          <w:rFonts w:ascii="Verdana" w:hAnsi="Verdana" w:cs="Arial"/>
          <w:b/>
          <w:sz w:val="24"/>
          <w:szCs w:val="24"/>
        </w:rPr>
      </w:pPr>
    </w:p>
    <w:p w14:paraId="5B8F6670" w14:textId="77777777" w:rsidR="00F8744F" w:rsidRDefault="00F8744F" w:rsidP="00E55D6E">
      <w:pPr>
        <w:pStyle w:val="ListParagraph"/>
        <w:spacing w:after="0" w:line="240" w:lineRule="auto"/>
        <w:ind w:left="360"/>
        <w:rPr>
          <w:rFonts w:ascii="Verdana" w:hAnsi="Verdana" w:cs="Arial"/>
          <w:b/>
          <w:sz w:val="24"/>
          <w:szCs w:val="24"/>
        </w:rPr>
      </w:pPr>
    </w:p>
    <w:p w14:paraId="79AB5A4D" w14:textId="661EFF83" w:rsidR="006A7DA6"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SITUATION/BACKGROUND</w:t>
      </w:r>
    </w:p>
    <w:p w14:paraId="4E3D2373" w14:textId="77777777" w:rsidR="00D2329B" w:rsidRPr="00F13F28" w:rsidRDefault="00D2329B" w:rsidP="00D2329B">
      <w:pPr>
        <w:pStyle w:val="ListParagraph"/>
        <w:spacing w:after="0" w:line="240" w:lineRule="auto"/>
        <w:ind w:left="360"/>
        <w:rPr>
          <w:rFonts w:ascii="Verdana" w:hAnsi="Verdana" w:cs="Arial"/>
          <w:b/>
          <w:sz w:val="20"/>
          <w:szCs w:val="20"/>
        </w:rPr>
      </w:pPr>
    </w:p>
    <w:p w14:paraId="55CC37DF" w14:textId="6DB07A9B" w:rsidR="004404A3" w:rsidRPr="004404A3" w:rsidRDefault="0069470A" w:rsidP="004404A3">
      <w:pPr>
        <w:pStyle w:val="ListParagraph"/>
        <w:numPr>
          <w:ilvl w:val="1"/>
          <w:numId w:val="1"/>
        </w:numPr>
        <w:spacing w:after="0" w:line="240" w:lineRule="auto"/>
        <w:jc w:val="both"/>
        <w:rPr>
          <w:rFonts w:ascii="Verdana" w:hAnsi="Verdana" w:cs="ArialMT"/>
          <w:color w:val="333333"/>
          <w:sz w:val="24"/>
          <w:szCs w:val="24"/>
          <w:lang w:val="en-GB"/>
        </w:rPr>
      </w:pPr>
      <w:r w:rsidRPr="0069470A">
        <w:rPr>
          <w:rFonts w:ascii="Verdana" w:hAnsi="Verdana" w:cs="Arial"/>
          <w:sz w:val="24"/>
        </w:rPr>
        <w:t xml:space="preserve">The </w:t>
      </w:r>
      <w:r w:rsidR="00E37D85">
        <w:rPr>
          <w:rFonts w:ascii="Verdana" w:hAnsi="Verdana" w:cs="Arial"/>
          <w:sz w:val="24"/>
        </w:rPr>
        <w:t>purpose of the report is to prov</w:t>
      </w:r>
      <w:r w:rsidR="003862EC">
        <w:rPr>
          <w:rFonts w:ascii="Verdana" w:hAnsi="Verdana" w:cs="Arial"/>
          <w:sz w:val="24"/>
        </w:rPr>
        <w:t xml:space="preserve">ide an update on </w:t>
      </w:r>
      <w:r w:rsidR="004404A3">
        <w:rPr>
          <w:rFonts w:ascii="Verdana" w:hAnsi="Verdana" w:cs="Arial"/>
          <w:sz w:val="24"/>
        </w:rPr>
        <w:t>the following:</w:t>
      </w:r>
    </w:p>
    <w:p w14:paraId="0365571F" w14:textId="7E829D32" w:rsidR="004404A3" w:rsidRDefault="004404A3" w:rsidP="004404A3">
      <w:pPr>
        <w:pStyle w:val="ListParagraph"/>
        <w:numPr>
          <w:ilvl w:val="0"/>
          <w:numId w:val="44"/>
        </w:numPr>
        <w:spacing w:after="0" w:line="240" w:lineRule="auto"/>
        <w:jc w:val="both"/>
        <w:rPr>
          <w:rFonts w:ascii="Verdana" w:hAnsi="Verdana" w:cs="ArialMT"/>
          <w:color w:val="333333"/>
          <w:sz w:val="24"/>
          <w:szCs w:val="24"/>
          <w:lang w:val="en-GB"/>
        </w:rPr>
      </w:pPr>
      <w:r>
        <w:rPr>
          <w:rFonts w:ascii="Verdana" w:hAnsi="Verdana" w:cs="ArialMT"/>
          <w:color w:val="333333"/>
          <w:sz w:val="24"/>
          <w:szCs w:val="24"/>
          <w:lang w:val="en-GB"/>
        </w:rPr>
        <w:t>EASC Risk Register</w:t>
      </w:r>
      <w:r w:rsidR="00F8744F">
        <w:rPr>
          <w:rFonts w:ascii="Verdana" w:hAnsi="Verdana" w:cs="ArialMT"/>
          <w:color w:val="333333"/>
          <w:sz w:val="24"/>
          <w:szCs w:val="24"/>
          <w:lang w:val="en-GB"/>
        </w:rPr>
        <w:t xml:space="preserve"> and risk appetite</w:t>
      </w:r>
    </w:p>
    <w:p w14:paraId="61CBF250" w14:textId="77777777" w:rsidR="004404A3" w:rsidRDefault="004404A3" w:rsidP="004404A3">
      <w:pPr>
        <w:pStyle w:val="ListParagraph"/>
        <w:numPr>
          <w:ilvl w:val="0"/>
          <w:numId w:val="44"/>
        </w:numPr>
        <w:autoSpaceDE w:val="0"/>
        <w:autoSpaceDN w:val="0"/>
        <w:adjustRightInd w:val="0"/>
        <w:spacing w:after="0" w:line="240" w:lineRule="auto"/>
        <w:rPr>
          <w:rFonts w:ascii="Verdana" w:hAnsi="Verdana" w:cs="ArialMT"/>
          <w:color w:val="333333"/>
          <w:sz w:val="24"/>
          <w:szCs w:val="24"/>
          <w:lang w:val="en-GB"/>
        </w:rPr>
      </w:pPr>
      <w:r>
        <w:rPr>
          <w:rFonts w:ascii="Verdana" w:hAnsi="Verdana" w:cs="ArialMT"/>
          <w:color w:val="333333"/>
          <w:sz w:val="24"/>
          <w:szCs w:val="24"/>
          <w:lang w:val="en-GB"/>
        </w:rPr>
        <w:t>EASC Assurance Framework</w:t>
      </w:r>
    </w:p>
    <w:p w14:paraId="02DAB3A4" w14:textId="7A0EF8FE" w:rsidR="00CF19A2" w:rsidRDefault="004404A3" w:rsidP="004404A3">
      <w:pPr>
        <w:pStyle w:val="ListParagraph"/>
        <w:numPr>
          <w:ilvl w:val="0"/>
          <w:numId w:val="44"/>
        </w:numPr>
        <w:autoSpaceDE w:val="0"/>
        <w:autoSpaceDN w:val="0"/>
        <w:adjustRightInd w:val="0"/>
        <w:spacing w:after="0" w:line="240" w:lineRule="auto"/>
        <w:rPr>
          <w:rFonts w:ascii="Verdana" w:hAnsi="Verdana" w:cs="ArialMT"/>
          <w:color w:val="333333"/>
          <w:sz w:val="24"/>
          <w:szCs w:val="24"/>
          <w:lang w:val="en-GB"/>
        </w:rPr>
      </w:pPr>
      <w:r>
        <w:rPr>
          <w:rFonts w:ascii="Verdana" w:hAnsi="Verdana" w:cs="ArialMT"/>
          <w:color w:val="333333"/>
          <w:sz w:val="24"/>
          <w:szCs w:val="24"/>
          <w:lang w:val="en-GB"/>
        </w:rPr>
        <w:t>Investigation by the Welsh Language Commissioner</w:t>
      </w:r>
    </w:p>
    <w:p w14:paraId="2B731C44" w14:textId="73D57AB3" w:rsidR="00102869" w:rsidRDefault="00102869" w:rsidP="004404A3">
      <w:pPr>
        <w:pStyle w:val="ListParagraph"/>
        <w:numPr>
          <w:ilvl w:val="0"/>
          <w:numId w:val="44"/>
        </w:numPr>
        <w:autoSpaceDE w:val="0"/>
        <w:autoSpaceDN w:val="0"/>
        <w:adjustRightInd w:val="0"/>
        <w:spacing w:after="0" w:line="240" w:lineRule="auto"/>
        <w:rPr>
          <w:rFonts w:ascii="Verdana" w:hAnsi="Verdana" w:cs="ArialMT"/>
          <w:color w:val="333333"/>
          <w:sz w:val="24"/>
          <w:szCs w:val="24"/>
          <w:lang w:val="en-GB"/>
        </w:rPr>
      </w:pPr>
      <w:r>
        <w:rPr>
          <w:rFonts w:ascii="Verdana" w:hAnsi="Verdana" w:cs="ArialMT"/>
          <w:color w:val="333333"/>
          <w:sz w:val="24"/>
          <w:szCs w:val="24"/>
          <w:lang w:val="en-GB"/>
        </w:rPr>
        <w:t>Key organisational contacts</w:t>
      </w:r>
    </w:p>
    <w:p w14:paraId="5FD128D3" w14:textId="3B236F88" w:rsidR="00F8744F" w:rsidRDefault="00F8744F" w:rsidP="004404A3">
      <w:pPr>
        <w:pStyle w:val="ListParagraph"/>
        <w:numPr>
          <w:ilvl w:val="0"/>
          <w:numId w:val="44"/>
        </w:numPr>
        <w:autoSpaceDE w:val="0"/>
        <w:autoSpaceDN w:val="0"/>
        <w:adjustRightInd w:val="0"/>
        <w:spacing w:after="0" w:line="240" w:lineRule="auto"/>
        <w:rPr>
          <w:rFonts w:ascii="Verdana" w:hAnsi="Verdana" w:cs="ArialMT"/>
          <w:color w:val="333333"/>
          <w:sz w:val="24"/>
          <w:szCs w:val="24"/>
          <w:lang w:val="en-GB"/>
        </w:rPr>
      </w:pPr>
      <w:r>
        <w:rPr>
          <w:rFonts w:ascii="Verdana" w:hAnsi="Verdana" w:cs="ArialMT"/>
          <w:color w:val="333333"/>
          <w:sz w:val="24"/>
          <w:szCs w:val="24"/>
          <w:lang w:val="en-GB"/>
        </w:rPr>
        <w:t>Reports to the Audit and Risk Committee at CTMUHB for assurance.</w:t>
      </w:r>
    </w:p>
    <w:p w14:paraId="4655BD71" w14:textId="77777777" w:rsidR="00E37D85" w:rsidRPr="00F13F28" w:rsidRDefault="00E37D85" w:rsidP="00E37D85">
      <w:pPr>
        <w:pStyle w:val="ListParagraph"/>
        <w:spacing w:after="0" w:line="240" w:lineRule="auto"/>
        <w:jc w:val="both"/>
        <w:rPr>
          <w:rFonts w:ascii="Verdana" w:hAnsi="Verdana" w:cs="Arial"/>
          <w:sz w:val="20"/>
          <w:szCs w:val="20"/>
        </w:rPr>
      </w:pPr>
    </w:p>
    <w:p w14:paraId="62517868" w14:textId="77777777" w:rsidR="006A7DA6" w:rsidRDefault="005A0836" w:rsidP="00933C8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6A851E3F" w14:textId="2D96E4A0" w:rsidR="008B23BA" w:rsidRDefault="008B23BA" w:rsidP="008B23BA">
      <w:pPr>
        <w:pStyle w:val="ListParagraph"/>
        <w:spacing w:after="0" w:line="240" w:lineRule="auto"/>
        <w:ind w:left="709"/>
        <w:jc w:val="both"/>
        <w:rPr>
          <w:rFonts w:ascii="Verdana" w:hAnsi="Verdana" w:cs="Arial"/>
          <w:b/>
          <w:sz w:val="20"/>
          <w:szCs w:val="20"/>
        </w:rPr>
      </w:pPr>
    </w:p>
    <w:p w14:paraId="604E553F" w14:textId="38B406B4" w:rsidR="004404A3" w:rsidRDefault="004404A3" w:rsidP="004404A3">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 xml:space="preserve">The Risk Register </w:t>
      </w:r>
      <w:r w:rsidR="00102869">
        <w:rPr>
          <w:rFonts w:ascii="Verdana" w:hAnsi="Verdana" w:cs="Arial"/>
          <w:sz w:val="24"/>
          <w:szCs w:val="24"/>
        </w:rPr>
        <w:t xml:space="preserve">has </w:t>
      </w:r>
      <w:r w:rsidR="00262DC8">
        <w:rPr>
          <w:rFonts w:ascii="Verdana" w:hAnsi="Verdana" w:cs="Arial"/>
          <w:sz w:val="24"/>
          <w:szCs w:val="24"/>
        </w:rPr>
        <w:t>be</w:t>
      </w:r>
      <w:r w:rsidR="00102869">
        <w:rPr>
          <w:rFonts w:ascii="Verdana" w:hAnsi="Verdana" w:cs="Arial"/>
          <w:sz w:val="24"/>
          <w:szCs w:val="24"/>
        </w:rPr>
        <w:t>en</w:t>
      </w:r>
      <w:r w:rsidR="00262DC8">
        <w:rPr>
          <w:rFonts w:ascii="Verdana" w:hAnsi="Verdana" w:cs="Arial"/>
          <w:sz w:val="24"/>
          <w:szCs w:val="24"/>
        </w:rPr>
        <w:t xml:space="preserve"> reviewed in line with the new Cwm Taf Morgannwg </w:t>
      </w:r>
      <w:r w:rsidR="00F8744F">
        <w:rPr>
          <w:rFonts w:ascii="Verdana" w:hAnsi="Verdana" w:cs="Arial"/>
          <w:sz w:val="24"/>
          <w:szCs w:val="24"/>
        </w:rPr>
        <w:t xml:space="preserve">(CTMUHB) </w:t>
      </w:r>
      <w:r w:rsidR="00262DC8">
        <w:rPr>
          <w:rFonts w:ascii="Verdana" w:hAnsi="Verdana" w:cs="Arial"/>
          <w:sz w:val="24"/>
          <w:szCs w:val="24"/>
        </w:rPr>
        <w:t xml:space="preserve">Risk Management Policy. </w:t>
      </w:r>
    </w:p>
    <w:p w14:paraId="3829449A" w14:textId="77777777" w:rsidR="004404A3" w:rsidRDefault="004404A3" w:rsidP="004404A3">
      <w:pPr>
        <w:pStyle w:val="ListParagraph"/>
        <w:spacing w:after="0" w:line="240" w:lineRule="auto"/>
        <w:jc w:val="both"/>
        <w:rPr>
          <w:rFonts w:ascii="Verdana" w:hAnsi="Verdana" w:cs="Arial"/>
        </w:rPr>
      </w:pPr>
    </w:p>
    <w:p w14:paraId="2239A54F" w14:textId="023585A1" w:rsidR="004404A3" w:rsidRDefault="00262DC8" w:rsidP="004404A3">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The risk register includes</w:t>
      </w:r>
      <w:r w:rsidR="004404A3">
        <w:rPr>
          <w:rFonts w:ascii="Verdana" w:hAnsi="Verdana" w:cs="Arial"/>
          <w:sz w:val="24"/>
          <w:szCs w:val="24"/>
        </w:rPr>
        <w:t xml:space="preserve"> information related to the ongoing system pressures and the impact on patients and the increasing risk of harm. </w:t>
      </w:r>
    </w:p>
    <w:p w14:paraId="1887879E" w14:textId="77777777" w:rsidR="004404A3" w:rsidRDefault="004404A3" w:rsidP="004404A3">
      <w:pPr>
        <w:pStyle w:val="ListParagraph"/>
        <w:rPr>
          <w:rFonts w:ascii="Verdana" w:hAnsi="Verdana" w:cs="Arial"/>
        </w:rPr>
      </w:pPr>
    </w:p>
    <w:p w14:paraId="226A698E" w14:textId="57188072" w:rsidR="004404A3" w:rsidRDefault="004404A3" w:rsidP="004404A3">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 xml:space="preserve">The </w:t>
      </w:r>
      <w:r w:rsidR="00102869">
        <w:rPr>
          <w:rFonts w:ascii="Verdana" w:hAnsi="Verdana" w:cs="Arial"/>
          <w:sz w:val="24"/>
          <w:szCs w:val="24"/>
        </w:rPr>
        <w:t>updated</w:t>
      </w:r>
      <w:r w:rsidR="00262DC8">
        <w:rPr>
          <w:rFonts w:ascii="Verdana" w:hAnsi="Verdana" w:cs="Arial"/>
          <w:sz w:val="24"/>
          <w:szCs w:val="24"/>
        </w:rPr>
        <w:t xml:space="preserve"> </w:t>
      </w:r>
      <w:r>
        <w:rPr>
          <w:rFonts w:ascii="Verdana" w:hAnsi="Verdana" w:cs="Arial"/>
          <w:sz w:val="24"/>
          <w:szCs w:val="24"/>
        </w:rPr>
        <w:t xml:space="preserve">Risk Register is attached at </w:t>
      </w:r>
      <w:r>
        <w:rPr>
          <w:rFonts w:ascii="Verdana" w:hAnsi="Verdana" w:cs="Arial"/>
          <w:b/>
          <w:sz w:val="24"/>
          <w:szCs w:val="24"/>
        </w:rPr>
        <w:t>Appendix 1</w:t>
      </w:r>
      <w:r>
        <w:rPr>
          <w:rFonts w:ascii="Verdana" w:hAnsi="Verdana" w:cs="Arial"/>
          <w:sz w:val="24"/>
          <w:szCs w:val="24"/>
        </w:rPr>
        <w:t>.</w:t>
      </w:r>
    </w:p>
    <w:p w14:paraId="6760260E" w14:textId="77777777" w:rsidR="004404A3" w:rsidRDefault="004404A3" w:rsidP="004404A3">
      <w:pPr>
        <w:pStyle w:val="ListParagraph"/>
        <w:spacing w:after="0" w:line="240" w:lineRule="auto"/>
        <w:jc w:val="both"/>
        <w:rPr>
          <w:rFonts w:ascii="Verdana" w:hAnsi="Verdana" w:cs="Arial"/>
        </w:rPr>
      </w:pPr>
    </w:p>
    <w:p w14:paraId="6EA0CD23" w14:textId="77777777" w:rsidR="004404A3" w:rsidRDefault="004404A3" w:rsidP="004404A3">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The Red risks are as follows:</w:t>
      </w:r>
    </w:p>
    <w:p w14:paraId="29EAA0B1" w14:textId="77777777" w:rsidR="004404A3" w:rsidRDefault="004404A3" w:rsidP="004404A3">
      <w:pPr>
        <w:pStyle w:val="ListParagraph"/>
        <w:numPr>
          <w:ilvl w:val="0"/>
          <w:numId w:val="45"/>
        </w:numPr>
        <w:spacing w:after="0" w:line="240" w:lineRule="auto"/>
        <w:jc w:val="both"/>
        <w:rPr>
          <w:rFonts w:ascii="Verdana" w:hAnsi="Verdana" w:cs="Arial"/>
          <w:sz w:val="24"/>
          <w:szCs w:val="24"/>
        </w:rPr>
      </w:pPr>
      <w:r>
        <w:rPr>
          <w:rFonts w:ascii="Verdana" w:eastAsia="Times New Roman" w:hAnsi="Verdana" w:cs="Calibri"/>
          <w:color w:val="000000"/>
          <w:sz w:val="24"/>
          <w:szCs w:val="24"/>
          <w:lang w:val="en-GB" w:eastAsia="en-GB"/>
        </w:rPr>
        <w:t>Failure to deliver the Ministerial direction that EASC effectively plans, commissions and secures services within its remit; and failure to maintain collaborative relationship with providers (4503)</w:t>
      </w:r>
    </w:p>
    <w:p w14:paraId="29236C36" w14:textId="77777777" w:rsidR="004404A3" w:rsidRDefault="004404A3" w:rsidP="004404A3">
      <w:pPr>
        <w:pStyle w:val="ListParagraph"/>
        <w:numPr>
          <w:ilvl w:val="0"/>
          <w:numId w:val="45"/>
        </w:numPr>
        <w:spacing w:after="0" w:line="240" w:lineRule="auto"/>
        <w:jc w:val="both"/>
        <w:rPr>
          <w:rFonts w:ascii="Verdana" w:hAnsi="Verdana" w:cs="Arial"/>
          <w:sz w:val="24"/>
          <w:szCs w:val="24"/>
        </w:rPr>
      </w:pPr>
      <w:r>
        <w:rPr>
          <w:rFonts w:ascii="Verdana" w:hAnsi="Verdana" w:cs="Arial"/>
          <w:sz w:val="24"/>
          <w:szCs w:val="24"/>
        </w:rPr>
        <w:t>Failure to achieve agreed performance standard for category red calls (4506)</w:t>
      </w:r>
    </w:p>
    <w:p w14:paraId="4EFB1926" w14:textId="7755178F" w:rsidR="004404A3" w:rsidRDefault="004404A3" w:rsidP="004404A3">
      <w:pPr>
        <w:pStyle w:val="ListParagraph"/>
        <w:numPr>
          <w:ilvl w:val="0"/>
          <w:numId w:val="46"/>
        </w:numPr>
        <w:spacing w:after="0" w:line="240" w:lineRule="auto"/>
        <w:jc w:val="both"/>
        <w:rPr>
          <w:rFonts w:ascii="Verdana" w:hAnsi="Verdana" w:cs="Arial"/>
          <w:sz w:val="24"/>
          <w:szCs w:val="24"/>
        </w:rPr>
      </w:pPr>
      <w:r>
        <w:rPr>
          <w:rFonts w:ascii="Verdana" w:hAnsi="Verdana" w:cs="Arial"/>
          <w:sz w:val="24"/>
          <w:szCs w:val="24"/>
        </w:rPr>
        <w:t>Failure to achieve agreed performance standard for amber category calls (4507)</w:t>
      </w:r>
      <w:r w:rsidR="00F8744F">
        <w:rPr>
          <w:rFonts w:ascii="Verdana" w:hAnsi="Verdana" w:cs="Arial"/>
          <w:sz w:val="24"/>
          <w:szCs w:val="24"/>
        </w:rPr>
        <w:t xml:space="preserve"> this risk has been reduced to 20</w:t>
      </w:r>
      <w:r>
        <w:rPr>
          <w:rFonts w:ascii="Verdana" w:hAnsi="Verdana" w:cs="Arial"/>
          <w:sz w:val="24"/>
          <w:szCs w:val="24"/>
        </w:rPr>
        <w:t xml:space="preserve">. </w:t>
      </w:r>
    </w:p>
    <w:p w14:paraId="1200B63A" w14:textId="77777777" w:rsidR="004404A3" w:rsidRDefault="004404A3" w:rsidP="004404A3">
      <w:pPr>
        <w:pStyle w:val="ListParagraph"/>
        <w:numPr>
          <w:ilvl w:val="0"/>
          <w:numId w:val="46"/>
        </w:numPr>
        <w:spacing w:after="0" w:line="240" w:lineRule="auto"/>
        <w:jc w:val="both"/>
        <w:rPr>
          <w:rFonts w:ascii="Verdana" w:hAnsi="Verdana" w:cs="Arial"/>
          <w:sz w:val="24"/>
          <w:szCs w:val="24"/>
        </w:rPr>
      </w:pPr>
      <w:r>
        <w:rPr>
          <w:rFonts w:ascii="Verdana" w:hAnsi="Verdana" w:cs="Arial"/>
          <w:sz w:val="24"/>
          <w:szCs w:val="24"/>
        </w:rPr>
        <w:t xml:space="preserve">Failure to take appropriate commissioning actions to support the provider in their management of patient safety and to minimise clinical risk during times of escalation (5005) </w:t>
      </w:r>
    </w:p>
    <w:p w14:paraId="405B865E" w14:textId="52671FAE" w:rsidR="004404A3" w:rsidRDefault="004404A3" w:rsidP="004404A3">
      <w:pPr>
        <w:pStyle w:val="ListParagraph"/>
        <w:numPr>
          <w:ilvl w:val="0"/>
          <w:numId w:val="46"/>
        </w:numPr>
        <w:spacing w:after="0" w:line="240" w:lineRule="auto"/>
        <w:jc w:val="both"/>
        <w:rPr>
          <w:rFonts w:ascii="Verdana" w:eastAsia="Times New Roman" w:hAnsi="Verdana" w:cs="Calibri"/>
          <w:color w:val="000000"/>
          <w:sz w:val="24"/>
          <w:szCs w:val="24"/>
          <w:lang w:val="en-GB" w:eastAsia="en-GB"/>
        </w:rPr>
      </w:pPr>
      <w:r>
        <w:rPr>
          <w:rFonts w:ascii="Verdana" w:eastAsia="Times New Roman" w:hAnsi="Verdana" w:cs="Calibri"/>
          <w:color w:val="000000"/>
          <w:sz w:val="24"/>
          <w:szCs w:val="24"/>
          <w:lang w:val="en-GB" w:eastAsia="en-GB"/>
        </w:rPr>
        <w:t>Failure to secure sufficient ambulance capacity to meet the needs of the population (5370)</w:t>
      </w:r>
      <w:r w:rsidR="00F8744F">
        <w:rPr>
          <w:rFonts w:ascii="Verdana" w:eastAsia="Times New Roman" w:hAnsi="Verdana" w:cs="Calibri"/>
          <w:color w:val="000000"/>
          <w:sz w:val="24"/>
          <w:szCs w:val="24"/>
          <w:lang w:val="en-GB" w:eastAsia="en-GB"/>
        </w:rPr>
        <w:t>.</w:t>
      </w:r>
    </w:p>
    <w:p w14:paraId="123E9FF0" w14:textId="77777777" w:rsidR="004404A3" w:rsidRDefault="004404A3" w:rsidP="004404A3">
      <w:pPr>
        <w:spacing w:after="0" w:line="240" w:lineRule="auto"/>
        <w:jc w:val="both"/>
        <w:rPr>
          <w:rFonts w:ascii="Verdana" w:hAnsi="Verdana" w:cs="Arial"/>
          <w:sz w:val="24"/>
          <w:szCs w:val="24"/>
        </w:rPr>
      </w:pPr>
    </w:p>
    <w:p w14:paraId="14C48877" w14:textId="5937324C" w:rsidR="00F8744F" w:rsidRDefault="004404A3" w:rsidP="004404A3">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All of the risks are included on the Datix Risk Management System in line with the requirements of the host body Cwm Taf Morgannwg UHB.</w:t>
      </w:r>
    </w:p>
    <w:p w14:paraId="3FE38CA4" w14:textId="77777777" w:rsidR="00F8744F" w:rsidRDefault="00F8744F" w:rsidP="00F8744F">
      <w:pPr>
        <w:pStyle w:val="ListParagraph"/>
        <w:spacing w:after="0" w:line="240" w:lineRule="auto"/>
        <w:jc w:val="both"/>
        <w:rPr>
          <w:rFonts w:ascii="Verdana" w:hAnsi="Verdana" w:cs="Arial"/>
          <w:sz w:val="24"/>
          <w:szCs w:val="24"/>
        </w:rPr>
      </w:pPr>
    </w:p>
    <w:p w14:paraId="078A8139" w14:textId="36F5EF13" w:rsidR="004404A3" w:rsidRDefault="00F8744F" w:rsidP="004404A3">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 xml:space="preserve">Members will recall that the Committee has agreed to review its risk appetite. In line with the host body arrangements, the CTMUHB risk appetite statement is attached at </w:t>
      </w:r>
      <w:r w:rsidRPr="00F8744F">
        <w:rPr>
          <w:rFonts w:ascii="Verdana" w:hAnsi="Verdana" w:cs="Arial"/>
          <w:b/>
          <w:bCs/>
          <w:sz w:val="24"/>
          <w:szCs w:val="24"/>
        </w:rPr>
        <w:t>Appendix 2</w:t>
      </w:r>
      <w:r>
        <w:rPr>
          <w:rFonts w:ascii="Verdana" w:hAnsi="Verdana" w:cs="Arial"/>
          <w:sz w:val="24"/>
          <w:szCs w:val="24"/>
        </w:rPr>
        <w:t xml:space="preserve">. </w:t>
      </w:r>
      <w:r>
        <w:rPr>
          <w:rFonts w:ascii="Verdana" w:hAnsi="Verdana" w:cs="Arial"/>
          <w:bCs/>
          <w:sz w:val="24"/>
          <w:szCs w:val="24"/>
        </w:rPr>
        <w:t>Members are requested to consider whether this approach is suitable for the Committee in relation to the risks for commissioning services.</w:t>
      </w:r>
      <w:r w:rsidR="004404A3">
        <w:rPr>
          <w:rFonts w:ascii="Verdana" w:hAnsi="Verdana" w:cs="Arial"/>
          <w:sz w:val="24"/>
          <w:szCs w:val="24"/>
        </w:rPr>
        <w:t xml:space="preserve"> </w:t>
      </w:r>
    </w:p>
    <w:p w14:paraId="119689B2" w14:textId="17974FA4" w:rsidR="004404A3" w:rsidRDefault="004404A3" w:rsidP="004404A3">
      <w:pPr>
        <w:pStyle w:val="ListParagraph"/>
        <w:spacing w:after="0" w:line="240" w:lineRule="auto"/>
        <w:jc w:val="both"/>
        <w:rPr>
          <w:rFonts w:ascii="Verdana" w:hAnsi="Verdana" w:cs="Arial"/>
          <w:sz w:val="24"/>
          <w:szCs w:val="24"/>
        </w:rPr>
      </w:pPr>
    </w:p>
    <w:p w14:paraId="22D6F4D0" w14:textId="2B7A85D0" w:rsidR="00F8744F" w:rsidRDefault="00F8744F" w:rsidP="004404A3">
      <w:pPr>
        <w:pStyle w:val="ListParagraph"/>
        <w:spacing w:after="0" w:line="240" w:lineRule="auto"/>
        <w:jc w:val="both"/>
        <w:rPr>
          <w:rFonts w:ascii="Verdana" w:hAnsi="Verdana" w:cs="Arial"/>
          <w:sz w:val="24"/>
          <w:szCs w:val="24"/>
        </w:rPr>
      </w:pPr>
    </w:p>
    <w:p w14:paraId="166C4386" w14:textId="35917084" w:rsidR="00F8744F" w:rsidRDefault="00F8744F" w:rsidP="004404A3">
      <w:pPr>
        <w:pStyle w:val="ListParagraph"/>
        <w:spacing w:after="0" w:line="240" w:lineRule="auto"/>
        <w:jc w:val="both"/>
        <w:rPr>
          <w:rFonts w:ascii="Verdana" w:hAnsi="Verdana" w:cs="Arial"/>
          <w:sz w:val="24"/>
          <w:szCs w:val="24"/>
        </w:rPr>
      </w:pPr>
    </w:p>
    <w:p w14:paraId="678C22AC" w14:textId="77777777" w:rsidR="004404A3" w:rsidRDefault="004404A3" w:rsidP="004404A3">
      <w:pPr>
        <w:spacing w:after="0" w:line="240" w:lineRule="auto"/>
        <w:jc w:val="both"/>
        <w:rPr>
          <w:rFonts w:ascii="Verdana" w:hAnsi="Verdana" w:cs="Arial"/>
          <w:b/>
          <w:bCs/>
          <w:sz w:val="24"/>
          <w:szCs w:val="24"/>
        </w:rPr>
      </w:pPr>
      <w:r>
        <w:rPr>
          <w:rFonts w:ascii="Verdana" w:hAnsi="Verdana" w:cs="Arial"/>
          <w:b/>
          <w:bCs/>
          <w:sz w:val="24"/>
          <w:szCs w:val="24"/>
        </w:rPr>
        <w:lastRenderedPageBreak/>
        <w:t>EASC Assurance Framework</w:t>
      </w:r>
    </w:p>
    <w:p w14:paraId="061B1ED1" w14:textId="4C5C0CA3" w:rsidR="004404A3" w:rsidRDefault="004404A3" w:rsidP="004404A3">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 xml:space="preserve">The updated EASC Assurance Framework is attached as </w:t>
      </w:r>
      <w:r>
        <w:rPr>
          <w:rFonts w:ascii="Verdana" w:hAnsi="Verdana" w:cs="Arial"/>
          <w:b/>
          <w:bCs/>
          <w:sz w:val="24"/>
          <w:szCs w:val="24"/>
        </w:rPr>
        <w:t xml:space="preserve">Appendix </w:t>
      </w:r>
      <w:r w:rsidR="00F8744F">
        <w:rPr>
          <w:rFonts w:ascii="Verdana" w:hAnsi="Verdana" w:cs="Arial"/>
          <w:b/>
          <w:bCs/>
          <w:sz w:val="24"/>
          <w:szCs w:val="24"/>
        </w:rPr>
        <w:t>3</w:t>
      </w:r>
      <w:r>
        <w:rPr>
          <w:rFonts w:ascii="Verdana" w:hAnsi="Verdana" w:cs="Arial"/>
          <w:sz w:val="24"/>
          <w:szCs w:val="24"/>
        </w:rPr>
        <w:t xml:space="preserve"> </w:t>
      </w:r>
      <w:r w:rsidR="00262DC8">
        <w:rPr>
          <w:rFonts w:ascii="Verdana" w:hAnsi="Verdana" w:cs="Arial"/>
          <w:sz w:val="24"/>
          <w:szCs w:val="24"/>
        </w:rPr>
        <w:t>which reflects the current</w:t>
      </w:r>
      <w:r>
        <w:rPr>
          <w:rFonts w:ascii="Verdana" w:hAnsi="Verdana" w:cs="Arial"/>
          <w:sz w:val="24"/>
          <w:szCs w:val="24"/>
        </w:rPr>
        <w:t xml:space="preserve"> EASC Risk Register.</w:t>
      </w:r>
    </w:p>
    <w:p w14:paraId="5979F4D7" w14:textId="6C756C14" w:rsidR="004404A3" w:rsidRDefault="004404A3" w:rsidP="004404A3">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This Framework is in line with the requirements of the host body</w:t>
      </w:r>
      <w:r w:rsidR="00262DC8">
        <w:rPr>
          <w:rFonts w:ascii="Verdana" w:hAnsi="Verdana" w:cs="Arial"/>
          <w:sz w:val="24"/>
          <w:szCs w:val="24"/>
        </w:rPr>
        <w:t xml:space="preserve"> and </w:t>
      </w:r>
      <w:r w:rsidR="00F8744F">
        <w:rPr>
          <w:rFonts w:ascii="Verdana" w:hAnsi="Verdana" w:cs="Arial"/>
          <w:sz w:val="24"/>
          <w:szCs w:val="24"/>
        </w:rPr>
        <w:t>has been updated</w:t>
      </w:r>
      <w:r w:rsidR="00262DC8">
        <w:rPr>
          <w:rFonts w:ascii="Verdana" w:hAnsi="Verdana" w:cs="Arial"/>
          <w:sz w:val="24"/>
          <w:szCs w:val="24"/>
        </w:rPr>
        <w:t xml:space="preserve"> following the review of the Risk Register</w:t>
      </w:r>
      <w:r>
        <w:rPr>
          <w:rFonts w:ascii="Verdana" w:hAnsi="Verdana" w:cs="Arial"/>
          <w:sz w:val="24"/>
          <w:szCs w:val="24"/>
        </w:rPr>
        <w:t>.</w:t>
      </w:r>
    </w:p>
    <w:p w14:paraId="36B2CFCC" w14:textId="62047FBC" w:rsidR="004404A3" w:rsidRDefault="004404A3" w:rsidP="004404A3">
      <w:pPr>
        <w:spacing w:after="0" w:line="240" w:lineRule="auto"/>
        <w:jc w:val="both"/>
        <w:rPr>
          <w:rFonts w:ascii="Verdana" w:hAnsi="Verdana" w:cs="Arial"/>
          <w:sz w:val="24"/>
          <w:szCs w:val="24"/>
        </w:rPr>
      </w:pPr>
    </w:p>
    <w:p w14:paraId="05717593" w14:textId="77777777" w:rsidR="004404A3" w:rsidRDefault="004404A3" w:rsidP="004404A3">
      <w:pPr>
        <w:spacing w:after="0" w:line="240" w:lineRule="auto"/>
        <w:jc w:val="both"/>
        <w:rPr>
          <w:rFonts w:ascii="Verdana" w:hAnsi="Verdana" w:cs="Arial"/>
          <w:b/>
          <w:bCs/>
          <w:sz w:val="24"/>
          <w:szCs w:val="24"/>
        </w:rPr>
      </w:pPr>
      <w:r>
        <w:rPr>
          <w:rFonts w:ascii="Verdana" w:hAnsi="Verdana" w:cs="Arial"/>
          <w:b/>
          <w:bCs/>
          <w:sz w:val="24"/>
          <w:szCs w:val="24"/>
        </w:rPr>
        <w:t>Investigation by the Welsh Language Commissioner</w:t>
      </w:r>
    </w:p>
    <w:p w14:paraId="5FDED2E0" w14:textId="77777777" w:rsidR="004404A3" w:rsidRDefault="004404A3" w:rsidP="004404A3">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Ongoing work is taking place supported by the Welsh Language Team at Cwm Taf Morgannwg UHB. The Commissioner has asked that changes are made to the website software and work has started with Digital Health and Care Wales to ensure this is completed.</w:t>
      </w:r>
    </w:p>
    <w:p w14:paraId="024CD1B1" w14:textId="77777777" w:rsidR="004404A3" w:rsidRDefault="004404A3" w:rsidP="004404A3">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 xml:space="preserve">A further update will be provided at a future meeting. </w:t>
      </w:r>
    </w:p>
    <w:p w14:paraId="58151F82" w14:textId="77777777" w:rsidR="004404A3" w:rsidRDefault="004404A3" w:rsidP="004404A3">
      <w:pPr>
        <w:spacing w:after="0" w:line="240" w:lineRule="auto"/>
        <w:jc w:val="both"/>
        <w:rPr>
          <w:rFonts w:ascii="Verdana" w:hAnsi="Verdana" w:cs="Arial"/>
          <w:sz w:val="24"/>
          <w:szCs w:val="24"/>
        </w:rPr>
      </w:pPr>
    </w:p>
    <w:p w14:paraId="4796187C" w14:textId="6701E07E" w:rsidR="002C7963" w:rsidRPr="002C7963" w:rsidRDefault="002C7963" w:rsidP="00E21D49">
      <w:pPr>
        <w:spacing w:after="0" w:line="240" w:lineRule="auto"/>
        <w:jc w:val="both"/>
        <w:rPr>
          <w:rFonts w:ascii="Verdana" w:hAnsi="Verdana" w:cs="Arial"/>
          <w:b/>
          <w:bCs/>
          <w:sz w:val="24"/>
          <w:szCs w:val="24"/>
        </w:rPr>
      </w:pPr>
      <w:r w:rsidRPr="002C7963">
        <w:rPr>
          <w:rFonts w:ascii="Verdana" w:hAnsi="Verdana" w:cs="Arial"/>
          <w:b/>
          <w:bCs/>
          <w:sz w:val="24"/>
          <w:szCs w:val="24"/>
        </w:rPr>
        <w:t>Key organisational contacts</w:t>
      </w:r>
    </w:p>
    <w:p w14:paraId="07C3D781" w14:textId="5D9E3DBF" w:rsidR="001B41F0" w:rsidRDefault="00164597" w:rsidP="001B41F0">
      <w:pPr>
        <w:pStyle w:val="ListParagraph"/>
        <w:numPr>
          <w:ilvl w:val="1"/>
          <w:numId w:val="1"/>
        </w:numPr>
        <w:spacing w:after="0" w:line="240" w:lineRule="auto"/>
        <w:jc w:val="both"/>
        <w:rPr>
          <w:rFonts w:ascii="Verdana" w:hAnsi="Verdana" w:cs="Arial"/>
          <w:sz w:val="24"/>
          <w:szCs w:val="24"/>
        </w:rPr>
      </w:pPr>
      <w:r w:rsidRPr="00A75525">
        <w:rPr>
          <w:rFonts w:ascii="Verdana" w:hAnsi="Verdana" w:cs="Arial"/>
          <w:b/>
          <w:bCs/>
          <w:sz w:val="24"/>
          <w:szCs w:val="24"/>
        </w:rPr>
        <w:t xml:space="preserve">Appendix </w:t>
      </w:r>
      <w:r w:rsidR="00F8744F">
        <w:rPr>
          <w:rFonts w:ascii="Verdana" w:hAnsi="Verdana" w:cs="Arial"/>
          <w:b/>
          <w:bCs/>
          <w:sz w:val="24"/>
          <w:szCs w:val="24"/>
        </w:rPr>
        <w:t>4</w:t>
      </w:r>
      <w:r>
        <w:rPr>
          <w:rFonts w:ascii="Verdana" w:hAnsi="Verdana" w:cs="Arial"/>
          <w:sz w:val="24"/>
          <w:szCs w:val="24"/>
        </w:rPr>
        <w:t xml:space="preserve"> provides the EASC Key Organisational Contacts </w:t>
      </w:r>
      <w:r w:rsidR="00E21D49">
        <w:rPr>
          <w:rFonts w:ascii="Verdana" w:hAnsi="Verdana" w:cs="Arial"/>
          <w:sz w:val="24"/>
          <w:szCs w:val="24"/>
        </w:rPr>
        <w:t>which was received at the last EASC</w:t>
      </w:r>
      <w:r w:rsidR="001C3A95">
        <w:rPr>
          <w:rFonts w:ascii="Verdana" w:hAnsi="Verdana" w:cs="Arial"/>
          <w:sz w:val="24"/>
          <w:szCs w:val="24"/>
        </w:rPr>
        <w:t xml:space="preserve"> and</w:t>
      </w:r>
      <w:r w:rsidR="00E21D49">
        <w:rPr>
          <w:rFonts w:ascii="Verdana" w:hAnsi="Verdana" w:cs="Arial"/>
          <w:sz w:val="24"/>
          <w:szCs w:val="24"/>
        </w:rPr>
        <w:t xml:space="preserve"> </w:t>
      </w:r>
      <w:r w:rsidR="000E4ED0">
        <w:rPr>
          <w:rFonts w:ascii="Verdana" w:hAnsi="Verdana" w:cs="Arial"/>
          <w:sz w:val="24"/>
          <w:szCs w:val="24"/>
        </w:rPr>
        <w:t>M</w:t>
      </w:r>
      <w:r w:rsidR="00E21D49">
        <w:rPr>
          <w:rFonts w:ascii="Verdana" w:hAnsi="Verdana" w:cs="Arial"/>
          <w:sz w:val="24"/>
          <w:szCs w:val="24"/>
        </w:rPr>
        <w:t>embers are asked to note</w:t>
      </w:r>
      <w:r w:rsidR="00F13F28">
        <w:rPr>
          <w:rFonts w:ascii="Verdana" w:hAnsi="Verdana" w:cs="Arial"/>
          <w:sz w:val="24"/>
          <w:szCs w:val="24"/>
        </w:rPr>
        <w:t xml:space="preserve"> the contacts</w:t>
      </w:r>
      <w:r w:rsidR="00865189">
        <w:rPr>
          <w:rFonts w:ascii="Verdana" w:hAnsi="Verdana" w:cs="Arial"/>
          <w:sz w:val="24"/>
          <w:szCs w:val="24"/>
        </w:rPr>
        <w:t xml:space="preserve"> and provide updates where applicable</w:t>
      </w:r>
      <w:r w:rsidR="00E21D49">
        <w:rPr>
          <w:rFonts w:ascii="Verdana" w:hAnsi="Verdana" w:cs="Arial"/>
          <w:sz w:val="24"/>
          <w:szCs w:val="24"/>
        </w:rPr>
        <w:t>.</w:t>
      </w:r>
    </w:p>
    <w:p w14:paraId="39BCC0CE" w14:textId="77777777" w:rsidR="005E3C47" w:rsidRDefault="005E3C47" w:rsidP="005E3C47">
      <w:pPr>
        <w:spacing w:after="0" w:line="240" w:lineRule="auto"/>
        <w:jc w:val="both"/>
        <w:rPr>
          <w:rFonts w:ascii="Verdana" w:hAnsi="Verdana" w:cs="Arial"/>
          <w:b/>
          <w:bCs/>
          <w:noProof/>
          <w:sz w:val="24"/>
          <w:szCs w:val="24"/>
        </w:rPr>
      </w:pPr>
    </w:p>
    <w:p w14:paraId="2C09B110" w14:textId="2F2BADF1" w:rsidR="005E3C47" w:rsidRPr="00001076" w:rsidRDefault="005E3C47" w:rsidP="005E3C47">
      <w:pPr>
        <w:spacing w:after="0" w:line="240" w:lineRule="auto"/>
        <w:jc w:val="both"/>
        <w:rPr>
          <w:rFonts w:ascii="Verdana" w:hAnsi="Verdana" w:cs="Arial"/>
          <w:b/>
          <w:bCs/>
          <w:sz w:val="24"/>
          <w:szCs w:val="24"/>
        </w:rPr>
      </w:pPr>
      <w:r w:rsidRPr="00001076">
        <w:rPr>
          <w:rFonts w:ascii="Verdana" w:hAnsi="Verdana" w:cs="Arial"/>
          <w:b/>
          <w:bCs/>
          <w:noProof/>
          <w:sz w:val="24"/>
          <w:szCs w:val="24"/>
        </w:rPr>
        <w:t>Audit and Risk Committee (Cwm Taf Morgannwg)</w:t>
      </w:r>
      <w:r>
        <w:rPr>
          <w:rFonts w:ascii="Verdana" w:hAnsi="Verdana" w:cs="Arial"/>
          <w:b/>
          <w:bCs/>
          <w:noProof/>
          <w:sz w:val="24"/>
          <w:szCs w:val="24"/>
        </w:rPr>
        <w:t xml:space="preserve"> for assurance</w:t>
      </w:r>
    </w:p>
    <w:p w14:paraId="0ADA7919" w14:textId="2C15A5FC" w:rsidR="005E3C47" w:rsidRDefault="005E3C47" w:rsidP="005E3C47">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A summary is attached at </w:t>
      </w:r>
      <w:r w:rsidRPr="00001076">
        <w:rPr>
          <w:rFonts w:ascii="Verdana" w:hAnsi="Verdana" w:cs="Arial"/>
          <w:b/>
          <w:bCs/>
          <w:sz w:val="24"/>
          <w:szCs w:val="24"/>
        </w:rPr>
        <w:t xml:space="preserve">Appendix </w:t>
      </w:r>
      <w:r w:rsidR="00F8744F">
        <w:rPr>
          <w:rFonts w:ascii="Verdana" w:hAnsi="Verdana" w:cs="Arial"/>
          <w:b/>
          <w:bCs/>
          <w:sz w:val="24"/>
          <w:szCs w:val="24"/>
        </w:rPr>
        <w:t>5</w:t>
      </w:r>
      <w:r>
        <w:rPr>
          <w:rFonts w:ascii="Verdana" w:hAnsi="Verdana" w:cs="Arial"/>
          <w:sz w:val="24"/>
          <w:szCs w:val="24"/>
        </w:rPr>
        <w:t xml:space="preserve"> of the Audit and Risk Committee meeting which took place on 21 June 2023.  </w:t>
      </w:r>
    </w:p>
    <w:p w14:paraId="558D7343" w14:textId="5C7087DF" w:rsidR="00E6722B" w:rsidRDefault="00E6722B" w:rsidP="00E6722B">
      <w:pPr>
        <w:spacing w:after="0" w:line="240" w:lineRule="auto"/>
        <w:jc w:val="both"/>
        <w:rPr>
          <w:rFonts w:ascii="Verdana" w:hAnsi="Verdana" w:cs="Arial"/>
          <w:sz w:val="24"/>
          <w:szCs w:val="24"/>
        </w:rPr>
      </w:pPr>
    </w:p>
    <w:p w14:paraId="64194C41" w14:textId="2E2EE086" w:rsidR="00E6722B" w:rsidRPr="00E6722B" w:rsidRDefault="00E6722B" w:rsidP="00E6722B">
      <w:pPr>
        <w:spacing w:after="0" w:line="240" w:lineRule="auto"/>
        <w:jc w:val="both"/>
        <w:rPr>
          <w:rFonts w:ascii="Verdana" w:hAnsi="Verdana" w:cs="Arial"/>
          <w:b/>
          <w:bCs/>
          <w:sz w:val="24"/>
          <w:szCs w:val="24"/>
        </w:rPr>
      </w:pPr>
      <w:r w:rsidRPr="00E6722B">
        <w:rPr>
          <w:rFonts w:ascii="Verdana" w:hAnsi="Verdana" w:cs="Arial"/>
          <w:b/>
          <w:bCs/>
          <w:sz w:val="24"/>
          <w:szCs w:val="24"/>
        </w:rPr>
        <w:t>Letter to Host Organisation in relation to the Statutory Duty of Candour and Duty of Quality</w:t>
      </w:r>
    </w:p>
    <w:p w14:paraId="3F78DF66" w14:textId="22B86909" w:rsidR="00E6722B" w:rsidRPr="00E6722B" w:rsidRDefault="00E6722B" w:rsidP="00E6722B">
      <w:pPr>
        <w:pStyle w:val="ListParagraph"/>
        <w:numPr>
          <w:ilvl w:val="1"/>
          <w:numId w:val="1"/>
        </w:numPr>
        <w:spacing w:after="0" w:line="240" w:lineRule="auto"/>
        <w:jc w:val="both"/>
        <w:rPr>
          <w:rFonts w:ascii="Verdana" w:hAnsi="Verdana" w:cs="Arial"/>
          <w:sz w:val="24"/>
          <w:szCs w:val="24"/>
        </w:rPr>
      </w:pPr>
      <w:r w:rsidRPr="00E6722B">
        <w:rPr>
          <w:rFonts w:ascii="Verdana" w:hAnsi="Verdana" w:cs="Arial"/>
          <w:sz w:val="24"/>
          <w:szCs w:val="24"/>
        </w:rPr>
        <w:t xml:space="preserve">Attached at </w:t>
      </w:r>
      <w:r w:rsidRPr="00E6722B">
        <w:rPr>
          <w:rFonts w:ascii="Verdana" w:hAnsi="Verdana" w:cs="Arial"/>
          <w:b/>
          <w:bCs/>
          <w:sz w:val="24"/>
          <w:szCs w:val="24"/>
        </w:rPr>
        <w:t>Appendix 6</w:t>
      </w:r>
      <w:r w:rsidRPr="00E6722B">
        <w:rPr>
          <w:rFonts w:ascii="Verdana" w:hAnsi="Verdana" w:cs="Arial"/>
          <w:sz w:val="24"/>
          <w:szCs w:val="24"/>
        </w:rPr>
        <w:t xml:space="preserve"> is </w:t>
      </w:r>
      <w:r>
        <w:rPr>
          <w:rFonts w:ascii="Verdana" w:hAnsi="Verdana" w:cs="Arial"/>
          <w:sz w:val="24"/>
          <w:szCs w:val="24"/>
        </w:rPr>
        <w:t xml:space="preserve">a letter which will form </w:t>
      </w:r>
      <w:r w:rsidRPr="00E6722B">
        <w:rPr>
          <w:rFonts w:ascii="Verdana" w:hAnsi="Verdana" w:cs="Arial"/>
          <w:sz w:val="24"/>
          <w:szCs w:val="24"/>
        </w:rPr>
        <w:t xml:space="preserve">an appendix to the hosting agreement of EASC with Cwm Taf Morgannwg University Health Board (last signed in September 2021). The letter confirms that EASC will use its reasonable endeavours to comply with the legislation and its activities where appropriate and </w:t>
      </w:r>
      <w:r w:rsidRPr="00E6722B">
        <w:rPr>
          <w:rFonts w:ascii="Verdana" w:eastAsia="CIDFont+F2" w:hAnsi="Verdana" w:cs="CIDFont+F2"/>
          <w:sz w:val="24"/>
          <w:szCs w:val="24"/>
          <w:lang w:val="en-GB"/>
        </w:rPr>
        <w:t>cooperate and provide any necessary data and/or information it</w:t>
      </w:r>
      <w:r>
        <w:rPr>
          <w:rFonts w:ascii="Verdana" w:eastAsia="CIDFont+F2" w:hAnsi="Verdana" w:cs="CIDFont+F2"/>
          <w:sz w:val="24"/>
          <w:szCs w:val="24"/>
          <w:lang w:val="en-GB"/>
        </w:rPr>
        <w:t xml:space="preserve"> </w:t>
      </w:r>
      <w:r w:rsidRPr="00E6722B">
        <w:rPr>
          <w:rFonts w:ascii="Verdana" w:eastAsia="CIDFont+F2" w:hAnsi="Verdana" w:cs="CIDFont+F2"/>
          <w:sz w:val="24"/>
          <w:szCs w:val="24"/>
          <w:lang w:val="en-GB"/>
        </w:rPr>
        <w:t>requires, as Host Health Board to discharge its duties under the Health and Social Care (Quality and Engagement) (Wales) Act</w:t>
      </w:r>
      <w:r>
        <w:rPr>
          <w:rFonts w:ascii="Verdana" w:eastAsia="CIDFont+F2" w:hAnsi="Verdana" w:cs="CIDFont+F2"/>
          <w:sz w:val="24"/>
          <w:szCs w:val="24"/>
          <w:lang w:val="en-GB"/>
        </w:rPr>
        <w:t xml:space="preserve">. </w:t>
      </w:r>
    </w:p>
    <w:p w14:paraId="17A23E1C" w14:textId="7C24EEA5" w:rsidR="00E6722B" w:rsidRPr="00E6722B" w:rsidRDefault="00E6722B" w:rsidP="00E6722B">
      <w:pPr>
        <w:pStyle w:val="ListParagraph"/>
        <w:numPr>
          <w:ilvl w:val="1"/>
          <w:numId w:val="1"/>
        </w:numPr>
        <w:spacing w:after="0" w:line="240" w:lineRule="auto"/>
        <w:jc w:val="both"/>
        <w:rPr>
          <w:rFonts w:ascii="Verdana" w:hAnsi="Verdana" w:cs="Arial"/>
          <w:sz w:val="24"/>
          <w:szCs w:val="24"/>
        </w:rPr>
      </w:pPr>
      <w:r>
        <w:rPr>
          <w:rFonts w:ascii="Verdana" w:eastAsia="CIDFont+F2" w:hAnsi="Verdana" w:cs="CIDFont+F2"/>
          <w:sz w:val="24"/>
          <w:szCs w:val="24"/>
          <w:lang w:val="en-GB"/>
        </w:rPr>
        <w:t>A formal report on the EASC compliance will be included in next year’s Annual Governance Statement.</w:t>
      </w:r>
    </w:p>
    <w:p w14:paraId="2FE4328B" w14:textId="638D990A" w:rsidR="00E6722B" w:rsidRPr="00E6722B" w:rsidRDefault="00E6722B" w:rsidP="00E6722B">
      <w:pPr>
        <w:pStyle w:val="ListParagraph"/>
        <w:numPr>
          <w:ilvl w:val="1"/>
          <w:numId w:val="1"/>
        </w:numPr>
        <w:spacing w:after="0" w:line="240" w:lineRule="auto"/>
        <w:jc w:val="both"/>
        <w:rPr>
          <w:rFonts w:ascii="Verdana" w:hAnsi="Verdana" w:cs="Arial"/>
          <w:sz w:val="24"/>
          <w:szCs w:val="24"/>
        </w:rPr>
      </w:pPr>
      <w:r>
        <w:rPr>
          <w:rFonts w:ascii="Verdana" w:eastAsia="CIDFont+F2" w:hAnsi="Verdana" w:cs="CIDFont+F2"/>
          <w:sz w:val="24"/>
          <w:szCs w:val="24"/>
          <w:lang w:val="en-GB"/>
        </w:rPr>
        <w:t>Members are asked to note this matter.</w:t>
      </w:r>
    </w:p>
    <w:p w14:paraId="2C45D7A4" w14:textId="77777777" w:rsidR="005E3C47" w:rsidRPr="005E3C47" w:rsidRDefault="005E3C47" w:rsidP="005E3C47">
      <w:pPr>
        <w:spacing w:after="0" w:line="240" w:lineRule="auto"/>
        <w:jc w:val="both"/>
        <w:rPr>
          <w:rFonts w:ascii="Verdana" w:hAnsi="Verdana" w:cs="Arial"/>
          <w:sz w:val="24"/>
          <w:szCs w:val="24"/>
        </w:rPr>
      </w:pPr>
    </w:p>
    <w:p w14:paraId="739A8441" w14:textId="2B246691" w:rsidR="002F3A0D" w:rsidRDefault="002F3A0D" w:rsidP="00E35663">
      <w:pPr>
        <w:pStyle w:val="ListParagraph"/>
        <w:numPr>
          <w:ilvl w:val="0"/>
          <w:numId w:val="1"/>
        </w:numPr>
        <w:spacing w:after="0" w:line="240" w:lineRule="auto"/>
        <w:ind w:left="709" w:hanging="709"/>
        <w:rPr>
          <w:rFonts w:ascii="Verdana" w:hAnsi="Verdana" w:cs="Arial"/>
          <w:b/>
          <w:sz w:val="24"/>
          <w:szCs w:val="24"/>
        </w:rPr>
      </w:pPr>
      <w:r w:rsidRPr="00E35663">
        <w:rPr>
          <w:rFonts w:ascii="Verdana" w:hAnsi="Verdana" w:cs="Arial"/>
          <w:b/>
          <w:sz w:val="24"/>
          <w:szCs w:val="24"/>
        </w:rPr>
        <w:t>KEY RISKS/MATTERS</w:t>
      </w:r>
      <w:r w:rsidR="003862EC">
        <w:rPr>
          <w:rFonts w:ascii="Verdana" w:hAnsi="Verdana" w:cs="Arial"/>
          <w:b/>
          <w:sz w:val="24"/>
          <w:szCs w:val="24"/>
        </w:rPr>
        <w:t xml:space="preserve"> FOR ESCALATION</w:t>
      </w:r>
    </w:p>
    <w:p w14:paraId="22ABC85E" w14:textId="77777777" w:rsidR="0089167D" w:rsidRPr="00E23B12" w:rsidRDefault="0089167D" w:rsidP="0089167D">
      <w:pPr>
        <w:pStyle w:val="ListParagraph"/>
        <w:spacing w:after="0" w:line="240" w:lineRule="auto"/>
        <w:ind w:left="709"/>
        <w:rPr>
          <w:rFonts w:ascii="Verdana" w:hAnsi="Verdana" w:cs="Arial"/>
          <w:b/>
          <w:sz w:val="24"/>
          <w:szCs w:val="24"/>
        </w:rPr>
      </w:pPr>
    </w:p>
    <w:p w14:paraId="466E5C44" w14:textId="77777777" w:rsidR="004B52EA" w:rsidRDefault="004B52EA" w:rsidP="004B52EA">
      <w:pPr>
        <w:pStyle w:val="ListParagraph"/>
        <w:numPr>
          <w:ilvl w:val="1"/>
          <w:numId w:val="43"/>
        </w:numPr>
        <w:spacing w:after="0" w:line="240" w:lineRule="auto"/>
        <w:jc w:val="both"/>
        <w:rPr>
          <w:rFonts w:ascii="Verdana" w:hAnsi="Verdana" w:cs="Arial"/>
          <w:sz w:val="24"/>
          <w:szCs w:val="24"/>
        </w:rPr>
      </w:pPr>
      <w:r>
        <w:rPr>
          <w:rFonts w:ascii="Verdana" w:hAnsi="Verdana" w:cs="Arial"/>
          <w:color w:val="000000" w:themeColor="text1"/>
          <w:sz w:val="24"/>
          <w:szCs w:val="24"/>
        </w:rPr>
        <w:t xml:space="preserve">The updated EASC risk register captures the key actions being taken to mitigate and control the risks relating to red performance.  </w:t>
      </w:r>
      <w:r>
        <w:rPr>
          <w:rFonts w:ascii="Verdana" w:hAnsi="Verdana" w:cs="Tahoma"/>
          <w:bCs/>
          <w:sz w:val="24"/>
          <w:szCs w:val="24"/>
        </w:rPr>
        <w:t>Additional information had been included and related to the ongoing system pressures and the impact on patients and the increasing risk of harm.</w:t>
      </w:r>
    </w:p>
    <w:p w14:paraId="12D6866E" w14:textId="77777777" w:rsidR="004B52EA" w:rsidRDefault="004B52EA" w:rsidP="004B52EA">
      <w:pPr>
        <w:pStyle w:val="ListParagraph"/>
        <w:spacing w:after="0" w:line="240" w:lineRule="auto"/>
        <w:jc w:val="both"/>
        <w:rPr>
          <w:rFonts w:ascii="Verdana" w:hAnsi="Verdana" w:cs="Arial"/>
          <w:sz w:val="24"/>
          <w:szCs w:val="24"/>
        </w:rPr>
      </w:pPr>
    </w:p>
    <w:p w14:paraId="4AEFE8C0" w14:textId="584E198F" w:rsidR="004B52EA" w:rsidRPr="00F8744F" w:rsidRDefault="004B52EA" w:rsidP="004B52EA">
      <w:pPr>
        <w:pStyle w:val="ListParagraph"/>
        <w:numPr>
          <w:ilvl w:val="1"/>
          <w:numId w:val="43"/>
        </w:numPr>
        <w:spacing w:after="0" w:line="240" w:lineRule="auto"/>
        <w:jc w:val="both"/>
        <w:rPr>
          <w:rFonts w:ascii="Verdana" w:hAnsi="Verdana" w:cs="Arial"/>
          <w:sz w:val="24"/>
          <w:szCs w:val="24"/>
        </w:rPr>
      </w:pPr>
      <w:r>
        <w:rPr>
          <w:rFonts w:ascii="Verdana" w:hAnsi="Verdana" w:cs="Arial"/>
          <w:color w:val="000000" w:themeColor="text1"/>
          <w:sz w:val="24"/>
          <w:szCs w:val="24"/>
        </w:rPr>
        <w:lastRenderedPageBreak/>
        <w:t>The controls that are in place are included in the WAST Performance Improvement Plan (PIP) and the EASC Action Plan coordinated by the Chief Ambulance Services Commissioner (CASC) (submitted to the Minister on a monthly basis), these are monitored at:</w:t>
      </w:r>
    </w:p>
    <w:p w14:paraId="323D1F90" w14:textId="77777777" w:rsidR="00F8744F" w:rsidRPr="00F8744F" w:rsidRDefault="00F8744F" w:rsidP="00F8744F">
      <w:pPr>
        <w:pStyle w:val="ListParagraph"/>
        <w:rPr>
          <w:rFonts w:ascii="Verdana" w:hAnsi="Verdana" w:cs="Arial"/>
          <w:sz w:val="24"/>
          <w:szCs w:val="24"/>
        </w:rPr>
      </w:pPr>
    </w:p>
    <w:p w14:paraId="70C0EFD4" w14:textId="77777777" w:rsidR="004B52EA" w:rsidRDefault="004B52EA" w:rsidP="004B52EA">
      <w:pPr>
        <w:pStyle w:val="ListParagraph"/>
        <w:numPr>
          <w:ilvl w:val="0"/>
          <w:numId w:val="47"/>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 xml:space="preserve">bi-monthly Quality and Delivery meetings between the EASC Team and WAST.  </w:t>
      </w:r>
    </w:p>
    <w:p w14:paraId="34BD8F4D" w14:textId="77777777" w:rsidR="004B52EA" w:rsidRDefault="004B52EA" w:rsidP="004B52EA">
      <w:pPr>
        <w:pStyle w:val="ListParagraph"/>
        <w:numPr>
          <w:ilvl w:val="0"/>
          <w:numId w:val="47"/>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The PIP focuses on the actions being taken by WAST to mitigate risks and to increase capacity and emergency ambulance performance including red performance</w:t>
      </w:r>
    </w:p>
    <w:p w14:paraId="672F5D67" w14:textId="77777777" w:rsidR="004B52EA" w:rsidRDefault="004B52EA" w:rsidP="004B52EA">
      <w:pPr>
        <w:pStyle w:val="ListParagraph"/>
        <w:numPr>
          <w:ilvl w:val="0"/>
          <w:numId w:val="47"/>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monthly meetings with Welsh Government officials with a focus on the actions being taken across the urgent and emergency care system (including the commissioning of additional emergency ambulance clinician capacity, system escalation and demand management).</w:t>
      </w:r>
    </w:p>
    <w:p w14:paraId="0A7BAC91" w14:textId="77777777" w:rsidR="004B52EA" w:rsidRDefault="004B52EA" w:rsidP="004B52EA">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 xml:space="preserve">As reported above the work to mitigate and control the risks relating to red performance is ongoing with progress monitored on a commissioner-provider level, via the EASC governance arrangements and also with oversight by Welsh Government. </w:t>
      </w:r>
    </w:p>
    <w:p w14:paraId="4597FF82" w14:textId="77777777" w:rsidR="004B52EA" w:rsidRDefault="004B52EA" w:rsidP="004B52EA">
      <w:pPr>
        <w:pStyle w:val="ListParagraph"/>
        <w:spacing w:after="0" w:line="240" w:lineRule="auto"/>
        <w:jc w:val="both"/>
        <w:rPr>
          <w:rFonts w:ascii="Verdana" w:hAnsi="Verdana" w:cs="Arial"/>
          <w:sz w:val="24"/>
          <w:szCs w:val="24"/>
        </w:rPr>
      </w:pPr>
    </w:p>
    <w:p w14:paraId="7331E6FB" w14:textId="77777777" w:rsidR="004B52EA" w:rsidRDefault="004B52EA" w:rsidP="004B52EA">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 xml:space="preserve">Members should note that the Integrated Commissioning Action Plan meetings continue to take place between the EASC Team, key operational health board staff and WAST to further develop and monitor progress of health board handover improvement plans. </w:t>
      </w:r>
      <w:r>
        <w:rPr>
          <w:rFonts w:ascii="Verdana" w:hAnsi="Verdana"/>
          <w:sz w:val="24"/>
          <w:szCs w:val="24"/>
        </w:rPr>
        <w:t xml:space="preserve">The process to date has delivered: </w:t>
      </w:r>
    </w:p>
    <w:p w14:paraId="5C771355" w14:textId="77777777" w:rsidR="004B52EA" w:rsidRDefault="004B52EA" w:rsidP="004B52EA">
      <w:pPr>
        <w:pStyle w:val="ListParagraph"/>
        <w:numPr>
          <w:ilvl w:val="0"/>
          <w:numId w:val="48"/>
        </w:numPr>
        <w:spacing w:after="0" w:line="240" w:lineRule="auto"/>
        <w:jc w:val="both"/>
        <w:rPr>
          <w:rFonts w:ascii="Verdana" w:hAnsi="Verdana"/>
          <w:sz w:val="24"/>
          <w:szCs w:val="24"/>
        </w:rPr>
      </w:pPr>
      <w:r>
        <w:rPr>
          <w:rFonts w:ascii="Verdana" w:hAnsi="Verdana"/>
          <w:sz w:val="24"/>
          <w:szCs w:val="24"/>
        </w:rPr>
        <w:t>Collaborative Infrastructure to develop thinking, identify innovation and establish local commissioning arrangements for emergency ambulance services</w:t>
      </w:r>
    </w:p>
    <w:p w14:paraId="5F2D904C" w14:textId="77777777" w:rsidR="004B52EA" w:rsidRDefault="004B52EA" w:rsidP="004B52EA">
      <w:pPr>
        <w:pStyle w:val="ListParagraph"/>
        <w:numPr>
          <w:ilvl w:val="0"/>
          <w:numId w:val="48"/>
        </w:numPr>
        <w:spacing w:after="0" w:line="240" w:lineRule="auto"/>
        <w:jc w:val="both"/>
        <w:rPr>
          <w:rFonts w:ascii="Verdana" w:hAnsi="Verdana"/>
          <w:sz w:val="24"/>
          <w:szCs w:val="24"/>
        </w:rPr>
      </w:pPr>
      <w:r>
        <w:rPr>
          <w:rFonts w:ascii="Verdana" w:hAnsi="Verdana"/>
          <w:sz w:val="24"/>
          <w:szCs w:val="24"/>
        </w:rPr>
        <w:t>Local ambulance handover improvement plans for each local health board in Wales</w:t>
      </w:r>
    </w:p>
    <w:p w14:paraId="7205AD71" w14:textId="77777777" w:rsidR="004B52EA" w:rsidRDefault="004B52EA" w:rsidP="004B52EA">
      <w:pPr>
        <w:pStyle w:val="ListParagraph"/>
        <w:numPr>
          <w:ilvl w:val="0"/>
          <w:numId w:val="48"/>
        </w:numPr>
        <w:spacing w:after="0" w:line="240" w:lineRule="auto"/>
        <w:jc w:val="both"/>
        <w:rPr>
          <w:rFonts w:ascii="Verdana" w:hAnsi="Verdana"/>
          <w:sz w:val="24"/>
          <w:szCs w:val="24"/>
        </w:rPr>
      </w:pPr>
      <w:r>
        <w:rPr>
          <w:rFonts w:ascii="Verdana" w:hAnsi="Verdana"/>
          <w:sz w:val="24"/>
          <w:szCs w:val="24"/>
        </w:rPr>
        <w:t xml:space="preserve">Commitment through board structures to deliver ambulance handover actions operationally </w:t>
      </w:r>
    </w:p>
    <w:p w14:paraId="5EDBAF3A" w14:textId="77777777" w:rsidR="004B52EA" w:rsidRDefault="004B52EA" w:rsidP="004B52EA">
      <w:pPr>
        <w:pStyle w:val="ListParagraph"/>
        <w:numPr>
          <w:ilvl w:val="0"/>
          <w:numId w:val="48"/>
        </w:numPr>
        <w:spacing w:after="0" w:line="240" w:lineRule="auto"/>
        <w:jc w:val="both"/>
        <w:rPr>
          <w:rFonts w:ascii="Verdana" w:hAnsi="Verdana"/>
          <w:sz w:val="24"/>
          <w:szCs w:val="24"/>
        </w:rPr>
      </w:pPr>
      <w:r>
        <w:rPr>
          <w:rFonts w:ascii="Verdana" w:hAnsi="Verdana"/>
          <w:sz w:val="24"/>
          <w:szCs w:val="24"/>
        </w:rPr>
        <w:t>An all Wales composite handover delay plan that identifies similarity and areas for targeted investment  </w:t>
      </w:r>
    </w:p>
    <w:p w14:paraId="2CDE228E" w14:textId="77777777" w:rsidR="004B52EA" w:rsidRDefault="004B52EA" w:rsidP="004B52EA">
      <w:pPr>
        <w:pStyle w:val="ListParagraph"/>
        <w:numPr>
          <w:ilvl w:val="0"/>
          <w:numId w:val="48"/>
        </w:numPr>
        <w:spacing w:after="0" w:line="240" w:lineRule="auto"/>
        <w:jc w:val="both"/>
        <w:rPr>
          <w:rFonts w:ascii="Verdana" w:hAnsi="Verdana"/>
          <w:sz w:val="24"/>
          <w:szCs w:val="24"/>
        </w:rPr>
      </w:pPr>
      <w:r>
        <w:rPr>
          <w:rFonts w:ascii="Verdana" w:hAnsi="Verdana"/>
          <w:sz w:val="24"/>
          <w:szCs w:val="24"/>
        </w:rPr>
        <w:t>Weekly dashboards to support and monitor performance against agreed trajectories</w:t>
      </w:r>
    </w:p>
    <w:p w14:paraId="60E07D4C" w14:textId="77777777" w:rsidR="004B52EA" w:rsidRDefault="004B52EA" w:rsidP="004B52EA">
      <w:pPr>
        <w:pStyle w:val="ListParagraph"/>
        <w:numPr>
          <w:ilvl w:val="0"/>
          <w:numId w:val="48"/>
        </w:numPr>
        <w:spacing w:after="0" w:line="240" w:lineRule="auto"/>
        <w:jc w:val="both"/>
        <w:rPr>
          <w:rFonts w:ascii="Verdana" w:hAnsi="Verdana"/>
          <w:sz w:val="24"/>
          <w:szCs w:val="24"/>
        </w:rPr>
      </w:pPr>
      <w:r>
        <w:rPr>
          <w:rFonts w:ascii="Verdana" w:hAnsi="Verdana"/>
          <w:sz w:val="24"/>
          <w:szCs w:val="24"/>
        </w:rPr>
        <w:t xml:space="preserve">Internal Audit have recently provided substantial assurance on the process and the report will be taken through the EASC governance routes. </w:t>
      </w:r>
    </w:p>
    <w:p w14:paraId="1F33B30A" w14:textId="77777777" w:rsidR="004B52EA" w:rsidRDefault="004B52EA" w:rsidP="004B52EA">
      <w:pPr>
        <w:pStyle w:val="ListParagraph"/>
        <w:spacing w:after="0" w:line="240" w:lineRule="auto"/>
        <w:jc w:val="both"/>
        <w:rPr>
          <w:rFonts w:ascii="Verdana" w:hAnsi="Verdana" w:cs="Arial"/>
          <w:sz w:val="24"/>
          <w:szCs w:val="24"/>
        </w:rPr>
      </w:pPr>
    </w:p>
    <w:p w14:paraId="1D6845BA" w14:textId="6FC028E2" w:rsidR="004B52EA" w:rsidRDefault="004B52EA" w:rsidP="004B52EA">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 xml:space="preserve">Work is being continued to deliver Goal 4 for the Six Goals for Urgent and Emergency Care Programme (Goal 4 lead Stephen Harrhy). </w:t>
      </w:r>
      <w:r>
        <w:rPr>
          <w:rFonts w:ascii="Verdana" w:hAnsi="Verdana"/>
          <w:sz w:val="24"/>
          <w:szCs w:val="24"/>
        </w:rPr>
        <w:t>The Integrated Commissioning Action Plans (iCAPS) for each health board have been developed and will support the national delivery of Goal 4</w:t>
      </w:r>
      <w:r w:rsidR="00F8744F">
        <w:rPr>
          <w:rFonts w:ascii="Verdana" w:hAnsi="Verdana"/>
          <w:sz w:val="24"/>
          <w:szCs w:val="24"/>
        </w:rPr>
        <w:t>.</w:t>
      </w:r>
      <w:r>
        <w:rPr>
          <w:rFonts w:ascii="Verdana" w:hAnsi="Verdana"/>
          <w:sz w:val="24"/>
          <w:szCs w:val="24"/>
        </w:rPr>
        <w:t xml:space="preserve"> </w:t>
      </w:r>
    </w:p>
    <w:p w14:paraId="4447A1CC" w14:textId="77777777" w:rsidR="004B52EA" w:rsidRDefault="004B52EA" w:rsidP="004B52EA">
      <w:pPr>
        <w:pStyle w:val="ListParagraph"/>
        <w:spacing w:after="0" w:line="240" w:lineRule="auto"/>
        <w:jc w:val="both"/>
        <w:rPr>
          <w:rFonts w:ascii="Verdana" w:hAnsi="Verdana" w:cs="Arial"/>
          <w:sz w:val="24"/>
          <w:szCs w:val="24"/>
        </w:rPr>
      </w:pPr>
    </w:p>
    <w:p w14:paraId="0B16F5EA" w14:textId="77777777" w:rsidR="004B52EA" w:rsidRDefault="004B52EA" w:rsidP="004B52EA">
      <w:pPr>
        <w:pStyle w:val="ListParagraph"/>
        <w:numPr>
          <w:ilvl w:val="1"/>
          <w:numId w:val="43"/>
        </w:numPr>
        <w:spacing w:after="0" w:line="240" w:lineRule="auto"/>
        <w:jc w:val="both"/>
        <w:rPr>
          <w:rFonts w:ascii="Verdana" w:hAnsi="Verdana" w:cs="Arial"/>
          <w:sz w:val="24"/>
          <w:szCs w:val="24"/>
        </w:rPr>
      </w:pPr>
      <w:r>
        <w:rPr>
          <w:rFonts w:ascii="Verdana" w:hAnsi="Verdana"/>
          <w:sz w:val="24"/>
          <w:szCs w:val="24"/>
        </w:rPr>
        <w:t>Work is continuing to quantify the level of harm to patients and concerns regarding the safety of patients due to the number of handover delays and lost hours in the previous six months, although these have reduced.</w:t>
      </w:r>
    </w:p>
    <w:p w14:paraId="0AE4CD94" w14:textId="77777777" w:rsidR="004B52EA" w:rsidRDefault="004B52EA" w:rsidP="004B52EA">
      <w:pPr>
        <w:spacing w:after="0" w:line="240" w:lineRule="auto"/>
        <w:jc w:val="both"/>
        <w:rPr>
          <w:rFonts w:ascii="Verdana" w:hAnsi="Verdana" w:cs="Arial"/>
          <w:sz w:val="24"/>
          <w:szCs w:val="24"/>
        </w:rPr>
      </w:pPr>
    </w:p>
    <w:p w14:paraId="4053CCEC" w14:textId="77777777" w:rsidR="004B52EA" w:rsidRDefault="004B52EA" w:rsidP="004B52EA">
      <w:pPr>
        <w:pStyle w:val="ListParagraph"/>
        <w:numPr>
          <w:ilvl w:val="1"/>
          <w:numId w:val="43"/>
        </w:numPr>
        <w:spacing w:after="0" w:line="240" w:lineRule="auto"/>
        <w:jc w:val="both"/>
        <w:rPr>
          <w:rFonts w:ascii="Verdana" w:hAnsi="Verdana" w:cs="Arial"/>
          <w:sz w:val="24"/>
          <w:szCs w:val="24"/>
        </w:rPr>
      </w:pPr>
      <w:r>
        <w:rPr>
          <w:rFonts w:ascii="Verdana" w:hAnsi="Verdana" w:cs="Tahoma"/>
          <w:bCs/>
          <w:sz w:val="24"/>
          <w:szCs w:val="24"/>
        </w:rPr>
        <w:t>Further updates will be provided in relation to the investigation by the Welsh Language Commissioner.</w:t>
      </w:r>
    </w:p>
    <w:p w14:paraId="3842222B" w14:textId="77777777" w:rsidR="00F8744F" w:rsidRDefault="00F8744F" w:rsidP="004B52EA">
      <w:pPr>
        <w:pStyle w:val="ListParagraph"/>
        <w:spacing w:after="0" w:line="240" w:lineRule="auto"/>
        <w:jc w:val="both"/>
        <w:rPr>
          <w:rFonts w:ascii="Verdana" w:hAnsi="Verdana" w:cs="Arial"/>
          <w:sz w:val="24"/>
          <w:szCs w:val="24"/>
        </w:rPr>
      </w:pPr>
    </w:p>
    <w:p w14:paraId="78EACE6E" w14:textId="77777777"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62FE4B0B" w14:textId="77777777" w:rsidR="00344184" w:rsidRPr="00AE477D" w:rsidRDefault="00344184" w:rsidP="00344184">
      <w:pPr>
        <w:pStyle w:val="ListParagraph"/>
        <w:spacing w:after="0" w:line="240" w:lineRule="auto"/>
        <w:ind w:left="709"/>
        <w:rPr>
          <w:rFonts w:ascii="Verdana" w:hAnsi="Verdana" w:cs="Arial"/>
          <w:b/>
          <w:sz w:val="10"/>
          <w:szCs w:val="10"/>
        </w:rPr>
      </w:pPr>
    </w:p>
    <w:tbl>
      <w:tblPr>
        <w:tblStyle w:val="TableGrid"/>
        <w:tblW w:w="9923" w:type="dxa"/>
        <w:tblInd w:w="-5" w:type="dxa"/>
        <w:tblLayout w:type="fixed"/>
        <w:tblLook w:val="04A0" w:firstRow="1" w:lastRow="0" w:firstColumn="1" w:lastColumn="0" w:noHBand="0" w:noVBand="1"/>
      </w:tblPr>
      <w:tblGrid>
        <w:gridCol w:w="4111"/>
        <w:gridCol w:w="5812"/>
      </w:tblGrid>
      <w:tr w:rsidR="002C7963" w:rsidRPr="00E23B12" w14:paraId="6CA1E328" w14:textId="77777777" w:rsidTr="00AE477D">
        <w:trPr>
          <w:trHeight w:val="213"/>
        </w:trPr>
        <w:tc>
          <w:tcPr>
            <w:tcW w:w="4111" w:type="dxa"/>
            <w:vMerge w:val="restart"/>
            <w:shd w:val="clear" w:color="auto" w:fill="F2F2F2" w:themeFill="background1" w:themeFillShade="F2"/>
            <w:vAlign w:val="center"/>
          </w:tcPr>
          <w:p w14:paraId="5091D337" w14:textId="77777777" w:rsidR="002C7963" w:rsidRPr="00E23B12" w:rsidRDefault="002C7963" w:rsidP="000B4302">
            <w:pPr>
              <w:rPr>
                <w:rFonts w:ascii="Verdana" w:hAnsi="Verdana" w:cs="Arial"/>
                <w:b/>
                <w:sz w:val="24"/>
                <w:szCs w:val="24"/>
              </w:rPr>
            </w:pPr>
            <w:r>
              <w:rPr>
                <w:rFonts w:ascii="Verdana" w:hAnsi="Verdana" w:cs="Arial"/>
                <w:b/>
                <w:sz w:val="24"/>
                <w:szCs w:val="24"/>
              </w:rPr>
              <w:t>Quality/S</w:t>
            </w:r>
            <w:r w:rsidRPr="00E23B12">
              <w:rPr>
                <w:rFonts w:ascii="Verdana" w:hAnsi="Verdana" w:cs="Arial"/>
                <w:b/>
                <w:sz w:val="24"/>
                <w:szCs w:val="24"/>
              </w:rPr>
              <w:t>afety</w:t>
            </w:r>
            <w:r>
              <w:rPr>
                <w:rFonts w:ascii="Verdana" w:hAnsi="Verdana" w:cs="Arial"/>
                <w:b/>
                <w:sz w:val="24"/>
                <w:szCs w:val="24"/>
              </w:rPr>
              <w:t>/Patient Experience</w:t>
            </w:r>
            <w:r w:rsidRPr="00E23B12">
              <w:rPr>
                <w:rFonts w:ascii="Verdana" w:hAnsi="Verdana" w:cs="Arial"/>
                <w:b/>
                <w:sz w:val="24"/>
                <w:szCs w:val="24"/>
              </w:rPr>
              <w:t xml:space="preserve"> implications</w:t>
            </w:r>
            <w:r>
              <w:rPr>
                <w:rFonts w:ascii="Verdana" w:hAnsi="Verdana" w:cs="Arial"/>
                <w:b/>
                <w:sz w:val="24"/>
                <w:szCs w:val="24"/>
              </w:rPr>
              <w:t xml:space="preserve"> </w:t>
            </w:r>
          </w:p>
        </w:tc>
        <w:sdt>
          <w:sdtPr>
            <w:rPr>
              <w:rFonts w:ascii="Verdana" w:hAnsi="Verdana" w:cs="Arial"/>
              <w:sz w:val="24"/>
              <w:szCs w:val="24"/>
            </w:rPr>
            <w:id w:val="1644078862"/>
            <w:placeholder>
              <w:docPart w:val="DDEE60CAAA5F46E0A8A0C7A1C9F2E7FB"/>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812" w:type="dxa"/>
                <w:vAlign w:val="center"/>
              </w:tcPr>
              <w:p w14:paraId="0560C63E" w14:textId="00A8A156" w:rsidR="002C7963" w:rsidRPr="00E23B12" w:rsidRDefault="002C7963" w:rsidP="00344184">
                <w:pPr>
                  <w:jc w:val="both"/>
                  <w:rPr>
                    <w:rFonts w:ascii="Verdana" w:hAnsi="Verdana" w:cs="Arial"/>
                    <w:sz w:val="24"/>
                    <w:szCs w:val="24"/>
                  </w:rPr>
                </w:pPr>
                <w:r>
                  <w:rPr>
                    <w:rFonts w:ascii="Verdana" w:hAnsi="Verdana" w:cs="Arial"/>
                    <w:sz w:val="24"/>
                    <w:szCs w:val="24"/>
                  </w:rPr>
                  <w:t>Yes (Please see detail below)</w:t>
                </w:r>
              </w:p>
            </w:tc>
          </w:sdtContent>
        </w:sdt>
      </w:tr>
      <w:tr w:rsidR="002C7963" w:rsidRPr="00E23B12" w14:paraId="55BAD51C" w14:textId="77777777" w:rsidTr="00F8744F">
        <w:trPr>
          <w:trHeight w:val="416"/>
        </w:trPr>
        <w:tc>
          <w:tcPr>
            <w:tcW w:w="4111" w:type="dxa"/>
            <w:vMerge/>
            <w:shd w:val="clear" w:color="auto" w:fill="F2F2F2" w:themeFill="background1" w:themeFillShade="F2"/>
            <w:vAlign w:val="center"/>
          </w:tcPr>
          <w:p w14:paraId="35F7E859" w14:textId="77777777" w:rsidR="002C7963" w:rsidRDefault="002C7963" w:rsidP="00E55D6E">
            <w:pPr>
              <w:rPr>
                <w:rFonts w:ascii="Verdana" w:hAnsi="Verdana" w:cs="Arial"/>
                <w:b/>
                <w:sz w:val="24"/>
                <w:szCs w:val="24"/>
              </w:rPr>
            </w:pPr>
          </w:p>
        </w:tc>
        <w:tc>
          <w:tcPr>
            <w:tcW w:w="5812" w:type="dxa"/>
            <w:vAlign w:val="center"/>
          </w:tcPr>
          <w:p w14:paraId="02997F71" w14:textId="1AE984A6" w:rsidR="00DF1798" w:rsidRPr="001C3A95" w:rsidRDefault="002C7963" w:rsidP="00344184">
            <w:pPr>
              <w:jc w:val="both"/>
              <w:rPr>
                <w:rStyle w:val="Style31"/>
                <w:rFonts w:ascii="Verdana" w:eastAsia="Times New Roman" w:hAnsi="Verdana" w:cs="Calibri"/>
                <w:sz w:val="24"/>
                <w:szCs w:val="24"/>
                <w:lang w:val="en-GB" w:eastAsia="en-GB"/>
              </w:rPr>
            </w:pPr>
            <w:r>
              <w:rPr>
                <w:rStyle w:val="Style31"/>
                <w:rFonts w:ascii="Verdana" w:hAnsi="Verdana"/>
                <w:sz w:val="24"/>
                <w:szCs w:val="24"/>
              </w:rPr>
              <w:t xml:space="preserve">The impact of red and amber performance and the </w:t>
            </w:r>
            <w:r w:rsidR="00321DD4">
              <w:rPr>
                <w:rStyle w:val="Style31"/>
                <w:rFonts w:ascii="Verdana" w:hAnsi="Verdana"/>
                <w:sz w:val="24"/>
                <w:szCs w:val="24"/>
              </w:rPr>
              <w:t xml:space="preserve">extremely </w:t>
            </w:r>
            <w:r>
              <w:rPr>
                <w:rStyle w:val="Style31"/>
                <w:rFonts w:ascii="Verdana" w:hAnsi="Verdana"/>
                <w:sz w:val="24"/>
                <w:szCs w:val="24"/>
              </w:rPr>
              <w:t xml:space="preserve">high levels of handover delays will inevitably affect the patient experience </w:t>
            </w:r>
            <w:r w:rsidR="00F13F28">
              <w:rPr>
                <w:rStyle w:val="Style31"/>
                <w:rFonts w:ascii="Verdana" w:hAnsi="Verdana"/>
                <w:sz w:val="24"/>
                <w:szCs w:val="24"/>
              </w:rPr>
              <w:t xml:space="preserve">with </w:t>
            </w:r>
            <w:r w:rsidR="00F13F28" w:rsidRPr="00F4533D">
              <w:rPr>
                <w:rFonts w:ascii="Verdana" w:eastAsia="Times New Roman" w:hAnsi="Verdana" w:cs="Calibri"/>
                <w:sz w:val="24"/>
                <w:szCs w:val="24"/>
                <w:lang w:val="en-GB" w:eastAsia="en-GB"/>
              </w:rPr>
              <w:t>increased likelihood of harm, disability and death</w:t>
            </w:r>
          </w:p>
        </w:tc>
      </w:tr>
      <w:tr w:rsidR="00C52F2D" w:rsidRPr="00E23B12" w14:paraId="7489DFAC" w14:textId="77777777" w:rsidTr="00AE477D">
        <w:trPr>
          <w:trHeight w:val="295"/>
        </w:trPr>
        <w:tc>
          <w:tcPr>
            <w:tcW w:w="4111" w:type="dxa"/>
            <w:shd w:val="clear" w:color="auto" w:fill="F2F2F2" w:themeFill="background1" w:themeFillShade="F2"/>
            <w:vAlign w:val="center"/>
          </w:tcPr>
          <w:p w14:paraId="19945CEF" w14:textId="12CB4EAA" w:rsidR="00DF1798"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812" w:type="dxa"/>
                <w:vAlign w:val="center"/>
              </w:tcPr>
              <w:p w14:paraId="6BBE09C6" w14:textId="77777777" w:rsidR="00C52F2D" w:rsidRPr="00E23B12" w:rsidRDefault="00726EA5"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7F0937" w:rsidRPr="00E23B12" w14:paraId="146235AD" w14:textId="77777777" w:rsidTr="00AE477D">
        <w:trPr>
          <w:trHeight w:val="261"/>
        </w:trPr>
        <w:tc>
          <w:tcPr>
            <w:tcW w:w="4111" w:type="dxa"/>
            <w:shd w:val="clear" w:color="auto" w:fill="F2F2F2" w:themeFill="background1" w:themeFillShade="F2"/>
            <w:vAlign w:val="center"/>
          </w:tcPr>
          <w:p w14:paraId="6856B54E" w14:textId="0B929E30" w:rsidR="00DF1798"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812" w:type="dxa"/>
            <w:vAlign w:val="center"/>
          </w:tcPr>
          <w:p w14:paraId="617659DC" w14:textId="77777777" w:rsidR="007F0937" w:rsidRPr="00E23B12" w:rsidRDefault="00CE7B12"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26EA5">
                  <w:rPr>
                    <w:rStyle w:val="Style32"/>
                    <w:rFonts w:ascii="Verdana" w:hAnsi="Verdana"/>
                    <w:sz w:val="24"/>
                    <w:szCs w:val="24"/>
                  </w:rPr>
                  <w:t>Not required</w:t>
                </w:r>
              </w:sdtContent>
            </w:sdt>
          </w:p>
        </w:tc>
      </w:tr>
      <w:tr w:rsidR="007F0937" w:rsidRPr="00E23B12" w14:paraId="116BADC3" w14:textId="77777777" w:rsidTr="00262DC8">
        <w:trPr>
          <w:trHeight w:val="449"/>
        </w:trPr>
        <w:tc>
          <w:tcPr>
            <w:tcW w:w="4111" w:type="dxa"/>
            <w:shd w:val="clear" w:color="auto" w:fill="F2F2F2" w:themeFill="background1" w:themeFillShade="F2"/>
            <w:vAlign w:val="center"/>
          </w:tcPr>
          <w:p w14:paraId="16B1DEC7"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812" w:type="dxa"/>
                <w:vAlign w:val="center"/>
              </w:tcPr>
              <w:p w14:paraId="40BC4339" w14:textId="77777777" w:rsidR="007F0937" w:rsidRPr="00E23B12" w:rsidRDefault="00726EA5"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45A5D40C" w14:textId="77777777" w:rsidTr="00262DC8">
        <w:trPr>
          <w:trHeight w:val="557"/>
        </w:trPr>
        <w:tc>
          <w:tcPr>
            <w:tcW w:w="4111" w:type="dxa"/>
            <w:shd w:val="clear" w:color="auto" w:fill="F2F2F2" w:themeFill="background1" w:themeFillShade="F2"/>
            <w:vAlign w:val="center"/>
          </w:tcPr>
          <w:p w14:paraId="6AF5D353"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73B90DE9"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812" w:type="dxa"/>
                <w:vAlign w:val="center"/>
              </w:tcPr>
              <w:p w14:paraId="1D57A01A" w14:textId="77777777" w:rsidR="007F0937" w:rsidRPr="00E23B12" w:rsidRDefault="00726EA5"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5C0676" w:rsidRPr="00E23B12" w14:paraId="3CF7C6F2" w14:textId="77777777" w:rsidTr="00AE477D">
        <w:trPr>
          <w:trHeight w:val="1766"/>
        </w:trPr>
        <w:tc>
          <w:tcPr>
            <w:tcW w:w="4111" w:type="dxa"/>
            <w:shd w:val="clear" w:color="auto" w:fill="F2F2F2" w:themeFill="background1" w:themeFillShade="F2"/>
            <w:vAlign w:val="center"/>
          </w:tcPr>
          <w:p w14:paraId="05C49898" w14:textId="77777777" w:rsidR="005C0676" w:rsidRDefault="00E63380" w:rsidP="005C0676">
            <w:pPr>
              <w:rPr>
                <w:rFonts w:ascii="Verdana" w:hAnsi="Verdana" w:cs="Arial"/>
                <w:b/>
                <w:sz w:val="24"/>
                <w:szCs w:val="24"/>
              </w:rPr>
            </w:pPr>
            <w:r>
              <w:rPr>
                <w:rFonts w:ascii="Verdana" w:hAnsi="Verdana" w:cs="Arial"/>
                <w:b/>
                <w:sz w:val="24"/>
                <w:szCs w:val="24"/>
              </w:rPr>
              <w:t>Link to Commissioning Intentions</w:t>
            </w:r>
          </w:p>
          <w:p w14:paraId="621EB697" w14:textId="77777777" w:rsidR="005C0676" w:rsidRDefault="005C0676" w:rsidP="006D7D02">
            <w:pPr>
              <w:rPr>
                <w:rFonts w:ascii="Verdana" w:hAnsi="Verdana" w:cs="Arial"/>
                <w:b/>
                <w:sz w:val="24"/>
                <w:szCs w:val="24"/>
              </w:rPr>
            </w:pPr>
          </w:p>
        </w:tc>
        <w:tc>
          <w:tcPr>
            <w:tcW w:w="5812" w:type="dxa"/>
            <w:vAlign w:val="center"/>
          </w:tcPr>
          <w:p w14:paraId="4F4FA19C" w14:textId="77777777"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utilising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60B423A9" w14:textId="77777777" w:rsidTr="00262DC8">
        <w:trPr>
          <w:trHeight w:val="1287"/>
        </w:trPr>
        <w:tc>
          <w:tcPr>
            <w:tcW w:w="4111" w:type="dxa"/>
            <w:shd w:val="clear" w:color="auto" w:fill="F2F2F2" w:themeFill="background1" w:themeFillShade="F2"/>
            <w:vAlign w:val="center"/>
          </w:tcPr>
          <w:p w14:paraId="089813A0"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4D358F35"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812" w:type="dxa"/>
                <w:vAlign w:val="center"/>
              </w:tcPr>
              <w:p w14:paraId="1AC3B2EE" w14:textId="77777777" w:rsidR="008E5494" w:rsidRDefault="00726EA5" w:rsidP="006D7D02">
                <w:pPr>
                  <w:jc w:val="both"/>
                  <w:rPr>
                    <w:rFonts w:ascii="Verdana" w:hAnsi="Verdana" w:cs="Arial"/>
                    <w:sz w:val="24"/>
                    <w:szCs w:val="24"/>
                  </w:rPr>
                </w:pPr>
                <w:r>
                  <w:rPr>
                    <w:rFonts w:ascii="Verdana" w:hAnsi="Verdana" w:cs="Arial"/>
                    <w:sz w:val="24"/>
                    <w:szCs w:val="24"/>
                  </w:rPr>
                  <w:t>Commitment to corporate social responsibility and improving health &amp; social equity, work with our staff, partners and communities to build strong local relationships and solid foundations of the past</w:t>
                </w:r>
              </w:p>
            </w:tc>
          </w:sdtContent>
        </w:sdt>
      </w:tr>
    </w:tbl>
    <w:p w14:paraId="71C88623" w14:textId="34CEDB4F" w:rsidR="0089167D" w:rsidRPr="00AE477D" w:rsidRDefault="0089167D" w:rsidP="00344184">
      <w:pPr>
        <w:pStyle w:val="NoSpacing"/>
        <w:rPr>
          <w:rFonts w:ascii="Verdana" w:hAnsi="Verdana"/>
          <w:sz w:val="18"/>
          <w:szCs w:val="18"/>
        </w:rPr>
      </w:pPr>
    </w:p>
    <w:p w14:paraId="2AE003DC" w14:textId="3ABEB61A" w:rsidR="003E43AD"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RECOMMENDATION</w:t>
      </w:r>
      <w:r w:rsidR="00DF4F54">
        <w:rPr>
          <w:rFonts w:ascii="Verdana" w:hAnsi="Verdana" w:cs="Arial"/>
          <w:b/>
          <w:sz w:val="24"/>
          <w:szCs w:val="24"/>
        </w:rPr>
        <w:t>S</w:t>
      </w:r>
      <w:r w:rsidRPr="00E23B12">
        <w:rPr>
          <w:rFonts w:ascii="Verdana" w:hAnsi="Verdana" w:cs="Arial"/>
          <w:b/>
          <w:sz w:val="24"/>
          <w:szCs w:val="24"/>
        </w:rPr>
        <w:t xml:space="preserve"> </w:t>
      </w:r>
    </w:p>
    <w:p w14:paraId="415CDFAF" w14:textId="77777777" w:rsidR="00F13F28" w:rsidRPr="00E23B12" w:rsidRDefault="00F13F28" w:rsidP="00F13F28">
      <w:pPr>
        <w:pStyle w:val="ListParagraph"/>
        <w:spacing w:after="0" w:line="240" w:lineRule="auto"/>
        <w:ind w:left="360"/>
        <w:rPr>
          <w:rFonts w:ascii="Verdana" w:hAnsi="Verdana" w:cs="Arial"/>
          <w:b/>
          <w:sz w:val="24"/>
          <w:szCs w:val="24"/>
        </w:rPr>
      </w:pPr>
    </w:p>
    <w:p w14:paraId="0CFA800A" w14:textId="48193E00" w:rsidR="005802A6" w:rsidRDefault="001750A0" w:rsidP="001750A0">
      <w:pPr>
        <w:pStyle w:val="ListParagraph"/>
        <w:numPr>
          <w:ilvl w:val="1"/>
          <w:numId w:val="1"/>
        </w:numPr>
        <w:spacing w:after="0" w:line="240" w:lineRule="auto"/>
        <w:rPr>
          <w:rFonts w:ascii="Verdana" w:hAnsi="Verdana" w:cs="Arial"/>
          <w:sz w:val="24"/>
          <w:szCs w:val="24"/>
        </w:rPr>
      </w:pPr>
      <w:r w:rsidRPr="001750A0">
        <w:rPr>
          <w:rFonts w:ascii="Verdana" w:hAnsi="Verdana" w:cs="Arial"/>
          <w:sz w:val="24"/>
          <w:szCs w:val="24"/>
        </w:rPr>
        <w:t xml:space="preserve">The </w:t>
      </w:r>
      <w:r w:rsidR="00102869">
        <w:rPr>
          <w:rFonts w:ascii="Verdana" w:hAnsi="Verdana" w:cs="Arial"/>
          <w:sz w:val="24"/>
          <w:szCs w:val="24"/>
        </w:rPr>
        <w:t>Emergency Ambulance Services Committee</w:t>
      </w:r>
      <w:r w:rsidR="00865189">
        <w:rPr>
          <w:rFonts w:ascii="Verdana" w:hAnsi="Verdana" w:cs="Arial"/>
          <w:sz w:val="24"/>
          <w:szCs w:val="24"/>
        </w:rPr>
        <w:t xml:space="preserve"> </w:t>
      </w:r>
      <w:r w:rsidRPr="001750A0">
        <w:rPr>
          <w:rFonts w:ascii="Verdana" w:hAnsi="Verdana" w:cs="Arial"/>
          <w:sz w:val="24"/>
          <w:szCs w:val="24"/>
        </w:rPr>
        <w:t>is asked to:</w:t>
      </w:r>
    </w:p>
    <w:p w14:paraId="36214793" w14:textId="77777777" w:rsidR="00F8744F" w:rsidRDefault="00102869" w:rsidP="00DF4F54">
      <w:pPr>
        <w:pStyle w:val="ListParagraph"/>
        <w:numPr>
          <w:ilvl w:val="0"/>
          <w:numId w:val="23"/>
        </w:numPr>
        <w:spacing w:after="0" w:line="240" w:lineRule="auto"/>
        <w:jc w:val="both"/>
        <w:rPr>
          <w:rFonts w:ascii="Verdana" w:hAnsi="Verdana" w:cs="Arial"/>
          <w:sz w:val="24"/>
          <w:szCs w:val="24"/>
        </w:rPr>
      </w:pPr>
      <w:r>
        <w:rPr>
          <w:rFonts w:ascii="Verdana" w:hAnsi="Verdana" w:cs="Arial"/>
          <w:b/>
          <w:sz w:val="24"/>
          <w:szCs w:val="24"/>
        </w:rPr>
        <w:t>APPROVE</w:t>
      </w:r>
      <w:r w:rsidR="00DF4F54">
        <w:rPr>
          <w:rFonts w:ascii="Verdana" w:hAnsi="Verdana" w:cs="Arial"/>
          <w:b/>
          <w:sz w:val="24"/>
          <w:szCs w:val="24"/>
        </w:rPr>
        <w:t xml:space="preserve"> </w:t>
      </w:r>
      <w:r w:rsidR="00DF4F54">
        <w:rPr>
          <w:rFonts w:ascii="Verdana" w:hAnsi="Verdana" w:cs="Arial"/>
          <w:sz w:val="24"/>
          <w:szCs w:val="24"/>
        </w:rPr>
        <w:t xml:space="preserve">the </w:t>
      </w:r>
      <w:r w:rsidR="006F2AC9">
        <w:rPr>
          <w:rFonts w:ascii="Verdana" w:hAnsi="Verdana" w:cs="Arial"/>
          <w:sz w:val="24"/>
          <w:szCs w:val="24"/>
        </w:rPr>
        <w:t>update</w:t>
      </w:r>
      <w:r>
        <w:rPr>
          <w:rFonts w:ascii="Verdana" w:hAnsi="Verdana" w:cs="Arial"/>
          <w:sz w:val="24"/>
          <w:szCs w:val="24"/>
        </w:rPr>
        <w:t>d</w:t>
      </w:r>
      <w:r w:rsidR="00262DC8">
        <w:rPr>
          <w:rFonts w:ascii="Verdana" w:hAnsi="Verdana" w:cs="Arial"/>
          <w:sz w:val="24"/>
          <w:szCs w:val="24"/>
        </w:rPr>
        <w:t xml:space="preserve"> the</w:t>
      </w:r>
      <w:r w:rsidR="006F2AC9">
        <w:rPr>
          <w:rFonts w:ascii="Verdana" w:hAnsi="Verdana" w:cs="Arial"/>
          <w:sz w:val="24"/>
          <w:szCs w:val="24"/>
        </w:rPr>
        <w:t xml:space="preserve"> </w:t>
      </w:r>
      <w:r w:rsidR="00DF4F54">
        <w:rPr>
          <w:rFonts w:ascii="Verdana" w:hAnsi="Verdana" w:cs="Arial"/>
          <w:sz w:val="24"/>
          <w:szCs w:val="24"/>
        </w:rPr>
        <w:t>risk register</w:t>
      </w:r>
    </w:p>
    <w:p w14:paraId="05FFEF31" w14:textId="4A73D20D" w:rsidR="00DF4F54" w:rsidRDefault="00F8744F" w:rsidP="00DF4F54">
      <w:pPr>
        <w:pStyle w:val="ListParagraph"/>
        <w:numPr>
          <w:ilvl w:val="0"/>
          <w:numId w:val="23"/>
        </w:numPr>
        <w:spacing w:after="0" w:line="240" w:lineRule="auto"/>
        <w:jc w:val="both"/>
        <w:rPr>
          <w:rFonts w:ascii="Verdana" w:hAnsi="Verdana" w:cs="Arial"/>
          <w:sz w:val="24"/>
          <w:szCs w:val="24"/>
        </w:rPr>
      </w:pPr>
      <w:r w:rsidRPr="00F8744F">
        <w:rPr>
          <w:rFonts w:ascii="Verdana" w:hAnsi="Verdana" w:cs="Arial"/>
          <w:b/>
          <w:sz w:val="24"/>
          <w:szCs w:val="24"/>
        </w:rPr>
        <w:lastRenderedPageBreak/>
        <w:t>DISCUSS</w:t>
      </w:r>
      <w:r>
        <w:rPr>
          <w:rFonts w:ascii="Verdana" w:hAnsi="Verdana" w:cs="Arial"/>
          <w:bCs/>
          <w:sz w:val="24"/>
          <w:szCs w:val="24"/>
        </w:rPr>
        <w:t xml:space="preserve"> the Risk Appetite Statement in relation to commissioning risks</w:t>
      </w:r>
      <w:r w:rsidR="00A75525">
        <w:rPr>
          <w:rFonts w:ascii="Verdana" w:hAnsi="Verdana" w:cs="Arial"/>
          <w:sz w:val="24"/>
          <w:szCs w:val="24"/>
        </w:rPr>
        <w:t xml:space="preserve"> </w:t>
      </w:r>
    </w:p>
    <w:p w14:paraId="777EE5F6" w14:textId="2F5DB722" w:rsidR="00865189" w:rsidRDefault="00102869" w:rsidP="00DF4F54">
      <w:pPr>
        <w:pStyle w:val="ListParagraph"/>
        <w:numPr>
          <w:ilvl w:val="0"/>
          <w:numId w:val="23"/>
        </w:numPr>
        <w:spacing w:after="0" w:line="240" w:lineRule="auto"/>
        <w:jc w:val="both"/>
        <w:rPr>
          <w:rFonts w:ascii="Verdana" w:hAnsi="Verdana" w:cs="Arial"/>
          <w:sz w:val="24"/>
          <w:szCs w:val="24"/>
        </w:rPr>
      </w:pPr>
      <w:r>
        <w:rPr>
          <w:rFonts w:ascii="Verdana" w:hAnsi="Verdana" w:cs="Arial"/>
          <w:b/>
          <w:sz w:val="24"/>
          <w:szCs w:val="24"/>
        </w:rPr>
        <w:t xml:space="preserve">APPROVE </w:t>
      </w:r>
      <w:r>
        <w:rPr>
          <w:rFonts w:ascii="Verdana" w:hAnsi="Verdana" w:cs="Arial"/>
          <w:sz w:val="24"/>
          <w:szCs w:val="24"/>
        </w:rPr>
        <w:t xml:space="preserve">the </w:t>
      </w:r>
      <w:r w:rsidR="00865189">
        <w:rPr>
          <w:rFonts w:ascii="Verdana" w:hAnsi="Verdana" w:cs="Arial"/>
          <w:bCs/>
          <w:sz w:val="24"/>
          <w:szCs w:val="24"/>
        </w:rPr>
        <w:t>update</w:t>
      </w:r>
      <w:r>
        <w:rPr>
          <w:rFonts w:ascii="Verdana" w:hAnsi="Verdana" w:cs="Arial"/>
          <w:bCs/>
          <w:sz w:val="24"/>
          <w:szCs w:val="24"/>
        </w:rPr>
        <w:t>d</w:t>
      </w:r>
      <w:r w:rsidR="00865189">
        <w:rPr>
          <w:rFonts w:ascii="Verdana" w:hAnsi="Verdana" w:cs="Arial"/>
          <w:bCs/>
          <w:sz w:val="24"/>
          <w:szCs w:val="24"/>
        </w:rPr>
        <w:t xml:space="preserve"> EASC Assurance Framework</w:t>
      </w:r>
    </w:p>
    <w:p w14:paraId="3C1432DE" w14:textId="77777777" w:rsidR="00102869" w:rsidRPr="00262DC8" w:rsidRDefault="00102869" w:rsidP="00102869">
      <w:pPr>
        <w:pStyle w:val="ListParagraph"/>
        <w:numPr>
          <w:ilvl w:val="0"/>
          <w:numId w:val="23"/>
        </w:numPr>
        <w:spacing w:after="0" w:line="240" w:lineRule="auto"/>
        <w:jc w:val="both"/>
        <w:rPr>
          <w:rFonts w:ascii="Verdana" w:hAnsi="Verdana" w:cs="Arial"/>
          <w:sz w:val="24"/>
          <w:szCs w:val="24"/>
        </w:rPr>
      </w:pPr>
      <w:r w:rsidRPr="00262DC8">
        <w:rPr>
          <w:rFonts w:ascii="Verdana" w:hAnsi="Verdana" w:cs="Arial"/>
          <w:b/>
          <w:bCs/>
          <w:sz w:val="24"/>
          <w:szCs w:val="24"/>
        </w:rPr>
        <w:t xml:space="preserve">NOTE </w:t>
      </w:r>
      <w:r w:rsidRPr="00262DC8">
        <w:rPr>
          <w:rFonts w:ascii="Verdana" w:hAnsi="Verdana" w:cs="Arial"/>
          <w:sz w:val="24"/>
          <w:szCs w:val="24"/>
        </w:rPr>
        <w:t>the ongoing investigation by the Welsh Language Commissioner.</w:t>
      </w:r>
    </w:p>
    <w:p w14:paraId="591C8148" w14:textId="77777777" w:rsidR="00F8744F" w:rsidRPr="00F8744F" w:rsidRDefault="00602359" w:rsidP="00F8744F">
      <w:pPr>
        <w:pStyle w:val="ListParagraph"/>
        <w:numPr>
          <w:ilvl w:val="0"/>
          <w:numId w:val="23"/>
        </w:numPr>
        <w:spacing w:after="0" w:line="240" w:lineRule="auto"/>
        <w:jc w:val="both"/>
        <w:rPr>
          <w:rFonts w:ascii="Verdana" w:hAnsi="Verdana" w:cs="Arial"/>
          <w:sz w:val="24"/>
          <w:szCs w:val="24"/>
        </w:rPr>
      </w:pPr>
      <w:r>
        <w:rPr>
          <w:rFonts w:ascii="Verdana" w:hAnsi="Verdana" w:cs="Arial"/>
          <w:b/>
          <w:sz w:val="24"/>
          <w:szCs w:val="24"/>
        </w:rPr>
        <w:t>NOTE</w:t>
      </w:r>
      <w:r w:rsidR="00A75525">
        <w:rPr>
          <w:rFonts w:ascii="Verdana" w:hAnsi="Verdana" w:cs="Arial"/>
          <w:bCs/>
          <w:sz w:val="24"/>
          <w:szCs w:val="24"/>
        </w:rPr>
        <w:t xml:space="preserve"> the information within the EASC Key Organisational Contacts</w:t>
      </w:r>
    </w:p>
    <w:p w14:paraId="6CEF5B24" w14:textId="77777777" w:rsidR="00E6722B" w:rsidRPr="00E6722B" w:rsidRDefault="005E3C47" w:rsidP="00F8744F">
      <w:pPr>
        <w:pStyle w:val="ListParagraph"/>
        <w:numPr>
          <w:ilvl w:val="0"/>
          <w:numId w:val="23"/>
        </w:numPr>
        <w:spacing w:after="0" w:line="240" w:lineRule="auto"/>
        <w:jc w:val="both"/>
        <w:rPr>
          <w:rFonts w:ascii="Verdana" w:hAnsi="Verdana" w:cs="Arial"/>
          <w:sz w:val="24"/>
          <w:szCs w:val="24"/>
        </w:rPr>
      </w:pPr>
      <w:r w:rsidRPr="00F8744F">
        <w:rPr>
          <w:rFonts w:ascii="Verdana" w:hAnsi="Verdana" w:cs="Arial"/>
          <w:b/>
          <w:sz w:val="24"/>
          <w:szCs w:val="24"/>
        </w:rPr>
        <w:t xml:space="preserve">NOTE </w:t>
      </w:r>
      <w:r w:rsidRPr="00F8744F">
        <w:rPr>
          <w:rFonts w:ascii="Verdana" w:hAnsi="Verdana" w:cs="Arial"/>
          <w:bCs/>
          <w:sz w:val="24"/>
          <w:szCs w:val="24"/>
        </w:rPr>
        <w:t>the</w:t>
      </w:r>
      <w:r w:rsidR="00A87706" w:rsidRPr="00F8744F">
        <w:rPr>
          <w:rFonts w:ascii="Verdana" w:hAnsi="Verdana" w:cs="Arial"/>
          <w:bCs/>
          <w:sz w:val="24"/>
          <w:szCs w:val="24"/>
        </w:rPr>
        <w:t xml:space="preserve"> overview report from the Audit and Risk Committee at Cwm Taf Morgannwg for assurance</w:t>
      </w:r>
    </w:p>
    <w:p w14:paraId="394769F8" w14:textId="0AC2DB58" w:rsidR="00102869" w:rsidRPr="00F8744F" w:rsidRDefault="00E6722B" w:rsidP="00F8744F">
      <w:pPr>
        <w:pStyle w:val="ListParagraph"/>
        <w:numPr>
          <w:ilvl w:val="0"/>
          <w:numId w:val="23"/>
        </w:numPr>
        <w:spacing w:after="0" w:line="240" w:lineRule="auto"/>
        <w:jc w:val="both"/>
        <w:rPr>
          <w:rFonts w:ascii="Verdana" w:hAnsi="Verdana" w:cs="Arial"/>
          <w:sz w:val="24"/>
          <w:szCs w:val="24"/>
        </w:rPr>
      </w:pPr>
      <w:r>
        <w:rPr>
          <w:rFonts w:ascii="Verdana" w:hAnsi="Verdana" w:cs="Arial"/>
          <w:b/>
          <w:sz w:val="24"/>
          <w:szCs w:val="24"/>
        </w:rPr>
        <w:t xml:space="preserve">NOTE </w:t>
      </w:r>
      <w:r>
        <w:rPr>
          <w:rFonts w:ascii="Verdana" w:hAnsi="Verdana" w:cs="Arial"/>
          <w:bCs/>
          <w:sz w:val="24"/>
          <w:szCs w:val="24"/>
        </w:rPr>
        <w:t>the letter to CTMUHB as host body to EASC in relation to the Statutory Duty of Candour and Duty of Quality and the requirement to report in next year’s Annual Governance Statement</w:t>
      </w:r>
      <w:r w:rsidR="00A87706" w:rsidRPr="00F8744F">
        <w:rPr>
          <w:rFonts w:ascii="Verdana" w:hAnsi="Verdana" w:cs="Arial"/>
          <w:bCs/>
          <w:sz w:val="24"/>
          <w:szCs w:val="24"/>
        </w:rPr>
        <w:t>.</w:t>
      </w:r>
    </w:p>
    <w:sectPr w:rsidR="00102869" w:rsidRPr="00F8744F" w:rsidSect="00BA1AF1">
      <w:headerReference w:type="default" r:id="rId11"/>
      <w:footerReference w:type="default" r:id="rId12"/>
      <w:headerReference w:type="first" r:id="rId13"/>
      <w:footerReference w:type="first" r:id="rId14"/>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D1AF06A" w14:textId="77777777" w:rsidR="009C68A3" w:rsidRDefault="009C68A3" w:rsidP="003E43AD">
      <w:pPr>
        <w:spacing w:after="0" w:line="240" w:lineRule="auto"/>
      </w:pPr>
      <w:r>
        <w:separator/>
      </w:r>
    </w:p>
  </w:endnote>
  <w:endnote w:type="continuationSeparator" w:id="0">
    <w:p w14:paraId="5BE49DB9" w14:textId="77777777" w:rsidR="009C68A3" w:rsidRDefault="009C68A3"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MT">
    <w:altName w:val="Arial"/>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Bold">
    <w:panose1 w:val="020B0704020202020204"/>
    <w:charset w:val="00"/>
    <w:family w:val="auto"/>
    <w:pitch w:val="default"/>
    <w:sig w:usb0="00000003" w:usb1="00000000" w:usb2="00000000" w:usb3="00000000" w:csb0="00000001" w:csb1="00000000"/>
  </w:font>
  <w:font w:name="CIDFont+F2">
    <w:altName w:val="Yu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C0827F" w14:textId="77777777" w:rsidR="005802A6" w:rsidRPr="00344184" w:rsidRDefault="005802A6" w:rsidP="00E65705">
    <w:pPr>
      <w:pStyle w:val="Footer"/>
      <w:rPr>
        <w:sz w:val="2"/>
      </w:rPr>
    </w:pPr>
  </w:p>
  <w:tbl>
    <w:tblPr>
      <w:tblW w:w="10888" w:type="dxa"/>
      <w:tblInd w:w="-743" w:type="dxa"/>
      <w:tblBorders>
        <w:top w:val="single" w:sz="4" w:space="0" w:color="auto"/>
      </w:tblBorders>
      <w:tblLook w:val="00A0" w:firstRow="1" w:lastRow="0" w:firstColumn="1" w:lastColumn="0" w:noHBand="0" w:noVBand="0"/>
    </w:tblPr>
    <w:tblGrid>
      <w:gridCol w:w="4624"/>
      <w:gridCol w:w="1789"/>
      <w:gridCol w:w="4475"/>
    </w:tblGrid>
    <w:tr w:rsidR="002E64EB" w:rsidRPr="00CB5BFA" w14:paraId="05333671" w14:textId="77777777" w:rsidTr="001C3A95">
      <w:trPr>
        <w:trHeight w:val="270"/>
      </w:trPr>
      <w:tc>
        <w:tcPr>
          <w:tcW w:w="4624" w:type="dxa"/>
          <w:tcBorders>
            <w:top w:val="single" w:sz="4" w:space="0" w:color="auto"/>
          </w:tcBorders>
        </w:tcPr>
        <w:p w14:paraId="5DB3A684" w14:textId="77777777" w:rsidR="002E64EB" w:rsidRPr="000618D4" w:rsidRDefault="002E64EB" w:rsidP="002E64EB">
          <w:pPr>
            <w:pStyle w:val="Footer"/>
            <w:rPr>
              <w:rFonts w:ascii="Verdana" w:hAnsi="Verdana"/>
              <w:b/>
              <w:sz w:val="18"/>
              <w:szCs w:val="18"/>
            </w:rPr>
          </w:pPr>
          <w:r w:rsidRPr="000618D4">
            <w:rPr>
              <w:rStyle w:val="PageNumber"/>
              <w:rFonts w:ascii="Verdana" w:hAnsi="Verdana"/>
              <w:b/>
              <w:sz w:val="18"/>
              <w:szCs w:val="18"/>
            </w:rPr>
            <w:t>EAS</w:t>
          </w:r>
          <w:r w:rsidRPr="00111C30">
            <w:rPr>
              <w:rStyle w:val="PageNumber"/>
              <w:rFonts w:ascii="Verdana" w:hAnsi="Verdana"/>
              <w:b/>
              <w:sz w:val="18"/>
              <w:szCs w:val="18"/>
            </w:rPr>
            <w:t xml:space="preserve">C </w:t>
          </w:r>
          <w:r>
            <w:rPr>
              <w:rStyle w:val="PageNumber"/>
              <w:rFonts w:ascii="Verdana" w:hAnsi="Verdana"/>
              <w:b/>
              <w:sz w:val="18"/>
              <w:szCs w:val="18"/>
            </w:rPr>
            <w:t>G</w:t>
          </w:r>
          <w:r w:rsidRPr="00E86188">
            <w:rPr>
              <w:rStyle w:val="PageNumber"/>
              <w:rFonts w:ascii="Verdana" w:hAnsi="Verdana"/>
              <w:b/>
              <w:sz w:val="18"/>
              <w:szCs w:val="18"/>
            </w:rPr>
            <w:t xml:space="preserve">overnance including the </w:t>
          </w:r>
          <w:r w:rsidRPr="00111C30">
            <w:rPr>
              <w:rStyle w:val="PageNumber"/>
              <w:rFonts w:ascii="Verdana" w:hAnsi="Verdana"/>
              <w:b/>
              <w:sz w:val="18"/>
              <w:szCs w:val="18"/>
            </w:rPr>
            <w:t>Risk Register</w:t>
          </w:r>
        </w:p>
      </w:tc>
      <w:tc>
        <w:tcPr>
          <w:tcW w:w="1789" w:type="dxa"/>
          <w:tcBorders>
            <w:top w:val="single" w:sz="4" w:space="0" w:color="auto"/>
          </w:tcBorders>
        </w:tcPr>
        <w:p w14:paraId="5007F722" w14:textId="77777777" w:rsidR="002E64EB" w:rsidRPr="000618D4" w:rsidRDefault="002E64EB" w:rsidP="002E64EB">
          <w:pPr>
            <w:pStyle w:val="Footer"/>
            <w:tabs>
              <w:tab w:val="left" w:pos="7200"/>
            </w:tabs>
            <w:ind w:right="70"/>
            <w:jc w:val="center"/>
            <w:rPr>
              <w:rFonts w:ascii="Verdana" w:hAnsi="Verdana"/>
              <w:b/>
              <w:i/>
              <w:sz w:val="18"/>
              <w:szCs w:val="18"/>
            </w:rPr>
          </w:pPr>
          <w:r w:rsidRPr="000618D4">
            <w:rPr>
              <w:rFonts w:ascii="Verdana" w:hAnsi="Verdana" w:cs="Arial"/>
              <w:b/>
              <w:sz w:val="18"/>
              <w:szCs w:val="18"/>
            </w:rPr>
            <w:t xml:space="preserve">Page </w:t>
          </w:r>
          <w:r w:rsidRPr="000618D4">
            <w:rPr>
              <w:rFonts w:ascii="Verdana" w:hAnsi="Verdana" w:cs="Arial"/>
              <w:b/>
              <w:sz w:val="18"/>
              <w:szCs w:val="18"/>
            </w:rPr>
            <w:fldChar w:fldCharType="begin"/>
          </w:r>
          <w:r w:rsidRPr="000618D4">
            <w:rPr>
              <w:rFonts w:ascii="Verdana" w:hAnsi="Verdana" w:cs="Arial"/>
              <w:b/>
              <w:sz w:val="18"/>
              <w:szCs w:val="18"/>
            </w:rPr>
            <w:instrText xml:space="preserve"> PAGE </w:instrText>
          </w:r>
          <w:r w:rsidRPr="000618D4">
            <w:rPr>
              <w:rFonts w:ascii="Verdana" w:hAnsi="Verdana" w:cs="Arial"/>
              <w:b/>
              <w:sz w:val="18"/>
              <w:szCs w:val="18"/>
            </w:rPr>
            <w:fldChar w:fldCharType="separate"/>
          </w:r>
          <w:r>
            <w:rPr>
              <w:rFonts w:ascii="Verdana" w:hAnsi="Verdana" w:cs="Arial"/>
              <w:b/>
              <w:sz w:val="18"/>
              <w:szCs w:val="18"/>
            </w:rPr>
            <w:t>1</w:t>
          </w:r>
          <w:r w:rsidRPr="000618D4">
            <w:rPr>
              <w:rFonts w:ascii="Verdana" w:hAnsi="Verdana" w:cs="Arial"/>
              <w:b/>
              <w:sz w:val="18"/>
              <w:szCs w:val="18"/>
            </w:rPr>
            <w:fldChar w:fldCharType="end"/>
          </w:r>
          <w:r w:rsidRPr="000618D4">
            <w:rPr>
              <w:rFonts w:ascii="Verdana" w:hAnsi="Verdana" w:cs="Arial"/>
              <w:b/>
              <w:sz w:val="18"/>
              <w:szCs w:val="18"/>
            </w:rPr>
            <w:t xml:space="preserve"> of </w:t>
          </w:r>
          <w:r w:rsidRPr="000618D4">
            <w:rPr>
              <w:rFonts w:ascii="Verdana" w:hAnsi="Verdana" w:cs="Arial"/>
              <w:b/>
              <w:sz w:val="18"/>
              <w:szCs w:val="18"/>
            </w:rPr>
            <w:fldChar w:fldCharType="begin"/>
          </w:r>
          <w:r w:rsidRPr="000618D4">
            <w:rPr>
              <w:rFonts w:ascii="Verdana" w:hAnsi="Verdana" w:cs="Arial"/>
              <w:b/>
              <w:sz w:val="18"/>
              <w:szCs w:val="18"/>
            </w:rPr>
            <w:instrText xml:space="preserve"> NUMPAGES </w:instrText>
          </w:r>
          <w:r w:rsidRPr="000618D4">
            <w:rPr>
              <w:rFonts w:ascii="Verdana" w:hAnsi="Verdana" w:cs="Arial"/>
              <w:b/>
              <w:sz w:val="18"/>
              <w:szCs w:val="18"/>
            </w:rPr>
            <w:fldChar w:fldCharType="separate"/>
          </w:r>
          <w:r>
            <w:rPr>
              <w:rFonts w:ascii="Verdana" w:hAnsi="Verdana" w:cs="Arial"/>
              <w:b/>
              <w:sz w:val="18"/>
              <w:szCs w:val="18"/>
            </w:rPr>
            <w:t>6</w:t>
          </w:r>
          <w:r w:rsidRPr="000618D4">
            <w:rPr>
              <w:rFonts w:ascii="Verdana" w:hAnsi="Verdana" w:cs="Arial"/>
              <w:b/>
              <w:sz w:val="18"/>
              <w:szCs w:val="18"/>
            </w:rPr>
            <w:fldChar w:fldCharType="end"/>
          </w:r>
        </w:p>
      </w:tc>
      <w:tc>
        <w:tcPr>
          <w:tcW w:w="4475" w:type="dxa"/>
          <w:tcBorders>
            <w:top w:val="single" w:sz="4" w:space="0" w:color="auto"/>
          </w:tcBorders>
        </w:tcPr>
        <w:p w14:paraId="47078C8B" w14:textId="77777777" w:rsidR="00102869" w:rsidRPr="000618D4" w:rsidRDefault="00102869" w:rsidP="00102869">
          <w:pPr>
            <w:pStyle w:val="Footer"/>
            <w:tabs>
              <w:tab w:val="left" w:pos="7200"/>
            </w:tabs>
            <w:ind w:right="70"/>
            <w:jc w:val="right"/>
            <w:rPr>
              <w:rFonts w:ascii="Verdana" w:hAnsi="Verdana"/>
              <w:b/>
              <w:sz w:val="18"/>
              <w:szCs w:val="18"/>
            </w:rPr>
          </w:pPr>
          <w:r>
            <w:rPr>
              <w:rFonts w:ascii="Verdana" w:hAnsi="Verdana"/>
              <w:b/>
              <w:sz w:val="18"/>
              <w:szCs w:val="18"/>
            </w:rPr>
            <w:t>Emergency Ambulance Services Committee Meeting</w:t>
          </w:r>
        </w:p>
        <w:p w14:paraId="1E823B8C" w14:textId="07A796ED" w:rsidR="002E64EB" w:rsidRPr="000618D4" w:rsidRDefault="00102869" w:rsidP="00102869">
          <w:pPr>
            <w:pStyle w:val="Footer"/>
            <w:ind w:right="112"/>
            <w:jc w:val="right"/>
            <w:rPr>
              <w:rFonts w:ascii="Verdana" w:hAnsi="Verdana"/>
              <w:b/>
              <w:sz w:val="18"/>
              <w:szCs w:val="18"/>
            </w:rPr>
          </w:pPr>
          <w:r>
            <w:rPr>
              <w:rFonts w:ascii="Verdana" w:hAnsi="Verdana"/>
              <w:b/>
              <w:sz w:val="18"/>
              <w:szCs w:val="18"/>
            </w:rPr>
            <w:t xml:space="preserve">18 July </w:t>
          </w:r>
          <w:r w:rsidRPr="00AD57CF">
            <w:rPr>
              <w:rFonts w:ascii="Verdana" w:hAnsi="Verdana"/>
              <w:b/>
              <w:sz w:val="18"/>
              <w:szCs w:val="18"/>
            </w:rPr>
            <w:t>2023</w:t>
          </w:r>
        </w:p>
      </w:tc>
    </w:tr>
  </w:tbl>
  <w:p w14:paraId="18BC3298" w14:textId="77777777" w:rsidR="002E64EB" w:rsidRPr="00535F77" w:rsidRDefault="002E64EB" w:rsidP="002E64EB">
    <w:pPr>
      <w:pStyle w:val="Footer"/>
      <w:rPr>
        <w:sz w:val="2"/>
      </w:rPr>
    </w:pPr>
  </w:p>
  <w:p w14:paraId="48DFA948" w14:textId="77777777" w:rsidR="005802A6" w:rsidRPr="00344184" w:rsidRDefault="005802A6" w:rsidP="002E64EB">
    <w:pPr>
      <w:pStyle w:val="Footer"/>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535F77" w:rsidRPr="00AD57CF" w14:paraId="312DBB77" w14:textId="77777777" w:rsidTr="009C68A3">
      <w:trPr>
        <w:trHeight w:val="272"/>
      </w:trPr>
      <w:tc>
        <w:tcPr>
          <w:tcW w:w="4395" w:type="dxa"/>
          <w:tcBorders>
            <w:top w:val="single" w:sz="4" w:space="0" w:color="auto"/>
          </w:tcBorders>
        </w:tcPr>
        <w:p w14:paraId="00E174FA" w14:textId="349EE262" w:rsidR="00535F77" w:rsidRPr="000618D4" w:rsidRDefault="00535F77" w:rsidP="00535F77">
          <w:pPr>
            <w:pStyle w:val="Footer"/>
            <w:rPr>
              <w:rFonts w:ascii="Verdana" w:hAnsi="Verdana"/>
              <w:b/>
              <w:sz w:val="18"/>
              <w:szCs w:val="18"/>
            </w:rPr>
          </w:pPr>
          <w:r w:rsidRPr="000618D4">
            <w:rPr>
              <w:rStyle w:val="PageNumber"/>
              <w:rFonts w:ascii="Verdana" w:hAnsi="Verdana"/>
              <w:b/>
              <w:sz w:val="18"/>
              <w:szCs w:val="18"/>
            </w:rPr>
            <w:t>EAS</w:t>
          </w:r>
          <w:r w:rsidRPr="00111C30">
            <w:rPr>
              <w:rStyle w:val="PageNumber"/>
              <w:rFonts w:ascii="Verdana" w:hAnsi="Verdana"/>
              <w:b/>
              <w:sz w:val="18"/>
              <w:szCs w:val="18"/>
            </w:rPr>
            <w:t xml:space="preserve">C </w:t>
          </w:r>
          <w:r w:rsidR="00E86188">
            <w:rPr>
              <w:rStyle w:val="PageNumber"/>
              <w:rFonts w:ascii="Verdana" w:hAnsi="Verdana"/>
              <w:b/>
              <w:sz w:val="18"/>
              <w:szCs w:val="18"/>
            </w:rPr>
            <w:t>G</w:t>
          </w:r>
          <w:r w:rsidR="00E86188" w:rsidRPr="00E86188">
            <w:rPr>
              <w:rStyle w:val="PageNumber"/>
              <w:rFonts w:ascii="Verdana" w:hAnsi="Verdana"/>
              <w:b/>
              <w:sz w:val="18"/>
              <w:szCs w:val="18"/>
            </w:rPr>
            <w:t xml:space="preserve">overnance including the </w:t>
          </w:r>
          <w:r w:rsidR="00111C30" w:rsidRPr="00111C30">
            <w:rPr>
              <w:rStyle w:val="PageNumber"/>
              <w:rFonts w:ascii="Verdana" w:hAnsi="Verdana"/>
              <w:b/>
              <w:sz w:val="18"/>
              <w:szCs w:val="18"/>
            </w:rPr>
            <w:t>Risk Register</w:t>
          </w:r>
        </w:p>
      </w:tc>
      <w:tc>
        <w:tcPr>
          <w:tcW w:w="1701" w:type="dxa"/>
          <w:tcBorders>
            <w:top w:val="single" w:sz="4" w:space="0" w:color="auto"/>
          </w:tcBorders>
        </w:tcPr>
        <w:p w14:paraId="645152CA" w14:textId="77777777" w:rsidR="00535F77" w:rsidRPr="000618D4" w:rsidRDefault="00535F77" w:rsidP="00535F77">
          <w:pPr>
            <w:pStyle w:val="Footer"/>
            <w:tabs>
              <w:tab w:val="left" w:pos="7200"/>
            </w:tabs>
            <w:ind w:right="70"/>
            <w:jc w:val="center"/>
            <w:rPr>
              <w:rFonts w:ascii="Verdana" w:hAnsi="Verdana"/>
              <w:b/>
              <w:i/>
              <w:sz w:val="18"/>
              <w:szCs w:val="18"/>
            </w:rPr>
          </w:pPr>
          <w:r w:rsidRPr="000618D4">
            <w:rPr>
              <w:rFonts w:ascii="Verdana" w:hAnsi="Verdana" w:cs="Arial"/>
              <w:b/>
              <w:sz w:val="18"/>
              <w:szCs w:val="18"/>
            </w:rPr>
            <w:t xml:space="preserve">Page </w:t>
          </w:r>
          <w:r w:rsidRPr="000618D4">
            <w:rPr>
              <w:rFonts w:ascii="Verdana" w:hAnsi="Verdana" w:cs="Arial"/>
              <w:b/>
              <w:sz w:val="18"/>
              <w:szCs w:val="18"/>
            </w:rPr>
            <w:fldChar w:fldCharType="begin"/>
          </w:r>
          <w:r w:rsidRPr="000618D4">
            <w:rPr>
              <w:rFonts w:ascii="Verdana" w:hAnsi="Verdana" w:cs="Arial"/>
              <w:b/>
              <w:sz w:val="18"/>
              <w:szCs w:val="18"/>
            </w:rPr>
            <w:instrText xml:space="preserve"> PAGE </w:instrText>
          </w:r>
          <w:r w:rsidRPr="000618D4">
            <w:rPr>
              <w:rFonts w:ascii="Verdana" w:hAnsi="Verdana" w:cs="Arial"/>
              <w:b/>
              <w:sz w:val="18"/>
              <w:szCs w:val="18"/>
            </w:rPr>
            <w:fldChar w:fldCharType="separate"/>
          </w:r>
          <w:r w:rsidR="00547CDB" w:rsidRPr="000618D4">
            <w:rPr>
              <w:rFonts w:ascii="Verdana" w:hAnsi="Verdana" w:cs="Arial"/>
              <w:b/>
              <w:noProof/>
              <w:sz w:val="18"/>
              <w:szCs w:val="18"/>
            </w:rPr>
            <w:t>1</w:t>
          </w:r>
          <w:r w:rsidRPr="000618D4">
            <w:rPr>
              <w:rFonts w:ascii="Verdana" w:hAnsi="Verdana" w:cs="Arial"/>
              <w:b/>
              <w:sz w:val="18"/>
              <w:szCs w:val="18"/>
            </w:rPr>
            <w:fldChar w:fldCharType="end"/>
          </w:r>
          <w:r w:rsidRPr="000618D4">
            <w:rPr>
              <w:rFonts w:ascii="Verdana" w:hAnsi="Verdana" w:cs="Arial"/>
              <w:b/>
              <w:sz w:val="18"/>
              <w:szCs w:val="18"/>
            </w:rPr>
            <w:t xml:space="preserve"> of </w:t>
          </w:r>
          <w:r w:rsidRPr="000618D4">
            <w:rPr>
              <w:rFonts w:ascii="Verdana" w:hAnsi="Verdana" w:cs="Arial"/>
              <w:b/>
              <w:sz w:val="18"/>
              <w:szCs w:val="18"/>
            </w:rPr>
            <w:fldChar w:fldCharType="begin"/>
          </w:r>
          <w:r w:rsidRPr="000618D4">
            <w:rPr>
              <w:rFonts w:ascii="Verdana" w:hAnsi="Verdana" w:cs="Arial"/>
              <w:b/>
              <w:sz w:val="18"/>
              <w:szCs w:val="18"/>
            </w:rPr>
            <w:instrText xml:space="preserve"> NUMPAGES </w:instrText>
          </w:r>
          <w:r w:rsidRPr="000618D4">
            <w:rPr>
              <w:rFonts w:ascii="Verdana" w:hAnsi="Verdana" w:cs="Arial"/>
              <w:b/>
              <w:sz w:val="18"/>
              <w:szCs w:val="18"/>
            </w:rPr>
            <w:fldChar w:fldCharType="separate"/>
          </w:r>
          <w:r w:rsidR="00547CDB" w:rsidRPr="000618D4">
            <w:rPr>
              <w:rFonts w:ascii="Verdana" w:hAnsi="Verdana" w:cs="Arial"/>
              <w:b/>
              <w:noProof/>
              <w:sz w:val="18"/>
              <w:szCs w:val="18"/>
            </w:rPr>
            <w:t>3</w:t>
          </w:r>
          <w:r w:rsidRPr="000618D4">
            <w:rPr>
              <w:rFonts w:ascii="Verdana" w:hAnsi="Verdana" w:cs="Arial"/>
              <w:b/>
              <w:sz w:val="18"/>
              <w:szCs w:val="18"/>
            </w:rPr>
            <w:fldChar w:fldCharType="end"/>
          </w:r>
        </w:p>
      </w:tc>
      <w:tc>
        <w:tcPr>
          <w:tcW w:w="4253" w:type="dxa"/>
          <w:tcBorders>
            <w:top w:val="single" w:sz="4" w:space="0" w:color="auto"/>
          </w:tcBorders>
        </w:tcPr>
        <w:p w14:paraId="1EE20386" w14:textId="4389D264" w:rsidR="00535F77" w:rsidRPr="000618D4" w:rsidRDefault="00262DC8" w:rsidP="00535F77">
          <w:pPr>
            <w:pStyle w:val="Footer"/>
            <w:tabs>
              <w:tab w:val="left" w:pos="7200"/>
            </w:tabs>
            <w:ind w:right="70"/>
            <w:jc w:val="right"/>
            <w:rPr>
              <w:rFonts w:ascii="Verdana" w:hAnsi="Verdana"/>
              <w:b/>
              <w:sz w:val="18"/>
              <w:szCs w:val="18"/>
            </w:rPr>
          </w:pPr>
          <w:r>
            <w:rPr>
              <w:rFonts w:ascii="Verdana" w:hAnsi="Verdana"/>
              <w:b/>
              <w:sz w:val="18"/>
              <w:szCs w:val="18"/>
            </w:rPr>
            <w:t>E</w:t>
          </w:r>
          <w:r w:rsidR="00102869">
            <w:rPr>
              <w:rFonts w:ascii="Verdana" w:hAnsi="Verdana"/>
              <w:b/>
              <w:sz w:val="18"/>
              <w:szCs w:val="18"/>
            </w:rPr>
            <w:t xml:space="preserve">mergency Ambulance Services Committee </w:t>
          </w:r>
          <w:r w:rsidR="00FD3628">
            <w:rPr>
              <w:rFonts w:ascii="Verdana" w:hAnsi="Verdana"/>
              <w:b/>
              <w:sz w:val="18"/>
              <w:szCs w:val="18"/>
            </w:rPr>
            <w:t>Meeting</w:t>
          </w:r>
        </w:p>
        <w:p w14:paraId="5FADFF73" w14:textId="3FAC33FD" w:rsidR="00535F77" w:rsidRPr="000618D4" w:rsidRDefault="00102869" w:rsidP="00535F77">
          <w:pPr>
            <w:pStyle w:val="Footer"/>
            <w:tabs>
              <w:tab w:val="left" w:pos="7200"/>
            </w:tabs>
            <w:ind w:right="70"/>
            <w:jc w:val="right"/>
            <w:rPr>
              <w:rFonts w:ascii="Verdana" w:hAnsi="Verdana"/>
              <w:b/>
              <w:sz w:val="18"/>
              <w:szCs w:val="18"/>
            </w:rPr>
          </w:pPr>
          <w:r>
            <w:rPr>
              <w:rFonts w:ascii="Verdana" w:hAnsi="Verdana"/>
              <w:b/>
              <w:sz w:val="18"/>
              <w:szCs w:val="18"/>
            </w:rPr>
            <w:t xml:space="preserve">18 July </w:t>
          </w:r>
          <w:r w:rsidR="00AD57CF" w:rsidRPr="00AD57CF">
            <w:rPr>
              <w:rFonts w:ascii="Verdana" w:hAnsi="Verdana"/>
              <w:b/>
              <w:sz w:val="18"/>
              <w:szCs w:val="18"/>
            </w:rPr>
            <w:t>2023</w:t>
          </w:r>
        </w:p>
      </w:tc>
    </w:tr>
  </w:tbl>
  <w:p w14:paraId="427D9228" w14:textId="77777777" w:rsidR="00535F77" w:rsidRPr="00535F77" w:rsidRDefault="00535F77">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8E286AC" w14:textId="77777777" w:rsidR="009C68A3" w:rsidRDefault="009C68A3" w:rsidP="003E43AD">
      <w:pPr>
        <w:spacing w:after="0" w:line="240" w:lineRule="auto"/>
      </w:pPr>
      <w:r>
        <w:separator/>
      </w:r>
    </w:p>
  </w:footnote>
  <w:footnote w:type="continuationSeparator" w:id="0">
    <w:p w14:paraId="5DDF8611" w14:textId="77777777" w:rsidR="009C68A3" w:rsidRDefault="009C68A3"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BF24C2" w14:textId="7F7C44FD" w:rsidR="006C53DA" w:rsidRDefault="00DF4F54" w:rsidP="00345EE2">
    <w:pPr>
      <w:pStyle w:val="Header"/>
      <w:jc w:val="center"/>
    </w:pPr>
    <w:r w:rsidRPr="00B63039">
      <w:rPr>
        <w:noProof/>
        <w:lang w:eastAsia="en-GB"/>
      </w:rPr>
      <w:drawing>
        <wp:inline distT="0" distB="0" distL="0" distR="0" wp14:anchorId="5D6F8CBA" wp14:editId="1B76AE4A">
          <wp:extent cx="2152650" cy="629224"/>
          <wp:effectExtent l="0" t="0" r="0"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p w14:paraId="11F230DF"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1F6783" w14:textId="6A34131D" w:rsidR="006C53DA" w:rsidRDefault="006C53DA" w:rsidP="00345EE2">
    <w:pPr>
      <w:pStyle w:val="Header"/>
      <w:jc w:val="center"/>
    </w:pPr>
  </w:p>
  <w:p w14:paraId="23D300A8" w14:textId="14FC1B72" w:rsidR="00906D9A" w:rsidRDefault="005B1A7C" w:rsidP="005B1A7C">
    <w:pPr>
      <w:pStyle w:val="NoSpacing"/>
      <w:jc w:val="center"/>
    </w:pPr>
    <w:r w:rsidRPr="00B63039">
      <w:rPr>
        <w:noProof/>
        <w:lang w:eastAsia="en-GB"/>
      </w:rPr>
      <w:drawing>
        <wp:inline distT="0" distB="0" distL="0" distR="0" wp14:anchorId="26B5AC46" wp14:editId="229EB453">
          <wp:extent cx="2152650" cy="629224"/>
          <wp:effectExtent l="0" t="0" r="0"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6075E"/>
    <w:multiLevelType w:val="hybridMultilevel"/>
    <w:tmpl w:val="85B4F148"/>
    <w:lvl w:ilvl="0" w:tplc="69E85808">
      <w:start w:val="17"/>
      <w:numFmt w:val="bullet"/>
      <w:lvlText w:val="-"/>
      <w:lvlJc w:val="left"/>
      <w:pPr>
        <w:ind w:left="1080" w:hanging="360"/>
      </w:pPr>
      <w:rPr>
        <w:rFonts w:ascii="Verdana" w:eastAsiaTheme="minorHAns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 w15:restartNumberingAfterBreak="0">
    <w:nsid w:val="0A7C7A3C"/>
    <w:multiLevelType w:val="hybridMultilevel"/>
    <w:tmpl w:val="441898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4" w15:restartNumberingAfterBreak="0">
    <w:nsid w:val="0E131A85"/>
    <w:multiLevelType w:val="hybridMultilevel"/>
    <w:tmpl w:val="4D16CF6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6" w15:restartNumberingAfterBreak="0">
    <w:nsid w:val="10327E2A"/>
    <w:multiLevelType w:val="hybridMultilevel"/>
    <w:tmpl w:val="AF6E804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8"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9" w15:restartNumberingAfterBreak="0">
    <w:nsid w:val="18F7680D"/>
    <w:multiLevelType w:val="hybridMultilevel"/>
    <w:tmpl w:val="25D0E4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A321A44"/>
    <w:multiLevelType w:val="hybridMultilevel"/>
    <w:tmpl w:val="91FE345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1" w15:restartNumberingAfterBreak="0">
    <w:nsid w:val="219921F2"/>
    <w:multiLevelType w:val="hybridMultilevel"/>
    <w:tmpl w:val="0E6484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3" w15:restartNumberingAfterBreak="0">
    <w:nsid w:val="2A344890"/>
    <w:multiLevelType w:val="hybridMultilevel"/>
    <w:tmpl w:val="25D0177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4"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6" w15:restartNumberingAfterBreak="0">
    <w:nsid w:val="33772045"/>
    <w:multiLevelType w:val="hybridMultilevel"/>
    <w:tmpl w:val="561CE92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33D829B2"/>
    <w:multiLevelType w:val="hybridMultilevel"/>
    <w:tmpl w:val="B4F6F1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9" w15:restartNumberingAfterBreak="0">
    <w:nsid w:val="36E22C3D"/>
    <w:multiLevelType w:val="multilevel"/>
    <w:tmpl w:val="32C622FA"/>
    <w:lvl w:ilvl="0">
      <w:start w:val="8"/>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sz w:val="24"/>
        <w:szCs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0"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1"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2" w15:restartNumberingAfterBreak="0">
    <w:nsid w:val="40FE1A8B"/>
    <w:multiLevelType w:val="hybridMultilevel"/>
    <w:tmpl w:val="D88CF96A"/>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3" w15:restartNumberingAfterBreak="0">
    <w:nsid w:val="44025574"/>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4" w15:restartNumberingAfterBreak="0">
    <w:nsid w:val="45AB6724"/>
    <w:multiLevelType w:val="hybridMultilevel"/>
    <w:tmpl w:val="C276C7C0"/>
    <w:lvl w:ilvl="0" w:tplc="DCAC4294">
      <w:start w:val="18"/>
      <w:numFmt w:val="bullet"/>
      <w:lvlText w:val="-"/>
      <w:lvlJc w:val="left"/>
      <w:pPr>
        <w:ind w:left="1080" w:hanging="360"/>
      </w:pPr>
      <w:rPr>
        <w:rFonts w:ascii="Verdana" w:eastAsiaTheme="minorHAnsi" w:hAnsi="Verdana" w:cs="ArialMT" w:hint="default"/>
      </w:rPr>
    </w:lvl>
    <w:lvl w:ilvl="1" w:tplc="DCAC4294">
      <w:start w:val="18"/>
      <w:numFmt w:val="bullet"/>
      <w:lvlText w:val="-"/>
      <w:lvlJc w:val="left"/>
      <w:pPr>
        <w:ind w:left="1800" w:hanging="360"/>
      </w:pPr>
      <w:rPr>
        <w:rFonts w:ascii="Verdana" w:eastAsiaTheme="minorHAnsi" w:hAnsi="Verdana" w:cs="ArialMT"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25" w15:restartNumberingAfterBreak="0">
    <w:nsid w:val="46DB0E2E"/>
    <w:multiLevelType w:val="hybridMultilevel"/>
    <w:tmpl w:val="7320350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7" w15:restartNumberingAfterBreak="0">
    <w:nsid w:val="4A310430"/>
    <w:multiLevelType w:val="hybridMultilevel"/>
    <w:tmpl w:val="B7CCB7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8" w15:restartNumberingAfterBreak="0">
    <w:nsid w:val="503B21DE"/>
    <w:multiLevelType w:val="hybridMultilevel"/>
    <w:tmpl w:val="156AC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54219B3"/>
    <w:multiLevelType w:val="hybridMultilevel"/>
    <w:tmpl w:val="24621D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A7F7811"/>
    <w:multiLevelType w:val="hybridMultilevel"/>
    <w:tmpl w:val="131ECA84"/>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2" w15:restartNumberingAfterBreak="0">
    <w:nsid w:val="5E2A2D75"/>
    <w:multiLevelType w:val="hybridMultilevel"/>
    <w:tmpl w:val="434E6F1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1DA3B89"/>
    <w:multiLevelType w:val="hybridMultilevel"/>
    <w:tmpl w:val="6534DBD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5"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6" w15:restartNumberingAfterBreak="0">
    <w:nsid w:val="6BBB2AB8"/>
    <w:multiLevelType w:val="hybridMultilevel"/>
    <w:tmpl w:val="31A87D7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7"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8" w15:restartNumberingAfterBreak="0">
    <w:nsid w:val="6E632237"/>
    <w:multiLevelType w:val="hybridMultilevel"/>
    <w:tmpl w:val="A4E68DA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9"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81F0166"/>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1" w15:restartNumberingAfterBreak="0">
    <w:nsid w:val="78E35DDF"/>
    <w:multiLevelType w:val="hybridMultilevel"/>
    <w:tmpl w:val="E272E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7F246A0F"/>
    <w:multiLevelType w:val="hybridMultilevel"/>
    <w:tmpl w:val="FCE449F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4"/>
  </w:num>
  <w:num w:numId="2">
    <w:abstractNumId w:val="42"/>
  </w:num>
  <w:num w:numId="3">
    <w:abstractNumId w:val="39"/>
  </w:num>
  <w:num w:numId="4">
    <w:abstractNumId w:val="37"/>
  </w:num>
  <w:num w:numId="5">
    <w:abstractNumId w:val="15"/>
  </w:num>
  <w:num w:numId="6">
    <w:abstractNumId w:val="8"/>
  </w:num>
  <w:num w:numId="7">
    <w:abstractNumId w:val="18"/>
  </w:num>
  <w:num w:numId="8">
    <w:abstractNumId w:val="12"/>
  </w:num>
  <w:num w:numId="9">
    <w:abstractNumId w:val="3"/>
  </w:num>
  <w:num w:numId="10">
    <w:abstractNumId w:val="30"/>
  </w:num>
  <w:num w:numId="11">
    <w:abstractNumId w:val="5"/>
  </w:num>
  <w:num w:numId="12">
    <w:abstractNumId w:val="35"/>
  </w:num>
  <w:num w:numId="13">
    <w:abstractNumId w:val="20"/>
  </w:num>
  <w:num w:numId="14">
    <w:abstractNumId w:val="26"/>
  </w:num>
  <w:num w:numId="15">
    <w:abstractNumId w:val="1"/>
  </w:num>
  <w:num w:numId="16">
    <w:abstractNumId w:val="7"/>
  </w:num>
  <w:num w:numId="17">
    <w:abstractNumId w:val="34"/>
  </w:num>
  <w:num w:numId="18">
    <w:abstractNumId w:val="21"/>
  </w:num>
  <w:num w:numId="19">
    <w:abstractNumId w:val="41"/>
  </w:num>
  <w:num w:numId="20">
    <w:abstractNumId w:val="23"/>
  </w:num>
  <w:num w:numId="21">
    <w:abstractNumId w:val="28"/>
  </w:num>
  <w:num w:numId="22">
    <w:abstractNumId w:val="40"/>
  </w:num>
  <w:num w:numId="23">
    <w:abstractNumId w:val="43"/>
  </w:num>
  <w:num w:numId="24">
    <w:abstractNumId w:val="29"/>
  </w:num>
  <w:num w:numId="25">
    <w:abstractNumId w:val="16"/>
  </w:num>
  <w:num w:numId="26">
    <w:abstractNumId w:val="31"/>
  </w:num>
  <w:num w:numId="27">
    <w:abstractNumId w:val="19"/>
  </w:num>
  <w:num w:numId="28">
    <w:abstractNumId w:val="6"/>
  </w:num>
  <w:num w:numId="29">
    <w:abstractNumId w:val="36"/>
  </w:num>
  <w:num w:numId="30">
    <w:abstractNumId w:val="22"/>
  </w:num>
  <w:num w:numId="31">
    <w:abstractNumId w:val="17"/>
  </w:num>
  <w:num w:numId="32">
    <w:abstractNumId w:val="27"/>
  </w:num>
  <w:num w:numId="33">
    <w:abstractNumId w:val="38"/>
  </w:num>
  <w:num w:numId="34">
    <w:abstractNumId w:val="13"/>
  </w:num>
  <w:num w:numId="35">
    <w:abstractNumId w:val="2"/>
  </w:num>
  <w:num w:numId="36">
    <w:abstractNumId w:val="11"/>
  </w:num>
  <w:num w:numId="37">
    <w:abstractNumId w:val="9"/>
  </w:num>
  <w:num w:numId="38">
    <w:abstractNumId w:val="33"/>
  </w:num>
  <w:num w:numId="39">
    <w:abstractNumId w:val="25"/>
  </w:num>
  <w:num w:numId="40">
    <w:abstractNumId w:val="4"/>
  </w:num>
  <w:num w:numId="41">
    <w:abstractNumId w:val="0"/>
  </w:num>
  <w:num w:numId="42">
    <w:abstractNumId w:val="32"/>
  </w:num>
  <w:num w:numId="4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4"/>
  </w:num>
  <w:num w:numId="45">
    <w:abstractNumId w:val="6"/>
  </w:num>
  <w:num w:numId="46">
    <w:abstractNumId w:val="25"/>
  </w:num>
  <w:num w:numId="47">
    <w:abstractNumId w:val="27"/>
  </w:num>
  <w:num w:numId="48">
    <w:abstractNumId w:val="10"/>
  </w:num>
  <w:num w:numId="49">
    <w:abstractNumId w:val="4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10"/>
  <w:displayHorizontalDrawingGridEvery w:val="2"/>
  <w:characterSpacingControl w:val="doNotCompress"/>
  <w:hdrShapeDefaults>
    <o:shapedefaults v:ext="edit" spidmax="501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24C3"/>
    <w:rsid w:val="00004D9F"/>
    <w:rsid w:val="000061AE"/>
    <w:rsid w:val="0003001C"/>
    <w:rsid w:val="00034B97"/>
    <w:rsid w:val="000404F6"/>
    <w:rsid w:val="00054C3E"/>
    <w:rsid w:val="000618D4"/>
    <w:rsid w:val="00063FCF"/>
    <w:rsid w:val="00071554"/>
    <w:rsid w:val="000804F4"/>
    <w:rsid w:val="00081198"/>
    <w:rsid w:val="00082004"/>
    <w:rsid w:val="00097B17"/>
    <w:rsid w:val="000A14EC"/>
    <w:rsid w:val="000B4302"/>
    <w:rsid w:val="000C1B75"/>
    <w:rsid w:val="000C6EAC"/>
    <w:rsid w:val="000D248E"/>
    <w:rsid w:val="000E4ED0"/>
    <w:rsid w:val="000F58D4"/>
    <w:rsid w:val="000F6071"/>
    <w:rsid w:val="00102869"/>
    <w:rsid w:val="001041A8"/>
    <w:rsid w:val="00111C30"/>
    <w:rsid w:val="001468E1"/>
    <w:rsid w:val="001507F6"/>
    <w:rsid w:val="00164597"/>
    <w:rsid w:val="00167AE2"/>
    <w:rsid w:val="001746F0"/>
    <w:rsid w:val="001750A0"/>
    <w:rsid w:val="0019519C"/>
    <w:rsid w:val="001A1248"/>
    <w:rsid w:val="001B41F0"/>
    <w:rsid w:val="001B439D"/>
    <w:rsid w:val="001C3A95"/>
    <w:rsid w:val="001D08F5"/>
    <w:rsid w:val="001E4F67"/>
    <w:rsid w:val="00200370"/>
    <w:rsid w:val="00223C86"/>
    <w:rsid w:val="002338B8"/>
    <w:rsid w:val="00241B90"/>
    <w:rsid w:val="0025429D"/>
    <w:rsid w:val="00261366"/>
    <w:rsid w:val="00262DC8"/>
    <w:rsid w:val="00267975"/>
    <w:rsid w:val="00272B25"/>
    <w:rsid w:val="00281D69"/>
    <w:rsid w:val="002839C3"/>
    <w:rsid w:val="002B5D2A"/>
    <w:rsid w:val="002C7963"/>
    <w:rsid w:val="002D02D2"/>
    <w:rsid w:val="002D36EF"/>
    <w:rsid w:val="002E64EB"/>
    <w:rsid w:val="002F3A0D"/>
    <w:rsid w:val="00304120"/>
    <w:rsid w:val="00321DD4"/>
    <w:rsid w:val="003253AD"/>
    <w:rsid w:val="00325A46"/>
    <w:rsid w:val="00344184"/>
    <w:rsid w:val="00345653"/>
    <w:rsid w:val="00345EE2"/>
    <w:rsid w:val="003655D9"/>
    <w:rsid w:val="003718C6"/>
    <w:rsid w:val="00380B51"/>
    <w:rsid w:val="003862EC"/>
    <w:rsid w:val="003C4CCD"/>
    <w:rsid w:val="003C5D58"/>
    <w:rsid w:val="003E2FB0"/>
    <w:rsid w:val="003E43AD"/>
    <w:rsid w:val="003F02E2"/>
    <w:rsid w:val="003F0DCC"/>
    <w:rsid w:val="003F40A1"/>
    <w:rsid w:val="00400E1E"/>
    <w:rsid w:val="00401B44"/>
    <w:rsid w:val="004126FC"/>
    <w:rsid w:val="0041542C"/>
    <w:rsid w:val="004404A3"/>
    <w:rsid w:val="00456C1E"/>
    <w:rsid w:val="0046035B"/>
    <w:rsid w:val="00463B6C"/>
    <w:rsid w:val="0046500C"/>
    <w:rsid w:val="00493CD8"/>
    <w:rsid w:val="00497040"/>
    <w:rsid w:val="004A1B43"/>
    <w:rsid w:val="004B1B0B"/>
    <w:rsid w:val="004B4B39"/>
    <w:rsid w:val="004B52EA"/>
    <w:rsid w:val="004C7B5E"/>
    <w:rsid w:val="004D4D0B"/>
    <w:rsid w:val="004F02D4"/>
    <w:rsid w:val="004F3890"/>
    <w:rsid w:val="0050158E"/>
    <w:rsid w:val="00504755"/>
    <w:rsid w:val="005069A7"/>
    <w:rsid w:val="00510740"/>
    <w:rsid w:val="00511AE8"/>
    <w:rsid w:val="00525AC0"/>
    <w:rsid w:val="00535F77"/>
    <w:rsid w:val="00546F15"/>
    <w:rsid w:val="00547CDB"/>
    <w:rsid w:val="00547FA5"/>
    <w:rsid w:val="00577535"/>
    <w:rsid w:val="005802A6"/>
    <w:rsid w:val="005848A6"/>
    <w:rsid w:val="00594A95"/>
    <w:rsid w:val="005A0836"/>
    <w:rsid w:val="005A0E27"/>
    <w:rsid w:val="005B1A7C"/>
    <w:rsid w:val="005B6919"/>
    <w:rsid w:val="005C0676"/>
    <w:rsid w:val="005E14D3"/>
    <w:rsid w:val="005E3C47"/>
    <w:rsid w:val="005F08E9"/>
    <w:rsid w:val="005F7CB1"/>
    <w:rsid w:val="00602359"/>
    <w:rsid w:val="00612035"/>
    <w:rsid w:val="0061253B"/>
    <w:rsid w:val="006147EB"/>
    <w:rsid w:val="00634623"/>
    <w:rsid w:val="00652117"/>
    <w:rsid w:val="00653C04"/>
    <w:rsid w:val="006617E2"/>
    <w:rsid w:val="006733AE"/>
    <w:rsid w:val="006802A0"/>
    <w:rsid w:val="006918F3"/>
    <w:rsid w:val="0069470A"/>
    <w:rsid w:val="006964F1"/>
    <w:rsid w:val="006A3CE4"/>
    <w:rsid w:val="006A7DA6"/>
    <w:rsid w:val="006B1F5F"/>
    <w:rsid w:val="006B4298"/>
    <w:rsid w:val="006C3C79"/>
    <w:rsid w:val="006C53DA"/>
    <w:rsid w:val="006D7D02"/>
    <w:rsid w:val="006F2AC9"/>
    <w:rsid w:val="00723BF8"/>
    <w:rsid w:val="00726EA5"/>
    <w:rsid w:val="0073656F"/>
    <w:rsid w:val="00737E25"/>
    <w:rsid w:val="00747CDC"/>
    <w:rsid w:val="007562FB"/>
    <w:rsid w:val="007563F7"/>
    <w:rsid w:val="00757E24"/>
    <w:rsid w:val="007724F5"/>
    <w:rsid w:val="00787C18"/>
    <w:rsid w:val="007911CA"/>
    <w:rsid w:val="0079542C"/>
    <w:rsid w:val="007B1360"/>
    <w:rsid w:val="007B2F89"/>
    <w:rsid w:val="007B6A8A"/>
    <w:rsid w:val="007C0506"/>
    <w:rsid w:val="007C2422"/>
    <w:rsid w:val="007C50BE"/>
    <w:rsid w:val="007D0B6E"/>
    <w:rsid w:val="007D3C6E"/>
    <w:rsid w:val="007F0937"/>
    <w:rsid w:val="00816502"/>
    <w:rsid w:val="00822A00"/>
    <w:rsid w:val="0083034D"/>
    <w:rsid w:val="00835124"/>
    <w:rsid w:val="008441BC"/>
    <w:rsid w:val="008508A8"/>
    <w:rsid w:val="008608C1"/>
    <w:rsid w:val="00861CE5"/>
    <w:rsid w:val="008641AF"/>
    <w:rsid w:val="00865189"/>
    <w:rsid w:val="008713AB"/>
    <w:rsid w:val="00875943"/>
    <w:rsid w:val="0089167D"/>
    <w:rsid w:val="008B23BA"/>
    <w:rsid w:val="008B2A58"/>
    <w:rsid w:val="008C3F1D"/>
    <w:rsid w:val="008E5494"/>
    <w:rsid w:val="008F13FD"/>
    <w:rsid w:val="008F1E88"/>
    <w:rsid w:val="009035AC"/>
    <w:rsid w:val="00906D9A"/>
    <w:rsid w:val="00925EEC"/>
    <w:rsid w:val="00927D8A"/>
    <w:rsid w:val="009338CC"/>
    <w:rsid w:val="00933C80"/>
    <w:rsid w:val="00937F07"/>
    <w:rsid w:val="0096300D"/>
    <w:rsid w:val="0097572A"/>
    <w:rsid w:val="00981263"/>
    <w:rsid w:val="00994D8D"/>
    <w:rsid w:val="0099687F"/>
    <w:rsid w:val="00996C76"/>
    <w:rsid w:val="009A3FDB"/>
    <w:rsid w:val="009A5214"/>
    <w:rsid w:val="009B3C12"/>
    <w:rsid w:val="009B6215"/>
    <w:rsid w:val="009C68A3"/>
    <w:rsid w:val="00A07B96"/>
    <w:rsid w:val="00A16D15"/>
    <w:rsid w:val="00A309A2"/>
    <w:rsid w:val="00A3172B"/>
    <w:rsid w:val="00A47A53"/>
    <w:rsid w:val="00A51464"/>
    <w:rsid w:val="00A72602"/>
    <w:rsid w:val="00A75525"/>
    <w:rsid w:val="00A839D2"/>
    <w:rsid w:val="00A8686B"/>
    <w:rsid w:val="00A87706"/>
    <w:rsid w:val="00AA708E"/>
    <w:rsid w:val="00AD2610"/>
    <w:rsid w:val="00AD57CF"/>
    <w:rsid w:val="00AE477D"/>
    <w:rsid w:val="00B03E75"/>
    <w:rsid w:val="00B05FE3"/>
    <w:rsid w:val="00B13916"/>
    <w:rsid w:val="00B13942"/>
    <w:rsid w:val="00B276ED"/>
    <w:rsid w:val="00B33FC6"/>
    <w:rsid w:val="00B40682"/>
    <w:rsid w:val="00B445FA"/>
    <w:rsid w:val="00B516F8"/>
    <w:rsid w:val="00B57869"/>
    <w:rsid w:val="00B6264F"/>
    <w:rsid w:val="00B62DCA"/>
    <w:rsid w:val="00B848F0"/>
    <w:rsid w:val="00B914C4"/>
    <w:rsid w:val="00BA0224"/>
    <w:rsid w:val="00BA1AF1"/>
    <w:rsid w:val="00BE0F8C"/>
    <w:rsid w:val="00BF121C"/>
    <w:rsid w:val="00C22898"/>
    <w:rsid w:val="00C41AFC"/>
    <w:rsid w:val="00C45E2D"/>
    <w:rsid w:val="00C52F2D"/>
    <w:rsid w:val="00C77952"/>
    <w:rsid w:val="00C847EE"/>
    <w:rsid w:val="00CA374F"/>
    <w:rsid w:val="00CB714B"/>
    <w:rsid w:val="00CB7D49"/>
    <w:rsid w:val="00CC1A2E"/>
    <w:rsid w:val="00CC592B"/>
    <w:rsid w:val="00CC6203"/>
    <w:rsid w:val="00CE2C60"/>
    <w:rsid w:val="00CE7B12"/>
    <w:rsid w:val="00CF19A2"/>
    <w:rsid w:val="00D03A9E"/>
    <w:rsid w:val="00D149FF"/>
    <w:rsid w:val="00D221CF"/>
    <w:rsid w:val="00D227B8"/>
    <w:rsid w:val="00D2329B"/>
    <w:rsid w:val="00D50D29"/>
    <w:rsid w:val="00D531C1"/>
    <w:rsid w:val="00D640FC"/>
    <w:rsid w:val="00D81EAE"/>
    <w:rsid w:val="00D90235"/>
    <w:rsid w:val="00DA40E6"/>
    <w:rsid w:val="00DA7EF2"/>
    <w:rsid w:val="00DB7FCB"/>
    <w:rsid w:val="00DC0AB8"/>
    <w:rsid w:val="00DC3B4C"/>
    <w:rsid w:val="00DD2B82"/>
    <w:rsid w:val="00DE0BA2"/>
    <w:rsid w:val="00DF1798"/>
    <w:rsid w:val="00DF4F54"/>
    <w:rsid w:val="00E11750"/>
    <w:rsid w:val="00E21D49"/>
    <w:rsid w:val="00E23B12"/>
    <w:rsid w:val="00E3037D"/>
    <w:rsid w:val="00E355DB"/>
    <w:rsid w:val="00E35663"/>
    <w:rsid w:val="00E372F5"/>
    <w:rsid w:val="00E37D85"/>
    <w:rsid w:val="00E52A42"/>
    <w:rsid w:val="00E55D6E"/>
    <w:rsid w:val="00E63380"/>
    <w:rsid w:val="00E65705"/>
    <w:rsid w:val="00E6722B"/>
    <w:rsid w:val="00E86188"/>
    <w:rsid w:val="00E90D9F"/>
    <w:rsid w:val="00E933F8"/>
    <w:rsid w:val="00E959E9"/>
    <w:rsid w:val="00E961C0"/>
    <w:rsid w:val="00EA5DB5"/>
    <w:rsid w:val="00EA7C24"/>
    <w:rsid w:val="00EC35CA"/>
    <w:rsid w:val="00EC6275"/>
    <w:rsid w:val="00EE3AC4"/>
    <w:rsid w:val="00EE4BD0"/>
    <w:rsid w:val="00F0299C"/>
    <w:rsid w:val="00F13F28"/>
    <w:rsid w:val="00F16CE6"/>
    <w:rsid w:val="00F36769"/>
    <w:rsid w:val="00F4533D"/>
    <w:rsid w:val="00F704F2"/>
    <w:rsid w:val="00F83D60"/>
    <w:rsid w:val="00F8744F"/>
    <w:rsid w:val="00F9202B"/>
    <w:rsid w:val="00FC6829"/>
    <w:rsid w:val="00FD119F"/>
    <w:rsid w:val="00FD3628"/>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0177"/>
    <o:shapelayout v:ext="edit">
      <o:idmap v:ext="edit" data="1"/>
    </o:shapelayout>
  </w:shapeDefaults>
  <w:decimalSymbol w:val="."/>
  <w:listSeparator w:val=","/>
  <w14:docId w14:val="3CF9A3E4"/>
  <w15:docId w15:val="{3F32DFE1-6694-4394-9B07-861F1AFA07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paragraph" w:styleId="Heading1">
    <w:name w:val="heading 1"/>
    <w:basedOn w:val="Normal"/>
    <w:next w:val="Normal"/>
    <w:link w:val="Heading1Char"/>
    <w:qFormat/>
    <w:rsid w:val="00497040"/>
    <w:pPr>
      <w:keepNext/>
      <w:keepLines/>
      <w:spacing w:before="480" w:after="0" w:line="240" w:lineRule="auto"/>
      <w:outlineLvl w:val="0"/>
    </w:pPr>
    <w:rPr>
      <w:rFonts w:ascii="Cambria" w:eastAsia="Times New Roman" w:hAnsi="Cambria" w:cs="Times New Roman"/>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paragraph" w:customStyle="1" w:styleId="Default">
    <w:name w:val="Default"/>
    <w:link w:val="DefaultChar"/>
    <w:rsid w:val="00EC6275"/>
    <w:pPr>
      <w:autoSpaceDE w:val="0"/>
      <w:autoSpaceDN w:val="0"/>
      <w:adjustRightInd w:val="0"/>
      <w:spacing w:after="0" w:line="240" w:lineRule="auto"/>
    </w:pPr>
    <w:rPr>
      <w:rFonts w:ascii="Arial" w:eastAsia="Times New Roman" w:hAnsi="Arial" w:cs="Arial"/>
      <w:color w:val="000000"/>
      <w:sz w:val="24"/>
      <w:szCs w:val="24"/>
      <w:lang w:val="en-GB" w:eastAsia="en-GB"/>
    </w:rPr>
  </w:style>
  <w:style w:type="character" w:customStyle="1" w:styleId="DefaultChar">
    <w:name w:val="Default Char"/>
    <w:basedOn w:val="DefaultParagraphFont"/>
    <w:link w:val="Default"/>
    <w:locked/>
    <w:rsid w:val="00EC6275"/>
    <w:rPr>
      <w:rFonts w:ascii="Arial" w:eastAsia="Times New Roman" w:hAnsi="Arial" w:cs="Arial"/>
      <w:color w:val="000000"/>
      <w:sz w:val="24"/>
      <w:szCs w:val="24"/>
      <w:lang w:val="en-GB" w:eastAsia="en-GB"/>
    </w:rPr>
  </w:style>
  <w:style w:type="character" w:styleId="PageNumber">
    <w:name w:val="page number"/>
    <w:uiPriority w:val="99"/>
    <w:rsid w:val="00535F77"/>
  </w:style>
  <w:style w:type="character" w:customStyle="1" w:styleId="Heading1Char">
    <w:name w:val="Heading 1 Char"/>
    <w:basedOn w:val="DefaultParagraphFont"/>
    <w:link w:val="Heading1"/>
    <w:rsid w:val="00497040"/>
    <w:rPr>
      <w:rFonts w:ascii="Cambria" w:eastAsia="Times New Roman" w:hAnsi="Cambria" w:cs="Times New Roman"/>
      <w:b/>
      <w:bCs/>
      <w:color w:val="365F91"/>
      <w:sz w:val="28"/>
      <w:szCs w:val="28"/>
      <w:lang w:val="en-GB" w:eastAsia="en-GB"/>
    </w:rPr>
  </w:style>
  <w:style w:type="paragraph" w:customStyle="1" w:styleId="StyleOutlinenumberedArialOutlinenumberedArial11Outli">
    <w:name w:val="Style Outline numbered Arial + Outline numbered Arial 1...1 + Outli..."/>
    <w:basedOn w:val="Normal"/>
    <w:rsid w:val="00497040"/>
    <w:pPr>
      <w:widowControl w:val="0"/>
      <w:autoSpaceDE w:val="0"/>
      <w:autoSpaceDN w:val="0"/>
      <w:adjustRightInd w:val="0"/>
      <w:spacing w:after="0" w:line="240" w:lineRule="auto"/>
    </w:pPr>
    <w:rPr>
      <w:rFonts w:ascii="Arial" w:eastAsia="Times New Roman" w:hAnsi="Arial" w:cs="Arial"/>
      <w:b/>
      <w:bCs/>
      <w:sz w:val="24"/>
      <w:szCs w:val="24"/>
      <w:lang w:val="en-GB"/>
    </w:rPr>
  </w:style>
  <w:style w:type="paragraph" w:customStyle="1" w:styleId="xxmsonormal">
    <w:name w:val="x_x_msonormal"/>
    <w:basedOn w:val="Normal"/>
    <w:uiPriority w:val="99"/>
    <w:rsid w:val="008608C1"/>
    <w:pPr>
      <w:spacing w:after="0" w:line="240" w:lineRule="auto"/>
    </w:pPr>
    <w:rPr>
      <w:rFonts w:ascii="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2662826">
      <w:bodyDiv w:val="1"/>
      <w:marLeft w:val="0"/>
      <w:marRight w:val="0"/>
      <w:marTop w:val="0"/>
      <w:marBottom w:val="0"/>
      <w:divBdr>
        <w:top w:val="none" w:sz="0" w:space="0" w:color="auto"/>
        <w:left w:val="none" w:sz="0" w:space="0" w:color="auto"/>
        <w:bottom w:val="none" w:sz="0" w:space="0" w:color="auto"/>
        <w:right w:val="none" w:sz="0" w:space="0" w:color="auto"/>
      </w:divBdr>
    </w:div>
    <w:div w:id="238441553">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645668984">
      <w:bodyDiv w:val="1"/>
      <w:marLeft w:val="0"/>
      <w:marRight w:val="0"/>
      <w:marTop w:val="0"/>
      <w:marBottom w:val="0"/>
      <w:divBdr>
        <w:top w:val="none" w:sz="0" w:space="0" w:color="auto"/>
        <w:left w:val="none" w:sz="0" w:space="0" w:color="auto"/>
        <w:bottom w:val="none" w:sz="0" w:space="0" w:color="auto"/>
        <w:right w:val="none" w:sz="0" w:space="0" w:color="auto"/>
      </w:divBdr>
    </w:div>
    <w:div w:id="979967418">
      <w:bodyDiv w:val="1"/>
      <w:marLeft w:val="0"/>
      <w:marRight w:val="0"/>
      <w:marTop w:val="0"/>
      <w:marBottom w:val="0"/>
      <w:divBdr>
        <w:top w:val="none" w:sz="0" w:space="0" w:color="auto"/>
        <w:left w:val="none" w:sz="0" w:space="0" w:color="auto"/>
        <w:bottom w:val="none" w:sz="0" w:space="0" w:color="auto"/>
        <w:right w:val="none" w:sz="0" w:space="0" w:color="auto"/>
      </w:divBdr>
    </w:div>
    <w:div w:id="1480732503">
      <w:bodyDiv w:val="1"/>
      <w:marLeft w:val="0"/>
      <w:marRight w:val="0"/>
      <w:marTop w:val="0"/>
      <w:marBottom w:val="0"/>
      <w:divBdr>
        <w:top w:val="none" w:sz="0" w:space="0" w:color="auto"/>
        <w:left w:val="none" w:sz="0" w:space="0" w:color="auto"/>
        <w:bottom w:val="none" w:sz="0" w:space="0" w:color="auto"/>
        <w:right w:val="none" w:sz="0" w:space="0" w:color="auto"/>
      </w:divBdr>
    </w:div>
    <w:div w:id="16297792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562EB3CF5E7546318B5CB6A90746833B"/>
        <w:category>
          <w:name w:val="General"/>
          <w:gallery w:val="placeholder"/>
        </w:category>
        <w:types>
          <w:type w:val="bbPlcHdr"/>
        </w:types>
        <w:behaviors>
          <w:behavior w:val="content"/>
        </w:behaviors>
        <w:guid w:val="{967A5DCA-F177-4847-BB8F-B8DECE40DE05}"/>
      </w:docPartPr>
      <w:docPartBody>
        <w:p w:rsidR="00731F03" w:rsidRDefault="006978C8" w:rsidP="006978C8">
          <w:pPr>
            <w:pStyle w:val="562EB3CF5E7546318B5CB6A90746833B"/>
          </w:pPr>
          <w:r w:rsidRPr="00E23B12">
            <w:rPr>
              <w:rStyle w:val="PlaceholderText"/>
              <w:rFonts w:ascii="Verdana" w:hAnsi="Verdana"/>
              <w:sz w:val="24"/>
              <w:szCs w:val="24"/>
            </w:rPr>
            <w:t>Choose an item.</w:t>
          </w:r>
        </w:p>
      </w:docPartBody>
    </w:docPart>
    <w:docPart>
      <w:docPartPr>
        <w:name w:val="DDEE60CAAA5F46E0A8A0C7A1C9F2E7FB"/>
        <w:category>
          <w:name w:val="General"/>
          <w:gallery w:val="placeholder"/>
        </w:category>
        <w:types>
          <w:type w:val="bbPlcHdr"/>
        </w:types>
        <w:behaviors>
          <w:behavior w:val="content"/>
        </w:behaviors>
        <w:guid w:val="{082716D3-5787-4135-9390-C9ACAA1FEF76}"/>
      </w:docPartPr>
      <w:docPartBody>
        <w:p w:rsidR="009478F6" w:rsidRDefault="00B234EF" w:rsidP="00B234EF">
          <w:pPr>
            <w:pStyle w:val="DDEE60CAAA5F46E0A8A0C7A1C9F2E7FB"/>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MT">
    <w:altName w:val="Arial"/>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Bold">
    <w:panose1 w:val="020B0704020202020204"/>
    <w:charset w:val="00"/>
    <w:family w:val="auto"/>
    <w:pitch w:val="default"/>
    <w:sig w:usb0="00000003" w:usb1="00000000" w:usb2="00000000" w:usb3="00000000" w:csb0="00000001" w:csb1="00000000"/>
  </w:font>
  <w:font w:name="CIDFont+F2">
    <w:altName w:val="Yu Gothic"/>
    <w:panose1 w:val="00000000000000000000"/>
    <w:charset w:val="80"/>
    <w:family w:val="auto"/>
    <w:notTrueType/>
    <w:pitch w:val="default"/>
    <w:sig w:usb0="00000001" w:usb1="08070000" w:usb2="00000010" w:usb3="00000000" w:csb0="0002000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1B598F"/>
    <w:rsid w:val="003D75CF"/>
    <w:rsid w:val="00553C83"/>
    <w:rsid w:val="006978C8"/>
    <w:rsid w:val="00731F03"/>
    <w:rsid w:val="00790E03"/>
    <w:rsid w:val="007975EA"/>
    <w:rsid w:val="007C7A58"/>
    <w:rsid w:val="0082143C"/>
    <w:rsid w:val="008B111D"/>
    <w:rsid w:val="009347DC"/>
    <w:rsid w:val="009478F6"/>
    <w:rsid w:val="00976948"/>
    <w:rsid w:val="00A315F4"/>
    <w:rsid w:val="00AB391E"/>
    <w:rsid w:val="00B234EF"/>
    <w:rsid w:val="00B24355"/>
    <w:rsid w:val="00C05D5A"/>
    <w:rsid w:val="00CA06B3"/>
    <w:rsid w:val="00D14343"/>
    <w:rsid w:val="00DD7B03"/>
    <w:rsid w:val="00E51BD1"/>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51BD1"/>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 w:type="paragraph" w:customStyle="1" w:styleId="562EB3CF5E7546318B5CB6A90746833B">
    <w:name w:val="562EB3CF5E7546318B5CB6A90746833B"/>
    <w:rsid w:val="006978C8"/>
  </w:style>
  <w:style w:type="paragraph" w:customStyle="1" w:styleId="DDEE60CAAA5F46E0A8A0C7A1C9F2E7FB">
    <w:name w:val="DDEE60CAAA5F46E0A8A0C7A1C9F2E7FB"/>
    <w:rsid w:val="00B234EF"/>
  </w:style>
  <w:style w:type="paragraph" w:customStyle="1" w:styleId="C1FF35EFC27F4907B6B8F1DC71F72ECC">
    <w:name w:val="C1FF35EFC27F4907B6B8F1DC71F72ECC"/>
    <w:rsid w:val="00E51BD1"/>
  </w:style>
  <w:style w:type="paragraph" w:customStyle="1" w:styleId="6136E2CF61F847C78E673DEE75F8F7F1">
    <w:name w:val="6136E2CF61F847C78E673DEE75F8F7F1"/>
    <w:rsid w:val="00E51BD1"/>
  </w:style>
  <w:style w:type="paragraph" w:customStyle="1" w:styleId="CDA66B6C153549B988AE8784FBA6F4C9">
    <w:name w:val="CDA66B6C153549B988AE8784FBA6F4C9"/>
    <w:rsid w:val="00E51BD1"/>
  </w:style>
  <w:style w:type="paragraph" w:customStyle="1" w:styleId="73E796B5F1CB4BF7B9B10370BE7A0C3A">
    <w:name w:val="73E796B5F1CB4BF7B9B10370BE7A0C3A"/>
    <w:rsid w:val="00E51BD1"/>
  </w:style>
  <w:style w:type="paragraph" w:customStyle="1" w:styleId="FCDCBFB440B640C6A0A168A3015340E2">
    <w:name w:val="FCDCBFB440B640C6A0A168A3015340E2"/>
    <w:rsid w:val="00E51BD1"/>
  </w:style>
  <w:style w:type="paragraph" w:customStyle="1" w:styleId="61A97F1A26954DB5BFF49DDEFE4E5A82">
    <w:name w:val="61A97F1A26954DB5BFF49DDEFE4E5A82"/>
    <w:rsid w:val="00E51BD1"/>
  </w:style>
  <w:style w:type="paragraph" w:customStyle="1" w:styleId="AE6D4BD0FF2549E4B3AAB94BCF119EBA">
    <w:name w:val="AE6D4BD0FF2549E4B3AAB94BCF119EBA"/>
    <w:rsid w:val="00E51BD1"/>
  </w:style>
  <w:style w:type="paragraph" w:customStyle="1" w:styleId="A23976DDCF0146C3A07666C0A3F4D147">
    <w:name w:val="A23976DDCF0146C3A07666C0A3F4D147"/>
    <w:rsid w:val="00E51BD1"/>
  </w:style>
  <w:style w:type="paragraph" w:customStyle="1" w:styleId="DE84075E7CAB414399E718BA43EBF9D4">
    <w:name w:val="DE84075E7CAB414399E718BA43EBF9D4"/>
    <w:rsid w:val="00E51BD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10CF3492-E365-483C-8D6E-D129DBE7D8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6</Pages>
  <Words>1390</Words>
  <Characters>7925</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9297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ca121096</dc:creator>
  <cp:keywords/>
  <dc:description/>
  <cp:lastModifiedBy>Gwenan Roberts (CTM UHB - NCCU Corporate)</cp:lastModifiedBy>
  <cp:revision>5</cp:revision>
  <cp:lastPrinted>2023-02-10T15:15:00Z</cp:lastPrinted>
  <dcterms:created xsi:type="dcterms:W3CDTF">2023-07-10T15:14:00Z</dcterms:created>
  <dcterms:modified xsi:type="dcterms:W3CDTF">2023-07-18T07:48:00Z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