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3115" w:type="dxa"/>
        <w:tblInd w:w="6519" w:type="dxa"/>
        <w:tblLook w:val="04A0" w:firstRow="1" w:lastRow="0" w:firstColumn="1" w:lastColumn="0" w:noHBand="0" w:noVBand="1"/>
      </w:tblPr>
      <w:tblGrid>
        <w:gridCol w:w="3115"/>
      </w:tblGrid>
      <w:tr w:rsidR="00BA1AF1" w:rsidRPr="00BA1AF1" w14:paraId="445D8B92" w14:textId="77777777" w:rsidTr="00BA1AF1">
        <w:trPr>
          <w:cantSplit/>
          <w:trHeight w:val="485"/>
        </w:trPr>
        <w:tc>
          <w:tcPr>
            <w:tcW w:w="3115" w:type="dxa"/>
            <w:vAlign w:val="center"/>
          </w:tcPr>
          <w:p w14:paraId="6253CFF3" w14:textId="77777777"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14:paraId="12A12595" w14:textId="77777777" w:rsidTr="00BA1AF1">
        <w:trPr>
          <w:cantSplit/>
          <w:trHeight w:val="563"/>
        </w:trPr>
        <w:tc>
          <w:tcPr>
            <w:tcW w:w="3115" w:type="dxa"/>
            <w:vAlign w:val="center"/>
          </w:tcPr>
          <w:p w14:paraId="53C04843" w14:textId="136AD8B4" w:rsidR="00BA1AF1" w:rsidRPr="00BA1AF1" w:rsidRDefault="005064E3" w:rsidP="00BA1AF1">
            <w:pPr>
              <w:jc w:val="center"/>
              <w:rPr>
                <w:rFonts w:ascii="Verdana" w:hAnsi="Verdana"/>
                <w:sz w:val="24"/>
                <w:szCs w:val="24"/>
              </w:rPr>
            </w:pPr>
            <w:r>
              <w:rPr>
                <w:rFonts w:ascii="Verdana" w:hAnsi="Verdana"/>
                <w:sz w:val="24"/>
                <w:szCs w:val="24"/>
              </w:rPr>
              <w:t>2.3</w:t>
            </w:r>
          </w:p>
        </w:tc>
      </w:tr>
    </w:tbl>
    <w:p w14:paraId="4B2B868A" w14:textId="77777777"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14:paraId="14CE9D3D" w14:textId="77777777" w:rsidTr="005E14D3">
        <w:trPr>
          <w:trHeight w:val="826"/>
        </w:trPr>
        <w:tc>
          <w:tcPr>
            <w:tcW w:w="9634" w:type="dxa"/>
            <w:vAlign w:val="center"/>
          </w:tcPr>
          <w:p w14:paraId="5FD54BED" w14:textId="2E795D3D" w:rsidR="005E0A5F" w:rsidRPr="00E23B12" w:rsidRDefault="00CE3EEC" w:rsidP="005064E3">
            <w:pPr>
              <w:jc w:val="center"/>
              <w:rPr>
                <w:rFonts w:ascii="Verdana" w:hAnsi="Verdana" w:cs="Arial"/>
                <w:b/>
                <w:color w:val="000000" w:themeColor="text1"/>
                <w:sz w:val="24"/>
                <w:szCs w:val="24"/>
              </w:rPr>
            </w:pPr>
            <w:r>
              <w:rPr>
                <w:rFonts w:ascii="Verdana" w:hAnsi="Verdana" w:cs="Arial"/>
                <w:b/>
                <w:color w:val="000000" w:themeColor="text1"/>
                <w:sz w:val="24"/>
                <w:szCs w:val="24"/>
              </w:rPr>
              <w:t xml:space="preserve">EMERGENCY AMBULANCE SERVICES </w:t>
            </w:r>
            <w:r w:rsidR="00413662">
              <w:rPr>
                <w:rFonts w:ascii="Verdana" w:hAnsi="Verdana" w:cs="Arial"/>
                <w:b/>
                <w:color w:val="000000" w:themeColor="text1"/>
                <w:sz w:val="24"/>
                <w:szCs w:val="24"/>
              </w:rPr>
              <w:t>COMMITTEE</w:t>
            </w:r>
            <w:r w:rsidR="00B6368B">
              <w:rPr>
                <w:rFonts w:ascii="Verdana" w:hAnsi="Verdana" w:cs="Arial"/>
                <w:b/>
                <w:color w:val="000000" w:themeColor="text1"/>
                <w:sz w:val="24"/>
                <w:szCs w:val="24"/>
              </w:rPr>
              <w:t xml:space="preserve"> </w:t>
            </w:r>
          </w:p>
        </w:tc>
      </w:tr>
    </w:tbl>
    <w:p w14:paraId="5572F457" w14:textId="77777777"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4FD30D19" w14:textId="77777777" w:rsidTr="005E14D3">
        <w:trPr>
          <w:trHeight w:val="714"/>
        </w:trPr>
        <w:tc>
          <w:tcPr>
            <w:tcW w:w="9634" w:type="dxa"/>
            <w:vAlign w:val="center"/>
          </w:tcPr>
          <w:p w14:paraId="36149CE0" w14:textId="77777777" w:rsidR="001D08F5" w:rsidRPr="0069470A" w:rsidRDefault="009710D5" w:rsidP="006A7D75">
            <w:pPr>
              <w:jc w:val="center"/>
              <w:rPr>
                <w:rFonts w:ascii="Verdana" w:hAnsi="Verdana" w:cs="Arial"/>
                <w:b/>
                <w:color w:val="000000" w:themeColor="text1"/>
                <w:sz w:val="24"/>
                <w:szCs w:val="24"/>
              </w:rPr>
            </w:pPr>
            <w:r>
              <w:rPr>
                <w:rFonts w:ascii="Verdana" w:hAnsi="Verdana" w:cs="Arial"/>
                <w:b/>
                <w:color w:val="000000" w:themeColor="text1"/>
                <w:sz w:val="24"/>
                <w:szCs w:val="24"/>
              </w:rPr>
              <w:t>EASC COMMISSIONING UPDATE</w:t>
            </w:r>
          </w:p>
        </w:tc>
      </w:tr>
    </w:tbl>
    <w:p w14:paraId="6EAA5C1C"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14:paraId="65959086" w14:textId="77777777" w:rsidTr="00344184">
        <w:trPr>
          <w:trHeight w:val="561"/>
        </w:trPr>
        <w:tc>
          <w:tcPr>
            <w:tcW w:w="4248" w:type="dxa"/>
            <w:shd w:val="clear" w:color="auto" w:fill="F2F2F2" w:themeFill="background1" w:themeFillShade="F2"/>
            <w:vAlign w:val="center"/>
          </w:tcPr>
          <w:p w14:paraId="189C8AD2" w14:textId="77777777" w:rsidR="00577535" w:rsidRPr="00E23B12" w:rsidRDefault="00344184" w:rsidP="00344184">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14:paraId="48865C73" w14:textId="2D9D9F3C" w:rsidR="00577535" w:rsidRPr="007606DC" w:rsidRDefault="00B73F6E" w:rsidP="00044F18">
            <w:pPr>
              <w:rPr>
                <w:rFonts w:ascii="Verdana" w:hAnsi="Verdana" w:cs="Arial"/>
                <w:color w:val="FF0000"/>
                <w:sz w:val="24"/>
                <w:szCs w:val="24"/>
              </w:rPr>
            </w:pPr>
            <w:r>
              <w:rPr>
                <w:rStyle w:val="Style8"/>
                <w:rFonts w:ascii="Verdana" w:hAnsi="Verdana"/>
                <w:color w:val="000000" w:themeColor="text1"/>
                <w:szCs w:val="24"/>
              </w:rPr>
              <w:t>18</w:t>
            </w:r>
            <w:r w:rsidR="0028404F" w:rsidRPr="007606DC">
              <w:rPr>
                <w:rStyle w:val="Style8"/>
                <w:rFonts w:ascii="Verdana" w:hAnsi="Verdana"/>
                <w:color w:val="000000" w:themeColor="text1"/>
                <w:szCs w:val="24"/>
              </w:rPr>
              <w:t>/0</w:t>
            </w:r>
            <w:r>
              <w:rPr>
                <w:rStyle w:val="Style8"/>
                <w:rFonts w:ascii="Verdana" w:hAnsi="Verdana"/>
                <w:color w:val="000000" w:themeColor="text1"/>
                <w:szCs w:val="24"/>
              </w:rPr>
              <w:t>7</w:t>
            </w:r>
            <w:r w:rsidR="00B45447" w:rsidRPr="007606DC">
              <w:rPr>
                <w:rStyle w:val="Style8"/>
                <w:rFonts w:ascii="Verdana" w:hAnsi="Verdana"/>
                <w:color w:val="000000" w:themeColor="text1"/>
                <w:szCs w:val="24"/>
              </w:rPr>
              <w:t>/</w:t>
            </w:r>
            <w:r w:rsidR="00477950" w:rsidRPr="007606DC">
              <w:rPr>
                <w:rStyle w:val="Style8"/>
                <w:rFonts w:ascii="Verdana" w:hAnsi="Verdana"/>
                <w:color w:val="000000" w:themeColor="text1"/>
                <w:szCs w:val="24"/>
              </w:rPr>
              <w:t>202</w:t>
            </w:r>
            <w:r w:rsidR="008A40B5" w:rsidRPr="007606DC">
              <w:rPr>
                <w:rStyle w:val="Style8"/>
                <w:rFonts w:ascii="Verdana" w:hAnsi="Verdana"/>
                <w:color w:val="000000" w:themeColor="text1"/>
                <w:szCs w:val="24"/>
              </w:rPr>
              <w:t>3</w:t>
            </w:r>
          </w:p>
        </w:tc>
      </w:tr>
    </w:tbl>
    <w:p w14:paraId="35D66256" w14:textId="77777777"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30511D32" w14:textId="77777777" w:rsidTr="00344184">
        <w:trPr>
          <w:trHeight w:val="573"/>
        </w:trPr>
        <w:tc>
          <w:tcPr>
            <w:tcW w:w="4248" w:type="dxa"/>
            <w:shd w:val="clear" w:color="auto" w:fill="F2F2F2" w:themeFill="background1" w:themeFillShade="F2"/>
            <w:vAlign w:val="center"/>
          </w:tcPr>
          <w:p w14:paraId="7C87482B" w14:textId="77777777"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6CE88C09" w14:textId="77777777" w:rsidR="00380B51" w:rsidRPr="00E23B12" w:rsidRDefault="0069470A" w:rsidP="002338B8">
                <w:pPr>
                  <w:rPr>
                    <w:rFonts w:ascii="Verdana" w:hAnsi="Verdana" w:cs="Arial"/>
                    <w:color w:val="FF0000"/>
                    <w:sz w:val="24"/>
                    <w:szCs w:val="24"/>
                  </w:rPr>
                </w:pPr>
                <w:r>
                  <w:rPr>
                    <w:rStyle w:val="Style26"/>
                    <w:rFonts w:ascii="Verdana" w:hAnsi="Verdana"/>
                    <w:sz w:val="24"/>
                    <w:szCs w:val="24"/>
                  </w:rPr>
                  <w:t>Open/Public</w:t>
                </w:r>
              </w:p>
            </w:sdtContent>
          </w:sdt>
        </w:tc>
      </w:tr>
    </w:tbl>
    <w:p w14:paraId="32D9DE9B" w14:textId="77777777"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22806235" w14:textId="77777777" w:rsidTr="00344184">
        <w:trPr>
          <w:trHeight w:val="571"/>
        </w:trPr>
        <w:tc>
          <w:tcPr>
            <w:tcW w:w="4248" w:type="dxa"/>
            <w:shd w:val="clear" w:color="auto" w:fill="F2F2F2" w:themeFill="background1" w:themeFillShade="F2"/>
            <w:vAlign w:val="center"/>
          </w:tcPr>
          <w:p w14:paraId="6B3DB92C" w14:textId="77777777"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39F5B729" w14:textId="77777777" w:rsidR="00634623" w:rsidRPr="00E23B12" w:rsidRDefault="00477950" w:rsidP="00634623">
                <w:pPr>
                  <w:pStyle w:val="NoSpacing"/>
                  <w:rPr>
                    <w:rFonts w:ascii="Verdana" w:hAnsi="Verdana" w:cs="Arial"/>
                    <w:sz w:val="24"/>
                    <w:szCs w:val="24"/>
                  </w:rPr>
                </w:pPr>
                <w:r>
                  <w:rPr>
                    <w:rStyle w:val="Style33"/>
                    <w:rFonts w:ascii="Verdana" w:hAnsi="Verdana"/>
                    <w:sz w:val="24"/>
                    <w:szCs w:val="24"/>
                  </w:rPr>
                  <w:t>Not Applicable - Public Report</w:t>
                </w:r>
              </w:p>
            </w:tc>
          </w:sdtContent>
        </w:sdt>
      </w:tr>
    </w:tbl>
    <w:p w14:paraId="32445B94"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106A2B52" w14:textId="77777777" w:rsidTr="00344184">
        <w:trPr>
          <w:trHeight w:val="555"/>
        </w:trPr>
        <w:tc>
          <w:tcPr>
            <w:tcW w:w="4248" w:type="dxa"/>
            <w:shd w:val="clear" w:color="auto" w:fill="F2F2F2" w:themeFill="background1" w:themeFillShade="F2"/>
            <w:vAlign w:val="center"/>
          </w:tcPr>
          <w:p w14:paraId="037A0BD2" w14:textId="77777777"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7C241C9A" w14:textId="51A9B267" w:rsidR="00747CDC" w:rsidRPr="00E23B12" w:rsidRDefault="003725A1" w:rsidP="00577535">
            <w:pPr>
              <w:rPr>
                <w:rFonts w:ascii="Verdana" w:hAnsi="Verdana" w:cs="Arial"/>
                <w:caps/>
                <w:color w:val="FF0000"/>
                <w:sz w:val="24"/>
                <w:szCs w:val="24"/>
              </w:rPr>
            </w:pPr>
            <w:r>
              <w:rPr>
                <w:rFonts w:ascii="Verdana" w:hAnsi="Verdana"/>
                <w:sz w:val="24"/>
                <w:szCs w:val="24"/>
              </w:rPr>
              <w:t xml:space="preserve">Ross Whitehead, Deputy Chief Ambulance Services Commissioner </w:t>
            </w:r>
          </w:p>
        </w:tc>
      </w:tr>
      <w:tr w:rsidR="003725A1" w:rsidRPr="00E23B12" w14:paraId="2B177DDE" w14:textId="77777777" w:rsidTr="00344184">
        <w:trPr>
          <w:trHeight w:val="549"/>
        </w:trPr>
        <w:tc>
          <w:tcPr>
            <w:tcW w:w="4248" w:type="dxa"/>
            <w:shd w:val="clear" w:color="auto" w:fill="F2F2F2" w:themeFill="background1" w:themeFillShade="F2"/>
            <w:vAlign w:val="center"/>
          </w:tcPr>
          <w:p w14:paraId="540CA781" w14:textId="77777777" w:rsidR="003725A1" w:rsidRPr="00E23B12" w:rsidRDefault="003725A1" w:rsidP="003725A1">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0482DAFB" w14:textId="7C020A17" w:rsidR="003725A1" w:rsidRPr="00371F8A" w:rsidRDefault="003725A1" w:rsidP="003725A1">
            <w:pPr>
              <w:rPr>
                <w:rFonts w:ascii="Verdana" w:hAnsi="Verdana"/>
                <w:sz w:val="24"/>
                <w:szCs w:val="24"/>
              </w:rPr>
            </w:pPr>
            <w:r>
              <w:rPr>
                <w:rFonts w:ascii="Verdana" w:hAnsi="Verdana"/>
                <w:sz w:val="24"/>
                <w:szCs w:val="24"/>
              </w:rPr>
              <w:t xml:space="preserve">Ross Whitehead, Deputy Chief Ambulance Services Commissioner </w:t>
            </w:r>
          </w:p>
        </w:tc>
      </w:tr>
      <w:tr w:rsidR="003725A1" w:rsidRPr="00E23B12" w14:paraId="55EDC3EC" w14:textId="77777777" w:rsidTr="00344184">
        <w:trPr>
          <w:trHeight w:val="627"/>
        </w:trPr>
        <w:tc>
          <w:tcPr>
            <w:tcW w:w="4248" w:type="dxa"/>
            <w:shd w:val="clear" w:color="auto" w:fill="F2F2F2" w:themeFill="background1" w:themeFillShade="F2"/>
            <w:vAlign w:val="center"/>
          </w:tcPr>
          <w:p w14:paraId="3F446758" w14:textId="77777777" w:rsidR="003725A1" w:rsidRPr="00E23B12" w:rsidRDefault="003725A1" w:rsidP="003725A1">
            <w:pPr>
              <w:rPr>
                <w:rFonts w:ascii="Verdana" w:hAnsi="Verdana" w:cs="Arial"/>
                <w:b/>
                <w:sz w:val="24"/>
                <w:szCs w:val="24"/>
              </w:rPr>
            </w:pPr>
            <w:r>
              <w:rPr>
                <w:rFonts w:ascii="Verdana" w:hAnsi="Verdana" w:cs="Arial"/>
                <w:b/>
                <w:sz w:val="24"/>
                <w:szCs w:val="24"/>
              </w:rPr>
              <w:t>Approving Executive Sponsor</w:t>
            </w:r>
          </w:p>
        </w:tc>
        <w:tc>
          <w:tcPr>
            <w:tcW w:w="5386" w:type="dxa"/>
            <w:vAlign w:val="center"/>
          </w:tcPr>
          <w:sdt>
            <w:sdtPr>
              <w:rPr>
                <w:rStyle w:val="Style19"/>
                <w:rFonts w:ascii="Verdana" w:hAnsi="Verdana"/>
                <w:sz w:val="24"/>
                <w:szCs w:val="24"/>
              </w:rPr>
              <w:id w:val="-887480898"/>
              <w:placeholder>
                <w:docPart w:val="DBF9C325AB0E48EDA520DEFCD587C436"/>
              </w:placeholder>
              <w:dropDownList>
                <w:listItem w:value="Choose an item."/>
                <w:listItem w:displayText="Chief Ambulance Services Commissioner" w:value="Chief Ambulance Services Commissioner"/>
                <w:listItem w:displayText="Director, National Collaborative Commissioning" w:value="Director, National Collaborative Commissioning"/>
                <w:listItem w:displayText="Director of Nursing, Quality and Performance" w:value="Director of Nursing, Quality and Performance"/>
                <w:listItem w:displayText="Director of Corporate Services NCCU" w:value="Director of Corporate Services NCCU"/>
                <w:listItem w:displayText="WAST Chief Executive" w:value="WAST Chief Executive"/>
                <w:listItem w:displayText="WAST Director of Planning " w:value="WAST Director of Planning "/>
                <w:listItem w:displayText="EMRTS Director" w:value="EMRTS Director"/>
                <w:listItem w:displayText="NEPTS Assistant Director" w:value="NEPTS Assistant Director"/>
                <w:listItem w:displayText="Committee Secretary EASC" w:value="Committee Secretary EASC"/>
              </w:dropDownList>
            </w:sdtPr>
            <w:sdtEndPr>
              <w:rPr>
                <w:rStyle w:val="Style19"/>
              </w:rPr>
            </w:sdtEndPr>
            <w:sdtContent>
              <w:p w14:paraId="3E3D6F90" w14:textId="77777777" w:rsidR="003725A1" w:rsidRPr="00E23B12" w:rsidRDefault="003725A1" w:rsidP="003725A1">
                <w:pPr>
                  <w:rPr>
                    <w:rFonts w:ascii="Verdana" w:hAnsi="Verdana"/>
                    <w:caps/>
                    <w:color w:val="FF0000"/>
                    <w:sz w:val="24"/>
                    <w:szCs w:val="24"/>
                  </w:rPr>
                </w:pPr>
                <w:r>
                  <w:rPr>
                    <w:rStyle w:val="Style19"/>
                    <w:rFonts w:ascii="Verdana" w:hAnsi="Verdana"/>
                    <w:sz w:val="24"/>
                    <w:szCs w:val="24"/>
                  </w:rPr>
                  <w:t>Chief Ambulance Services Commissioner</w:t>
                </w:r>
              </w:p>
            </w:sdtContent>
          </w:sdt>
        </w:tc>
      </w:tr>
    </w:tbl>
    <w:p w14:paraId="1D82220F" w14:textId="77777777"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45C4D131" w14:textId="77777777" w:rsidTr="00344184">
        <w:trPr>
          <w:trHeight w:val="669"/>
        </w:trPr>
        <w:tc>
          <w:tcPr>
            <w:tcW w:w="4248" w:type="dxa"/>
            <w:shd w:val="clear" w:color="auto" w:fill="F2F2F2" w:themeFill="background1" w:themeFillShade="F2"/>
            <w:vAlign w:val="center"/>
          </w:tcPr>
          <w:p w14:paraId="24614D74" w14:textId="77777777"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EASC APPROVAL" w:value="ENDORSE FOR EASC APPROVAL"/>
              <w:listItem w:displayText="FOR NOTING" w:value="FOR NOTING"/>
              <w:listItem w:displayText="FOR DISCUSSION / REVIEW " w:value="FOR DISCUSSION / REVIEW "/>
              <w:listItem w:displayText="ENDORSE FOR ONWARD APPROVAL BY HEALTH BOARDS" w:value="ENDORSE FOR ONWARD APPROVAL BY HEALTH BOARDS"/>
            </w:dropDownList>
          </w:sdtPr>
          <w:sdtEndPr>
            <w:rPr>
              <w:rStyle w:val="DefaultParagraphFont"/>
              <w:rFonts w:cs="Arial"/>
              <w:caps w:val="0"/>
              <w:color w:val="FF0000"/>
            </w:rPr>
          </w:sdtEndPr>
          <w:sdtContent>
            <w:tc>
              <w:tcPr>
                <w:tcW w:w="5386" w:type="dxa"/>
                <w:vAlign w:val="center"/>
              </w:tcPr>
              <w:p w14:paraId="43E510DD" w14:textId="7FD5189D" w:rsidR="00EA7C24" w:rsidRPr="00E23B12" w:rsidRDefault="0057125D" w:rsidP="000A14EC">
                <w:pPr>
                  <w:rPr>
                    <w:rFonts w:ascii="Verdana" w:hAnsi="Verdana" w:cs="Arial"/>
                    <w:color w:val="FF0000"/>
                    <w:sz w:val="24"/>
                    <w:szCs w:val="24"/>
                  </w:rPr>
                </w:pPr>
                <w:r>
                  <w:rPr>
                    <w:rStyle w:val="Style17"/>
                    <w:rFonts w:ascii="Verdana" w:hAnsi="Verdana"/>
                    <w:sz w:val="24"/>
                    <w:szCs w:val="24"/>
                  </w:rPr>
                  <w:t>FOR APPROVAL</w:t>
                </w:r>
              </w:p>
            </w:tc>
          </w:sdtContent>
        </w:sdt>
      </w:tr>
    </w:tbl>
    <w:p w14:paraId="2A9A15A6" w14:textId="77777777" w:rsidR="003E43AD" w:rsidRPr="00E55D6E" w:rsidRDefault="003E43AD" w:rsidP="003E43AD">
      <w:pPr>
        <w:pStyle w:val="NoSpacing"/>
        <w:rPr>
          <w:rFonts w:ascii="Verdana" w:hAnsi="Verdana" w:cs="Arial"/>
          <w:sz w:val="12"/>
          <w:szCs w:val="24"/>
        </w:rPr>
      </w:pPr>
    </w:p>
    <w:p w14:paraId="743D5AC4" w14:textId="77777777" w:rsidR="00344184" w:rsidRPr="00E55D6E" w:rsidRDefault="00344184" w:rsidP="003E43AD">
      <w:pPr>
        <w:pStyle w:val="NoSpacing"/>
        <w:rPr>
          <w:rFonts w:ascii="Verdana" w:hAnsi="Verdana" w:cs="Arial"/>
          <w:sz w:val="12"/>
          <w:szCs w:val="24"/>
        </w:rPr>
      </w:pPr>
    </w:p>
    <w:p w14:paraId="5918F74F" w14:textId="77777777"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1049"/>
        <w:gridCol w:w="8585"/>
      </w:tblGrid>
      <w:tr w:rsidR="00577535" w:rsidRPr="00E23B12" w14:paraId="48D262F1" w14:textId="77777777" w:rsidTr="00E55D6E">
        <w:trPr>
          <w:trHeight w:val="264"/>
        </w:trPr>
        <w:tc>
          <w:tcPr>
            <w:tcW w:w="9634" w:type="dxa"/>
            <w:gridSpan w:val="2"/>
            <w:shd w:val="clear" w:color="auto" w:fill="F2F2F2" w:themeFill="background1" w:themeFillShade="F2"/>
            <w:vAlign w:val="center"/>
          </w:tcPr>
          <w:p w14:paraId="2DD46924" w14:textId="77777777"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14:paraId="5429B48E" w14:textId="77777777" w:rsidTr="006802A0">
        <w:trPr>
          <w:trHeight w:val="549"/>
        </w:trPr>
        <w:tc>
          <w:tcPr>
            <w:tcW w:w="846" w:type="dxa"/>
            <w:shd w:val="clear" w:color="auto" w:fill="FFFFFF" w:themeFill="background1"/>
            <w:vAlign w:val="center"/>
          </w:tcPr>
          <w:p w14:paraId="7A058F60" w14:textId="06377934" w:rsidR="00E01181" w:rsidRDefault="00E01181" w:rsidP="00577535">
            <w:pPr>
              <w:rPr>
                <w:rFonts w:ascii="Verdana" w:hAnsi="Verdana" w:cs="Arial"/>
                <w:sz w:val="24"/>
                <w:szCs w:val="24"/>
              </w:rPr>
            </w:pPr>
            <w:r>
              <w:rPr>
                <w:rFonts w:ascii="Verdana" w:hAnsi="Verdana" w:cs="Arial"/>
                <w:sz w:val="24"/>
                <w:szCs w:val="24"/>
              </w:rPr>
              <w:t>CASC</w:t>
            </w:r>
          </w:p>
          <w:p w14:paraId="63259893" w14:textId="27E6D97C" w:rsidR="00577535" w:rsidRDefault="0069470A" w:rsidP="00577535">
            <w:pPr>
              <w:rPr>
                <w:rFonts w:ascii="Verdana" w:hAnsi="Verdana" w:cs="Arial"/>
                <w:sz w:val="24"/>
                <w:szCs w:val="24"/>
              </w:rPr>
            </w:pPr>
            <w:r>
              <w:rPr>
                <w:rFonts w:ascii="Verdana" w:hAnsi="Verdana" w:cs="Arial"/>
                <w:sz w:val="24"/>
                <w:szCs w:val="24"/>
              </w:rPr>
              <w:t>EMS</w:t>
            </w:r>
          </w:p>
          <w:p w14:paraId="5E323BB8" w14:textId="6F7F055A" w:rsidR="00E01181" w:rsidRDefault="00E01181" w:rsidP="00577535">
            <w:pPr>
              <w:rPr>
                <w:rFonts w:ascii="Verdana" w:hAnsi="Verdana" w:cs="Arial"/>
                <w:sz w:val="24"/>
                <w:szCs w:val="24"/>
              </w:rPr>
            </w:pPr>
            <w:r>
              <w:rPr>
                <w:rFonts w:ascii="Verdana" w:hAnsi="Verdana" w:cs="Arial"/>
                <w:sz w:val="24"/>
                <w:szCs w:val="24"/>
              </w:rPr>
              <w:t>EMRTS</w:t>
            </w:r>
          </w:p>
          <w:p w14:paraId="65CEBC34" w14:textId="7A7723C0" w:rsidR="00E01181" w:rsidRDefault="00E01181" w:rsidP="00577535">
            <w:pPr>
              <w:rPr>
                <w:rFonts w:ascii="Verdana" w:hAnsi="Verdana" w:cs="Arial"/>
                <w:sz w:val="24"/>
                <w:szCs w:val="24"/>
              </w:rPr>
            </w:pPr>
            <w:r>
              <w:rPr>
                <w:rFonts w:ascii="Verdana" w:hAnsi="Verdana" w:cs="Arial"/>
                <w:sz w:val="24"/>
                <w:szCs w:val="24"/>
              </w:rPr>
              <w:t>ICAPs</w:t>
            </w:r>
          </w:p>
          <w:p w14:paraId="60332A02" w14:textId="2343B6F3" w:rsidR="00E01181" w:rsidRDefault="00E01181" w:rsidP="00577535">
            <w:pPr>
              <w:rPr>
                <w:rFonts w:ascii="Verdana" w:hAnsi="Verdana" w:cs="Arial"/>
                <w:sz w:val="24"/>
                <w:szCs w:val="24"/>
              </w:rPr>
            </w:pPr>
            <w:r>
              <w:rPr>
                <w:rFonts w:ascii="Verdana" w:hAnsi="Verdana" w:cs="Arial"/>
                <w:sz w:val="24"/>
                <w:szCs w:val="24"/>
              </w:rPr>
              <w:t>IMTP</w:t>
            </w:r>
          </w:p>
          <w:p w14:paraId="4A2AA1B9" w14:textId="2D5819E9" w:rsidR="00E01181" w:rsidRPr="00E23B12" w:rsidRDefault="00E01181" w:rsidP="00577535">
            <w:pPr>
              <w:rPr>
                <w:rFonts w:ascii="Verdana" w:hAnsi="Verdana" w:cs="Arial"/>
                <w:sz w:val="24"/>
                <w:szCs w:val="24"/>
              </w:rPr>
            </w:pPr>
            <w:r>
              <w:rPr>
                <w:rFonts w:ascii="Verdana" w:hAnsi="Verdana" w:cs="Arial"/>
                <w:sz w:val="24"/>
                <w:szCs w:val="24"/>
              </w:rPr>
              <w:t>NEPTS</w:t>
            </w:r>
          </w:p>
        </w:tc>
        <w:tc>
          <w:tcPr>
            <w:tcW w:w="8788" w:type="dxa"/>
            <w:vAlign w:val="center"/>
          </w:tcPr>
          <w:p w14:paraId="1899B508" w14:textId="76E22590" w:rsidR="00E01181" w:rsidRDefault="00E01181" w:rsidP="00577535">
            <w:pPr>
              <w:rPr>
                <w:rFonts w:ascii="Verdana" w:hAnsi="Verdana" w:cs="Arial"/>
                <w:sz w:val="24"/>
                <w:szCs w:val="24"/>
              </w:rPr>
            </w:pPr>
            <w:r>
              <w:rPr>
                <w:rFonts w:ascii="Verdana" w:hAnsi="Verdana" w:cs="Arial"/>
                <w:sz w:val="24"/>
                <w:szCs w:val="24"/>
              </w:rPr>
              <w:t>Chief Ambulance Services Commissioner</w:t>
            </w:r>
          </w:p>
          <w:p w14:paraId="13C8D180" w14:textId="76FD4893" w:rsidR="00577535" w:rsidRDefault="0069470A" w:rsidP="00577535">
            <w:pPr>
              <w:rPr>
                <w:rFonts w:ascii="Verdana" w:hAnsi="Verdana" w:cs="Arial"/>
                <w:sz w:val="24"/>
                <w:szCs w:val="24"/>
              </w:rPr>
            </w:pPr>
            <w:r>
              <w:rPr>
                <w:rFonts w:ascii="Verdana" w:hAnsi="Verdana" w:cs="Arial"/>
                <w:sz w:val="24"/>
                <w:szCs w:val="24"/>
              </w:rPr>
              <w:t>Emergency Medical Services</w:t>
            </w:r>
          </w:p>
          <w:p w14:paraId="6DD62B68" w14:textId="75348249" w:rsidR="00E01181" w:rsidRDefault="00E01181" w:rsidP="00577535">
            <w:pPr>
              <w:rPr>
                <w:rFonts w:ascii="Verdana" w:hAnsi="Verdana" w:cs="Arial"/>
                <w:sz w:val="24"/>
                <w:szCs w:val="24"/>
              </w:rPr>
            </w:pPr>
            <w:r>
              <w:rPr>
                <w:rFonts w:ascii="Verdana" w:hAnsi="Verdana" w:cs="Arial"/>
                <w:sz w:val="24"/>
                <w:szCs w:val="24"/>
              </w:rPr>
              <w:t>Emergency Medical Retrieval and Transfer Service (EMRTS Cymru)</w:t>
            </w:r>
          </w:p>
          <w:p w14:paraId="7FDBF275" w14:textId="77CE59B9" w:rsidR="00E01181" w:rsidRDefault="00E01181" w:rsidP="00577535">
            <w:pPr>
              <w:rPr>
                <w:rFonts w:ascii="Verdana" w:hAnsi="Verdana" w:cs="Arial"/>
                <w:sz w:val="24"/>
                <w:szCs w:val="24"/>
              </w:rPr>
            </w:pPr>
            <w:r>
              <w:rPr>
                <w:rFonts w:ascii="Verdana" w:hAnsi="Verdana" w:cs="Arial"/>
                <w:sz w:val="24"/>
                <w:szCs w:val="24"/>
              </w:rPr>
              <w:t>Integrated Commissioning Action Plans</w:t>
            </w:r>
          </w:p>
          <w:p w14:paraId="4254F90E" w14:textId="6E8604FA" w:rsidR="00E01181" w:rsidRDefault="00E01181" w:rsidP="00577535">
            <w:pPr>
              <w:rPr>
                <w:rFonts w:ascii="Verdana" w:hAnsi="Verdana" w:cs="Arial"/>
                <w:sz w:val="24"/>
                <w:szCs w:val="24"/>
              </w:rPr>
            </w:pPr>
            <w:r>
              <w:rPr>
                <w:rFonts w:ascii="Verdana" w:hAnsi="Verdana" w:cs="Arial"/>
                <w:sz w:val="24"/>
                <w:szCs w:val="24"/>
              </w:rPr>
              <w:t>Integrated Medium Term Plan</w:t>
            </w:r>
          </w:p>
          <w:p w14:paraId="608B1ECE" w14:textId="00380CFD" w:rsidR="00E01181" w:rsidRPr="00E23B12" w:rsidRDefault="00F8399F" w:rsidP="00577535">
            <w:pPr>
              <w:rPr>
                <w:rFonts w:ascii="Verdana" w:hAnsi="Verdana" w:cs="Arial"/>
                <w:sz w:val="24"/>
                <w:szCs w:val="24"/>
              </w:rPr>
            </w:pPr>
            <w:r>
              <w:rPr>
                <w:rFonts w:ascii="Verdana" w:hAnsi="Verdana" w:cs="Arial"/>
                <w:sz w:val="24"/>
                <w:szCs w:val="24"/>
              </w:rPr>
              <w:t>Non-Emergency</w:t>
            </w:r>
            <w:r w:rsidR="00E01181">
              <w:rPr>
                <w:rFonts w:ascii="Verdana" w:hAnsi="Verdana" w:cs="Arial"/>
                <w:sz w:val="24"/>
                <w:szCs w:val="24"/>
              </w:rPr>
              <w:t xml:space="preserve"> Patient Transport Service</w:t>
            </w:r>
          </w:p>
        </w:tc>
      </w:tr>
    </w:tbl>
    <w:p w14:paraId="5F007EC1" w14:textId="77777777" w:rsidR="00E55D6E" w:rsidRDefault="00E55D6E" w:rsidP="00E55D6E">
      <w:pPr>
        <w:pStyle w:val="ListParagraph"/>
        <w:spacing w:after="0" w:line="240" w:lineRule="auto"/>
        <w:ind w:left="360"/>
        <w:rPr>
          <w:rFonts w:ascii="Verdana" w:hAnsi="Verdana" w:cs="Arial"/>
          <w:b/>
          <w:sz w:val="24"/>
          <w:szCs w:val="24"/>
        </w:rPr>
      </w:pPr>
    </w:p>
    <w:p w14:paraId="310BA3C8" w14:textId="49241434" w:rsidR="00E55D6E" w:rsidRDefault="00E55D6E" w:rsidP="00E55D6E">
      <w:pPr>
        <w:pStyle w:val="ListParagraph"/>
        <w:spacing w:after="0" w:line="240" w:lineRule="auto"/>
        <w:ind w:left="360"/>
        <w:rPr>
          <w:rFonts w:ascii="Verdana" w:hAnsi="Verdana" w:cs="Arial"/>
          <w:b/>
          <w:sz w:val="24"/>
          <w:szCs w:val="24"/>
        </w:rPr>
      </w:pPr>
    </w:p>
    <w:p w14:paraId="0827E9A2" w14:textId="4FAEB8E2" w:rsidR="003725A1" w:rsidRDefault="003725A1" w:rsidP="00E55D6E">
      <w:pPr>
        <w:pStyle w:val="ListParagraph"/>
        <w:spacing w:after="0" w:line="240" w:lineRule="auto"/>
        <w:ind w:left="360"/>
        <w:rPr>
          <w:rFonts w:ascii="Verdana" w:hAnsi="Verdana" w:cs="Arial"/>
          <w:b/>
          <w:sz w:val="24"/>
          <w:szCs w:val="24"/>
        </w:rPr>
      </w:pPr>
    </w:p>
    <w:p w14:paraId="7CF79029" w14:textId="4D329F66" w:rsidR="003725A1" w:rsidRDefault="003725A1" w:rsidP="00E55D6E">
      <w:pPr>
        <w:pStyle w:val="ListParagraph"/>
        <w:spacing w:after="0" w:line="240" w:lineRule="auto"/>
        <w:ind w:left="360"/>
        <w:rPr>
          <w:rFonts w:ascii="Verdana" w:hAnsi="Verdana" w:cs="Arial"/>
          <w:b/>
          <w:sz w:val="24"/>
          <w:szCs w:val="24"/>
        </w:rPr>
      </w:pPr>
    </w:p>
    <w:p w14:paraId="2A19E226" w14:textId="7D59FAE6" w:rsidR="003725A1" w:rsidRDefault="003725A1" w:rsidP="00E55D6E">
      <w:pPr>
        <w:pStyle w:val="ListParagraph"/>
        <w:spacing w:after="0" w:line="240" w:lineRule="auto"/>
        <w:ind w:left="360"/>
        <w:rPr>
          <w:rFonts w:ascii="Verdana" w:hAnsi="Verdana" w:cs="Arial"/>
          <w:b/>
          <w:sz w:val="24"/>
          <w:szCs w:val="24"/>
        </w:rPr>
      </w:pPr>
    </w:p>
    <w:p w14:paraId="7FFB55AB" w14:textId="5660D7E1" w:rsidR="003725A1" w:rsidRDefault="003725A1" w:rsidP="00E55D6E">
      <w:pPr>
        <w:pStyle w:val="ListParagraph"/>
        <w:spacing w:after="0" w:line="240" w:lineRule="auto"/>
        <w:ind w:left="360"/>
        <w:rPr>
          <w:rFonts w:ascii="Verdana" w:hAnsi="Verdana" w:cs="Arial"/>
          <w:b/>
          <w:sz w:val="24"/>
          <w:szCs w:val="24"/>
        </w:rPr>
      </w:pPr>
    </w:p>
    <w:p w14:paraId="5C46BB09" w14:textId="07648941" w:rsidR="003725A1" w:rsidRDefault="003725A1" w:rsidP="00E55D6E">
      <w:pPr>
        <w:pStyle w:val="ListParagraph"/>
        <w:spacing w:after="0" w:line="240" w:lineRule="auto"/>
        <w:ind w:left="360"/>
        <w:rPr>
          <w:rFonts w:ascii="Verdana" w:hAnsi="Verdana" w:cs="Arial"/>
          <w:b/>
          <w:sz w:val="24"/>
          <w:szCs w:val="24"/>
        </w:rPr>
      </w:pPr>
    </w:p>
    <w:p w14:paraId="42B2D225" w14:textId="77777777" w:rsidR="006A7DA6" w:rsidRPr="0069470A" w:rsidRDefault="006A7DA6"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lastRenderedPageBreak/>
        <w:tab/>
      </w:r>
      <w:r w:rsidRPr="0069470A">
        <w:rPr>
          <w:rFonts w:ascii="Verdana" w:hAnsi="Verdana" w:cs="Arial"/>
          <w:b/>
          <w:sz w:val="24"/>
          <w:szCs w:val="24"/>
        </w:rPr>
        <w:t>SITUATION/BACKGROUND</w:t>
      </w:r>
    </w:p>
    <w:p w14:paraId="6134A430" w14:textId="77777777" w:rsidR="006A7DA6" w:rsidRPr="0069470A" w:rsidRDefault="006A7DA6" w:rsidP="00344184">
      <w:pPr>
        <w:pStyle w:val="ListParagraph"/>
        <w:spacing w:after="0" w:line="240" w:lineRule="auto"/>
        <w:ind w:left="360"/>
        <w:rPr>
          <w:rFonts w:ascii="Verdana" w:hAnsi="Verdana" w:cs="Arial"/>
          <w:b/>
          <w:sz w:val="24"/>
          <w:szCs w:val="24"/>
        </w:rPr>
      </w:pPr>
    </w:p>
    <w:p w14:paraId="3B8BC1F8" w14:textId="6EC4D85D" w:rsidR="00304222" w:rsidRPr="00E36A3F" w:rsidRDefault="00304222" w:rsidP="00304222">
      <w:pPr>
        <w:pStyle w:val="ListParagraph"/>
        <w:numPr>
          <w:ilvl w:val="1"/>
          <w:numId w:val="1"/>
        </w:numPr>
        <w:spacing w:after="0" w:line="240" w:lineRule="auto"/>
        <w:jc w:val="both"/>
        <w:rPr>
          <w:szCs w:val="24"/>
        </w:rPr>
      </w:pPr>
      <w:r w:rsidRPr="00304222">
        <w:rPr>
          <w:rFonts w:ascii="Verdana" w:hAnsi="Verdana" w:cstheme="minorHAnsi"/>
          <w:sz w:val="24"/>
          <w:szCs w:val="24"/>
        </w:rPr>
        <w:t xml:space="preserve">Working with providers on behalf of the Committee, the </w:t>
      </w:r>
      <w:r w:rsidR="00020FEF">
        <w:rPr>
          <w:rFonts w:ascii="Verdana" w:hAnsi="Verdana" w:cstheme="minorHAnsi"/>
          <w:sz w:val="24"/>
          <w:szCs w:val="24"/>
        </w:rPr>
        <w:t>Chief Ambulance Services Commissioner (</w:t>
      </w:r>
      <w:r w:rsidRPr="00304222">
        <w:rPr>
          <w:rFonts w:ascii="Verdana" w:hAnsi="Verdana" w:cstheme="minorHAnsi"/>
          <w:sz w:val="24"/>
          <w:szCs w:val="24"/>
        </w:rPr>
        <w:t>CASC</w:t>
      </w:r>
      <w:r w:rsidR="00020FEF">
        <w:rPr>
          <w:rFonts w:ascii="Verdana" w:hAnsi="Verdana" w:cstheme="minorHAnsi"/>
          <w:sz w:val="24"/>
          <w:szCs w:val="24"/>
        </w:rPr>
        <w:t>)</w:t>
      </w:r>
      <w:r w:rsidRPr="00304222">
        <w:rPr>
          <w:rFonts w:ascii="Verdana" w:hAnsi="Verdana" w:cstheme="minorHAnsi"/>
          <w:sz w:val="24"/>
          <w:szCs w:val="24"/>
        </w:rPr>
        <w:t xml:space="preserve"> and the EASC Team enact the priorities of the Committee for their populations, with benefits delivered to patients and the Welsh public, Welsh Government, Clinical Networks, Health Boards and other elements of the NHS Wales system.</w:t>
      </w:r>
    </w:p>
    <w:p w14:paraId="7331C451" w14:textId="77777777" w:rsidR="00E36A3F" w:rsidRPr="00304222" w:rsidRDefault="00E36A3F" w:rsidP="00E36A3F">
      <w:pPr>
        <w:pStyle w:val="ListParagraph"/>
        <w:spacing w:after="0" w:line="240" w:lineRule="auto"/>
        <w:jc w:val="both"/>
        <w:rPr>
          <w:szCs w:val="24"/>
        </w:rPr>
      </w:pPr>
    </w:p>
    <w:p w14:paraId="7B9D1C95" w14:textId="59B2F65D" w:rsidR="00304222" w:rsidRPr="00E36A3F" w:rsidRDefault="00304222" w:rsidP="00304222">
      <w:pPr>
        <w:pStyle w:val="ListParagraph"/>
        <w:numPr>
          <w:ilvl w:val="1"/>
          <w:numId w:val="1"/>
        </w:numPr>
        <w:spacing w:after="0" w:line="240" w:lineRule="auto"/>
        <w:jc w:val="both"/>
        <w:rPr>
          <w:szCs w:val="24"/>
        </w:rPr>
      </w:pPr>
      <w:r w:rsidRPr="00304222">
        <w:rPr>
          <w:rFonts w:ascii="Verdana" w:eastAsia="Verdana" w:hAnsi="Verdana" w:cs="Verdana"/>
          <w:sz w:val="24"/>
          <w:szCs w:val="24"/>
        </w:rPr>
        <w:t xml:space="preserve">Work </w:t>
      </w:r>
      <w:r w:rsidR="000D452E">
        <w:rPr>
          <w:rFonts w:ascii="Verdana" w:eastAsia="Verdana" w:hAnsi="Verdana" w:cs="Verdana"/>
          <w:sz w:val="24"/>
          <w:szCs w:val="24"/>
        </w:rPr>
        <w:t xml:space="preserve">is </w:t>
      </w:r>
      <w:r w:rsidRPr="00304222">
        <w:rPr>
          <w:rFonts w:ascii="Verdana" w:eastAsia="Verdana" w:hAnsi="Verdana" w:cs="Verdana"/>
          <w:sz w:val="24"/>
          <w:szCs w:val="24"/>
        </w:rPr>
        <w:t xml:space="preserve">also undertaken with commissioned services to ensure compliance with Ministerial </w:t>
      </w:r>
      <w:r w:rsidR="009E1A33">
        <w:rPr>
          <w:rFonts w:ascii="Verdana" w:eastAsia="Verdana" w:hAnsi="Verdana" w:cs="Verdana"/>
          <w:sz w:val="24"/>
          <w:szCs w:val="24"/>
        </w:rPr>
        <w:t>P</w:t>
      </w:r>
      <w:r w:rsidRPr="00304222">
        <w:rPr>
          <w:rFonts w:ascii="Verdana" w:eastAsia="Verdana" w:hAnsi="Verdana" w:cs="Verdana"/>
          <w:sz w:val="24"/>
          <w:szCs w:val="24"/>
        </w:rPr>
        <w:t>riorities</w:t>
      </w:r>
      <w:r>
        <w:rPr>
          <w:rFonts w:ascii="Verdana" w:eastAsia="Verdana" w:hAnsi="Verdana" w:cs="Verdana"/>
          <w:sz w:val="24"/>
          <w:szCs w:val="24"/>
        </w:rPr>
        <w:t>, Annual Planning Frameworks, Chair’s Priorities etc</w:t>
      </w:r>
      <w:r w:rsidRPr="00304222">
        <w:rPr>
          <w:rFonts w:ascii="Verdana" w:eastAsia="Verdana" w:hAnsi="Verdana" w:cs="Verdana"/>
          <w:sz w:val="24"/>
          <w:szCs w:val="24"/>
        </w:rPr>
        <w:t>.</w:t>
      </w:r>
    </w:p>
    <w:p w14:paraId="684994E4" w14:textId="77777777" w:rsidR="00E36A3F" w:rsidRPr="00E36A3F" w:rsidRDefault="00E36A3F" w:rsidP="00E36A3F">
      <w:pPr>
        <w:pStyle w:val="ListParagraph"/>
        <w:rPr>
          <w:szCs w:val="24"/>
        </w:rPr>
      </w:pPr>
    </w:p>
    <w:p w14:paraId="555E89FF" w14:textId="30EB3C98" w:rsidR="00304222" w:rsidRPr="00E36A3F" w:rsidRDefault="00304222" w:rsidP="00304222">
      <w:pPr>
        <w:pStyle w:val="ListParagraph"/>
        <w:numPr>
          <w:ilvl w:val="1"/>
          <w:numId w:val="1"/>
        </w:numPr>
        <w:spacing w:after="0" w:line="240" w:lineRule="auto"/>
        <w:jc w:val="both"/>
        <w:rPr>
          <w:szCs w:val="24"/>
        </w:rPr>
      </w:pPr>
      <w:r w:rsidRPr="00304222">
        <w:rPr>
          <w:rFonts w:ascii="Verdana" w:hAnsi="Verdana" w:cstheme="minorHAnsi"/>
          <w:sz w:val="24"/>
        </w:rPr>
        <w:t>The EASC Model Standing Orders outline the expectation that safe, effective and timely services are delivered</w:t>
      </w:r>
      <w:r w:rsidR="000D452E">
        <w:rPr>
          <w:rFonts w:ascii="Verdana" w:hAnsi="Verdana" w:cstheme="minorHAnsi"/>
          <w:sz w:val="24"/>
        </w:rPr>
        <w:t xml:space="preserve"> and that </w:t>
      </w:r>
      <w:r w:rsidRPr="00304222">
        <w:rPr>
          <w:rFonts w:ascii="Verdana" w:hAnsi="Verdana" w:cstheme="minorHAnsi"/>
          <w:sz w:val="24"/>
        </w:rPr>
        <w:t>robust quality assurance and risk management systems support this.</w:t>
      </w:r>
    </w:p>
    <w:p w14:paraId="162749AE" w14:textId="77777777" w:rsidR="00E36A3F" w:rsidRPr="00E36A3F" w:rsidRDefault="00E36A3F" w:rsidP="00E36A3F">
      <w:pPr>
        <w:pStyle w:val="ListParagraph"/>
        <w:rPr>
          <w:szCs w:val="24"/>
        </w:rPr>
      </w:pPr>
    </w:p>
    <w:p w14:paraId="26E0DDDF" w14:textId="10AFEF67" w:rsidR="000D452E" w:rsidRPr="00E36A3F" w:rsidRDefault="00304222" w:rsidP="000D452E">
      <w:pPr>
        <w:pStyle w:val="ListParagraph"/>
        <w:numPr>
          <w:ilvl w:val="1"/>
          <w:numId w:val="1"/>
        </w:numPr>
        <w:spacing w:after="0" w:line="240" w:lineRule="auto"/>
        <w:jc w:val="both"/>
        <w:rPr>
          <w:szCs w:val="24"/>
        </w:rPr>
      </w:pPr>
      <w:r w:rsidRPr="000D452E">
        <w:rPr>
          <w:rFonts w:ascii="Verdana" w:eastAsia="Calibri" w:hAnsi="Verdana" w:cs="Calibri"/>
          <w:sz w:val="24"/>
        </w:rPr>
        <w:t xml:space="preserve">The established EASC Management Group and </w:t>
      </w:r>
      <w:r w:rsidR="00020FEF">
        <w:rPr>
          <w:rFonts w:ascii="Verdana" w:eastAsia="Calibri" w:hAnsi="Verdana" w:cs="Calibri"/>
          <w:sz w:val="24"/>
        </w:rPr>
        <w:t>Non-Emergency Patient Transport Services (</w:t>
      </w:r>
      <w:r w:rsidRPr="000D452E">
        <w:rPr>
          <w:rFonts w:ascii="Verdana" w:eastAsia="Calibri" w:hAnsi="Verdana" w:cs="Calibri"/>
          <w:sz w:val="24"/>
        </w:rPr>
        <w:t>NEPTS</w:t>
      </w:r>
      <w:r w:rsidR="00020FEF">
        <w:rPr>
          <w:rFonts w:ascii="Verdana" w:eastAsia="Calibri" w:hAnsi="Verdana" w:cs="Calibri"/>
          <w:sz w:val="24"/>
        </w:rPr>
        <w:t>)</w:t>
      </w:r>
      <w:r w:rsidRPr="000D452E">
        <w:rPr>
          <w:rFonts w:ascii="Verdana" w:eastAsia="Calibri" w:hAnsi="Verdana" w:cs="Calibri"/>
          <w:sz w:val="24"/>
        </w:rPr>
        <w:t xml:space="preserve"> and </w:t>
      </w:r>
      <w:r w:rsidR="00020FEF">
        <w:rPr>
          <w:rFonts w:ascii="Verdana" w:eastAsia="Calibri" w:hAnsi="Verdana" w:cs="Calibri"/>
          <w:sz w:val="24"/>
        </w:rPr>
        <w:t>Emergency Medical Retrieval and Transfer Service (</w:t>
      </w:r>
      <w:r w:rsidRPr="000D452E">
        <w:rPr>
          <w:rFonts w:ascii="Verdana" w:eastAsia="Calibri" w:hAnsi="Verdana" w:cs="Calibri"/>
          <w:sz w:val="24"/>
        </w:rPr>
        <w:t>EMRTS</w:t>
      </w:r>
      <w:r w:rsidR="00020FEF">
        <w:rPr>
          <w:rFonts w:ascii="Verdana" w:eastAsia="Calibri" w:hAnsi="Verdana" w:cs="Calibri"/>
          <w:sz w:val="24"/>
        </w:rPr>
        <w:t xml:space="preserve"> Cymru)</w:t>
      </w:r>
      <w:r w:rsidRPr="000D452E">
        <w:rPr>
          <w:rFonts w:ascii="Verdana" w:eastAsia="Calibri" w:hAnsi="Verdana" w:cs="Calibri"/>
          <w:sz w:val="24"/>
        </w:rPr>
        <w:t xml:space="preserve"> Delivery Assurance Groups are the key governance and assurance mechanisms that ensure robust collaborative partnership arrangements with key stakeholders.  These groups enable detailed oversight of delivery, performance and the strategic direction of commissioned services</w:t>
      </w:r>
      <w:r w:rsidR="000D452E">
        <w:rPr>
          <w:rFonts w:ascii="Verdana" w:eastAsia="Calibri" w:hAnsi="Verdana" w:cs="Calibri"/>
          <w:sz w:val="24"/>
        </w:rPr>
        <w:t xml:space="preserve"> and are key elements of the collaborative commissioning approach adopted</w:t>
      </w:r>
      <w:r w:rsidRPr="000D452E">
        <w:rPr>
          <w:rFonts w:ascii="Verdana" w:eastAsia="Calibri" w:hAnsi="Verdana" w:cs="Calibri"/>
          <w:sz w:val="24"/>
        </w:rPr>
        <w:t>.</w:t>
      </w:r>
    </w:p>
    <w:p w14:paraId="72B3D525" w14:textId="77777777" w:rsidR="00E36A3F" w:rsidRPr="00E36A3F" w:rsidRDefault="00E36A3F" w:rsidP="00E36A3F">
      <w:pPr>
        <w:pStyle w:val="ListParagraph"/>
        <w:rPr>
          <w:szCs w:val="24"/>
        </w:rPr>
      </w:pPr>
    </w:p>
    <w:p w14:paraId="1BAC6C83" w14:textId="267D38CF" w:rsidR="000D452E" w:rsidRPr="00E36A3F" w:rsidRDefault="000D452E" w:rsidP="000D452E">
      <w:pPr>
        <w:pStyle w:val="ListParagraph"/>
        <w:numPr>
          <w:ilvl w:val="1"/>
          <w:numId w:val="1"/>
        </w:numPr>
        <w:spacing w:after="0" w:line="240" w:lineRule="auto"/>
        <w:jc w:val="both"/>
        <w:rPr>
          <w:szCs w:val="24"/>
        </w:rPr>
      </w:pPr>
      <w:r>
        <w:rPr>
          <w:rFonts w:ascii="Verdana" w:eastAsia="Calibri" w:hAnsi="Verdana" w:cs="Calibri"/>
          <w:sz w:val="24"/>
        </w:rPr>
        <w:t xml:space="preserve">These arrangements ensure that </w:t>
      </w:r>
      <w:r w:rsidR="00020FEF" w:rsidRPr="000D452E">
        <w:rPr>
          <w:rFonts w:ascii="Verdana" w:eastAsia="Calibri" w:hAnsi="Verdana" w:cs="Calibri"/>
          <w:sz w:val="24"/>
        </w:rPr>
        <w:t xml:space="preserve">health boards </w:t>
      </w:r>
      <w:r w:rsidR="00304222" w:rsidRPr="000D452E">
        <w:rPr>
          <w:rFonts w:ascii="Verdana" w:eastAsia="Calibri" w:hAnsi="Verdana" w:cs="Calibri"/>
          <w:sz w:val="24"/>
        </w:rPr>
        <w:t>and commissioned services jointly plan and take collective action to deliver the Committee’s priorities. Collaborative partnership working and a whole system approach is at the heart of these arrangements, ensuring that there is appropriate challenge, collaboration and a drive to build on the learning and experiences across the system and to improve quality of care and patient outcomes.</w:t>
      </w:r>
    </w:p>
    <w:p w14:paraId="6DFC90AC" w14:textId="77777777" w:rsidR="00E36A3F" w:rsidRPr="00E36A3F" w:rsidRDefault="00E36A3F" w:rsidP="00E36A3F">
      <w:pPr>
        <w:pStyle w:val="ListParagraph"/>
        <w:rPr>
          <w:szCs w:val="24"/>
        </w:rPr>
      </w:pPr>
    </w:p>
    <w:p w14:paraId="40CB8F6B" w14:textId="77777777" w:rsidR="00304222" w:rsidRPr="000D452E" w:rsidRDefault="00304222" w:rsidP="000D452E">
      <w:pPr>
        <w:pStyle w:val="ListParagraph"/>
        <w:numPr>
          <w:ilvl w:val="1"/>
          <w:numId w:val="1"/>
        </w:numPr>
        <w:spacing w:after="0" w:line="240" w:lineRule="auto"/>
        <w:jc w:val="both"/>
        <w:rPr>
          <w:szCs w:val="24"/>
        </w:rPr>
      </w:pPr>
      <w:r w:rsidRPr="000D452E">
        <w:rPr>
          <w:rFonts w:ascii="Verdana" w:eastAsia="Calibri" w:hAnsi="Verdana" w:cs="Calibri"/>
          <w:sz w:val="24"/>
        </w:rPr>
        <w:t>These groups are tasked with enacting the commissioning responsibilities of the Committee to ensure the provision of safe, effective, equitable and sustainable services for the population of Wales.</w:t>
      </w:r>
    </w:p>
    <w:p w14:paraId="3F30C784" w14:textId="77777777" w:rsidR="006E2725" w:rsidRPr="00B45447" w:rsidRDefault="006E2725" w:rsidP="00B45447">
      <w:pPr>
        <w:spacing w:after="0" w:line="240" w:lineRule="auto"/>
        <w:jc w:val="both"/>
        <w:rPr>
          <w:szCs w:val="24"/>
        </w:rPr>
      </w:pPr>
    </w:p>
    <w:p w14:paraId="1664E6A1" w14:textId="77777777" w:rsidR="006A7DA6" w:rsidRDefault="005A0836" w:rsidP="000D452E">
      <w:pPr>
        <w:pStyle w:val="ListParagraph"/>
        <w:numPr>
          <w:ilvl w:val="0"/>
          <w:numId w:val="1"/>
        </w:numPr>
        <w:spacing w:after="0" w:line="240" w:lineRule="auto"/>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37F07479" w14:textId="77777777" w:rsidR="008B23BA" w:rsidRPr="00E23B12" w:rsidRDefault="008B23BA" w:rsidP="008B23BA">
      <w:pPr>
        <w:pStyle w:val="ListParagraph"/>
        <w:spacing w:after="0" w:line="240" w:lineRule="auto"/>
        <w:ind w:left="709"/>
        <w:jc w:val="both"/>
        <w:rPr>
          <w:rFonts w:ascii="Verdana" w:hAnsi="Verdana" w:cs="Arial"/>
          <w:b/>
          <w:sz w:val="24"/>
          <w:szCs w:val="24"/>
        </w:rPr>
      </w:pPr>
    </w:p>
    <w:p w14:paraId="1EB11276" w14:textId="3109B529" w:rsidR="00494F5C" w:rsidRPr="003725A1" w:rsidRDefault="004E1196" w:rsidP="000D452E">
      <w:pPr>
        <w:pStyle w:val="ListParagraph"/>
        <w:numPr>
          <w:ilvl w:val="1"/>
          <w:numId w:val="1"/>
        </w:numPr>
        <w:spacing w:after="0" w:line="240" w:lineRule="auto"/>
        <w:jc w:val="both"/>
        <w:rPr>
          <w:szCs w:val="24"/>
        </w:rPr>
      </w:pPr>
      <w:r w:rsidRPr="001C7072">
        <w:rPr>
          <w:rFonts w:ascii="Verdana" w:hAnsi="Verdana"/>
          <w:sz w:val="24"/>
          <w:szCs w:val="24"/>
        </w:rPr>
        <w:t xml:space="preserve">The EASC Commissioning </w:t>
      </w:r>
      <w:r w:rsidR="00020FEF">
        <w:rPr>
          <w:rFonts w:ascii="Verdana" w:hAnsi="Verdana"/>
          <w:sz w:val="24"/>
          <w:szCs w:val="24"/>
        </w:rPr>
        <w:t>Update</w:t>
      </w:r>
      <w:r w:rsidRPr="001C7072">
        <w:rPr>
          <w:rFonts w:ascii="Verdana" w:hAnsi="Verdana"/>
          <w:sz w:val="24"/>
          <w:szCs w:val="24"/>
        </w:rPr>
        <w:t xml:space="preserve"> has been prepared to provide </w:t>
      </w:r>
      <w:r w:rsidR="00020FEF">
        <w:rPr>
          <w:rFonts w:ascii="Verdana" w:hAnsi="Verdana"/>
          <w:sz w:val="24"/>
          <w:szCs w:val="24"/>
        </w:rPr>
        <w:t>M</w:t>
      </w:r>
      <w:r w:rsidRPr="001C7072">
        <w:rPr>
          <w:rFonts w:ascii="Verdana" w:hAnsi="Verdana"/>
          <w:sz w:val="24"/>
          <w:szCs w:val="24"/>
        </w:rPr>
        <w:t xml:space="preserve">embers of the Committee with an overview of the </w:t>
      </w:r>
      <w:r w:rsidR="001C7072">
        <w:rPr>
          <w:rFonts w:ascii="Verdana" w:hAnsi="Verdana"/>
          <w:sz w:val="24"/>
          <w:szCs w:val="24"/>
        </w:rPr>
        <w:t>progress being made against the key elements of the collaborative commissioning approach</w:t>
      </w:r>
      <w:r w:rsidR="00614FB3">
        <w:rPr>
          <w:rFonts w:ascii="Verdana" w:hAnsi="Verdana"/>
          <w:sz w:val="24"/>
          <w:szCs w:val="24"/>
        </w:rPr>
        <w:t>, these are:</w:t>
      </w:r>
    </w:p>
    <w:p w14:paraId="5C77B6D1" w14:textId="77777777" w:rsidR="003725A1" w:rsidRPr="001C7072" w:rsidRDefault="003725A1" w:rsidP="003725A1">
      <w:pPr>
        <w:pStyle w:val="ListParagraph"/>
        <w:spacing w:after="0" w:line="240" w:lineRule="auto"/>
        <w:jc w:val="both"/>
        <w:rPr>
          <w:szCs w:val="24"/>
        </w:rPr>
      </w:pPr>
    </w:p>
    <w:p w14:paraId="41DD6AE0" w14:textId="1565D69C" w:rsidR="00F11F56" w:rsidRDefault="00BB315B" w:rsidP="00F11F56">
      <w:pPr>
        <w:pStyle w:val="ListParagraph"/>
        <w:spacing w:after="0" w:line="240" w:lineRule="auto"/>
        <w:jc w:val="both"/>
        <w:rPr>
          <w:rFonts w:ascii="Verdana" w:hAnsi="Verdana"/>
          <w:b/>
          <w:sz w:val="24"/>
          <w:szCs w:val="24"/>
        </w:rPr>
      </w:pPr>
      <w:r>
        <w:rPr>
          <w:rFonts w:ascii="Verdana" w:hAnsi="Verdana"/>
          <w:b/>
          <w:sz w:val="24"/>
          <w:szCs w:val="24"/>
        </w:rPr>
        <w:t xml:space="preserve">EASC </w:t>
      </w:r>
      <w:r w:rsidR="009F5921" w:rsidRPr="001C7072">
        <w:rPr>
          <w:rFonts w:ascii="Verdana" w:hAnsi="Verdana"/>
          <w:b/>
          <w:sz w:val="24"/>
          <w:szCs w:val="24"/>
        </w:rPr>
        <w:t xml:space="preserve">Commissioning </w:t>
      </w:r>
      <w:r w:rsidR="004E5514" w:rsidRPr="001C7072">
        <w:rPr>
          <w:rFonts w:ascii="Verdana" w:hAnsi="Verdana"/>
          <w:b/>
          <w:sz w:val="24"/>
          <w:szCs w:val="24"/>
        </w:rPr>
        <w:t>Framework</w:t>
      </w:r>
      <w:r w:rsidR="009F5921" w:rsidRPr="001C7072">
        <w:rPr>
          <w:rFonts w:ascii="Verdana" w:hAnsi="Verdana"/>
          <w:b/>
          <w:sz w:val="24"/>
          <w:szCs w:val="24"/>
        </w:rPr>
        <w:t>s</w:t>
      </w:r>
    </w:p>
    <w:p w14:paraId="65351114" w14:textId="2A531AC7" w:rsidR="00BF0DB5" w:rsidRDefault="00BF0DB5" w:rsidP="00BF0DB5">
      <w:pPr>
        <w:pStyle w:val="ListParagraph"/>
        <w:numPr>
          <w:ilvl w:val="1"/>
          <w:numId w:val="1"/>
        </w:numPr>
        <w:spacing w:after="0" w:line="240" w:lineRule="auto"/>
        <w:jc w:val="both"/>
        <w:rPr>
          <w:rFonts w:ascii="Verdana" w:hAnsi="Verdana" w:cs="Arial"/>
          <w:bCs/>
          <w:color w:val="000000" w:themeColor="text1"/>
          <w:sz w:val="24"/>
          <w:szCs w:val="24"/>
        </w:rPr>
      </w:pPr>
      <w:r>
        <w:rPr>
          <w:rFonts w:ascii="Verdana" w:hAnsi="Verdana" w:cs="Arial"/>
          <w:bCs/>
          <w:color w:val="000000" w:themeColor="text1"/>
          <w:sz w:val="24"/>
          <w:szCs w:val="24"/>
        </w:rPr>
        <w:t xml:space="preserve">Work to review the Non-Emergency Patient Transport Services (NEPTS) </w:t>
      </w:r>
      <w:r w:rsidR="006E2725">
        <w:rPr>
          <w:rFonts w:ascii="Verdana" w:hAnsi="Verdana" w:cs="Arial"/>
          <w:bCs/>
          <w:color w:val="000000" w:themeColor="text1"/>
          <w:sz w:val="24"/>
          <w:szCs w:val="24"/>
        </w:rPr>
        <w:t xml:space="preserve">Commissioning Framework </w:t>
      </w:r>
      <w:r w:rsidR="00B6368B">
        <w:rPr>
          <w:rFonts w:ascii="Verdana" w:hAnsi="Verdana" w:cs="Arial"/>
          <w:bCs/>
          <w:color w:val="000000" w:themeColor="text1"/>
          <w:sz w:val="24"/>
          <w:szCs w:val="24"/>
        </w:rPr>
        <w:t>has now begun, the detail of this work will take place at the NEPTS D</w:t>
      </w:r>
      <w:r w:rsidR="00F8399F">
        <w:rPr>
          <w:rFonts w:ascii="Verdana" w:hAnsi="Verdana" w:cs="Arial"/>
          <w:bCs/>
          <w:color w:val="000000" w:themeColor="text1"/>
          <w:sz w:val="24"/>
          <w:szCs w:val="24"/>
        </w:rPr>
        <w:t>elivery Assurance Group (D</w:t>
      </w:r>
      <w:r w:rsidR="00B6368B">
        <w:rPr>
          <w:rFonts w:ascii="Verdana" w:hAnsi="Verdana" w:cs="Arial"/>
          <w:bCs/>
          <w:color w:val="000000" w:themeColor="text1"/>
          <w:sz w:val="24"/>
          <w:szCs w:val="24"/>
        </w:rPr>
        <w:t>AG</w:t>
      </w:r>
      <w:r w:rsidR="00F8399F">
        <w:rPr>
          <w:rFonts w:ascii="Verdana" w:hAnsi="Verdana" w:cs="Arial"/>
          <w:bCs/>
          <w:color w:val="000000" w:themeColor="text1"/>
          <w:sz w:val="24"/>
          <w:szCs w:val="24"/>
        </w:rPr>
        <w:t>)</w:t>
      </w:r>
      <w:r w:rsidR="00B6368B">
        <w:rPr>
          <w:rFonts w:ascii="Verdana" w:hAnsi="Verdana" w:cs="Arial"/>
          <w:bCs/>
          <w:color w:val="000000" w:themeColor="text1"/>
          <w:sz w:val="24"/>
          <w:szCs w:val="24"/>
        </w:rPr>
        <w:t xml:space="preserve"> prior to endorsement by </w:t>
      </w:r>
      <w:r w:rsidR="005064E3">
        <w:rPr>
          <w:rFonts w:ascii="Verdana" w:hAnsi="Verdana" w:cs="Arial"/>
          <w:bCs/>
          <w:color w:val="000000" w:themeColor="text1"/>
          <w:sz w:val="24"/>
          <w:szCs w:val="24"/>
        </w:rPr>
        <w:t xml:space="preserve">EASC </w:t>
      </w:r>
      <w:r w:rsidR="00B6368B">
        <w:rPr>
          <w:rFonts w:ascii="Verdana" w:hAnsi="Verdana" w:cs="Arial"/>
          <w:bCs/>
          <w:color w:val="000000" w:themeColor="text1"/>
          <w:sz w:val="24"/>
          <w:szCs w:val="24"/>
        </w:rPr>
        <w:t xml:space="preserve">Management </w:t>
      </w:r>
      <w:r w:rsidR="00F8399F">
        <w:rPr>
          <w:rFonts w:ascii="Verdana" w:hAnsi="Verdana" w:cs="Arial"/>
          <w:bCs/>
          <w:color w:val="000000" w:themeColor="text1"/>
          <w:sz w:val="24"/>
          <w:szCs w:val="24"/>
        </w:rPr>
        <w:t>G</w:t>
      </w:r>
      <w:r w:rsidR="00B6368B">
        <w:rPr>
          <w:rFonts w:ascii="Verdana" w:hAnsi="Verdana" w:cs="Arial"/>
          <w:bCs/>
          <w:color w:val="000000" w:themeColor="text1"/>
          <w:sz w:val="24"/>
          <w:szCs w:val="24"/>
        </w:rPr>
        <w:t>roup at the end of Quarter 2</w:t>
      </w:r>
      <w:r w:rsidR="00F8399F">
        <w:rPr>
          <w:rFonts w:ascii="Verdana" w:hAnsi="Verdana" w:cs="Arial"/>
          <w:bCs/>
          <w:color w:val="000000" w:themeColor="text1"/>
          <w:sz w:val="24"/>
          <w:szCs w:val="24"/>
        </w:rPr>
        <w:t xml:space="preserve"> prior to onward submission for approval at EASC</w:t>
      </w:r>
      <w:r w:rsidR="00B6368B">
        <w:rPr>
          <w:rFonts w:ascii="Verdana" w:hAnsi="Verdana" w:cs="Arial"/>
          <w:bCs/>
          <w:color w:val="000000" w:themeColor="text1"/>
          <w:sz w:val="24"/>
          <w:szCs w:val="24"/>
        </w:rPr>
        <w:t xml:space="preserve">. </w:t>
      </w:r>
    </w:p>
    <w:p w14:paraId="035CDE16" w14:textId="77777777" w:rsidR="00607AA0" w:rsidRDefault="00607AA0" w:rsidP="00607AA0">
      <w:pPr>
        <w:pStyle w:val="ListParagraph"/>
        <w:spacing w:after="0" w:line="240" w:lineRule="auto"/>
        <w:jc w:val="both"/>
        <w:rPr>
          <w:rFonts w:ascii="Verdana" w:hAnsi="Verdana" w:cs="Arial"/>
          <w:bCs/>
          <w:color w:val="000000" w:themeColor="text1"/>
          <w:sz w:val="24"/>
          <w:szCs w:val="24"/>
        </w:rPr>
      </w:pPr>
    </w:p>
    <w:p w14:paraId="45E4BB21" w14:textId="045F2229" w:rsidR="00B73F6E" w:rsidRDefault="00B73F6E" w:rsidP="00F8399F">
      <w:pPr>
        <w:pStyle w:val="ListParagraph"/>
        <w:numPr>
          <w:ilvl w:val="1"/>
          <w:numId w:val="1"/>
        </w:numPr>
        <w:spacing w:after="0" w:line="240" w:lineRule="auto"/>
        <w:jc w:val="both"/>
        <w:rPr>
          <w:rFonts w:ascii="Verdana" w:hAnsi="Verdana" w:cs="Arial"/>
          <w:bCs/>
          <w:color w:val="000000" w:themeColor="text1"/>
          <w:sz w:val="24"/>
          <w:szCs w:val="24"/>
        </w:rPr>
      </w:pPr>
      <w:r>
        <w:rPr>
          <w:rFonts w:ascii="Verdana" w:hAnsi="Verdana" w:cs="Arial"/>
          <w:bCs/>
          <w:color w:val="000000" w:themeColor="text1"/>
          <w:sz w:val="24"/>
          <w:szCs w:val="24"/>
        </w:rPr>
        <w:t xml:space="preserve">The NEPTS DAG and </w:t>
      </w:r>
      <w:r w:rsidR="005064E3">
        <w:rPr>
          <w:rFonts w:ascii="Verdana" w:hAnsi="Verdana" w:cs="Arial"/>
          <w:bCs/>
          <w:color w:val="000000" w:themeColor="text1"/>
          <w:sz w:val="24"/>
          <w:szCs w:val="24"/>
        </w:rPr>
        <w:t xml:space="preserve">EASC </w:t>
      </w:r>
      <w:r>
        <w:rPr>
          <w:rFonts w:ascii="Verdana" w:hAnsi="Verdana" w:cs="Arial"/>
          <w:bCs/>
          <w:color w:val="000000" w:themeColor="text1"/>
          <w:sz w:val="24"/>
          <w:szCs w:val="24"/>
        </w:rPr>
        <w:t>Management Group recently supported</w:t>
      </w:r>
      <w:r w:rsidR="00607AA0">
        <w:rPr>
          <w:rFonts w:ascii="Verdana" w:hAnsi="Verdana" w:cs="Arial"/>
          <w:bCs/>
          <w:color w:val="000000" w:themeColor="text1"/>
          <w:sz w:val="24"/>
          <w:szCs w:val="24"/>
        </w:rPr>
        <w:t xml:space="preserve"> a </w:t>
      </w:r>
      <w:r w:rsidR="00F8399F">
        <w:rPr>
          <w:rFonts w:ascii="Verdana" w:hAnsi="Verdana" w:cs="Arial"/>
          <w:bCs/>
          <w:color w:val="000000" w:themeColor="text1"/>
          <w:sz w:val="24"/>
          <w:szCs w:val="24"/>
        </w:rPr>
        <w:t>report</w:t>
      </w:r>
      <w:r w:rsidR="00607AA0">
        <w:rPr>
          <w:rFonts w:ascii="Verdana" w:hAnsi="Verdana" w:cs="Arial"/>
          <w:bCs/>
          <w:color w:val="000000" w:themeColor="text1"/>
          <w:sz w:val="24"/>
          <w:szCs w:val="24"/>
        </w:rPr>
        <w:t xml:space="preserve"> </w:t>
      </w:r>
      <w:r w:rsidR="00F8399F">
        <w:rPr>
          <w:rFonts w:ascii="Verdana" w:hAnsi="Verdana" w:cs="Arial"/>
          <w:bCs/>
          <w:color w:val="000000" w:themeColor="text1"/>
          <w:sz w:val="24"/>
          <w:szCs w:val="24"/>
        </w:rPr>
        <w:t>to</w:t>
      </w:r>
      <w:r w:rsidR="00607AA0">
        <w:rPr>
          <w:rFonts w:ascii="Verdana" w:hAnsi="Verdana" w:cs="Arial"/>
          <w:bCs/>
          <w:color w:val="000000" w:themeColor="text1"/>
          <w:sz w:val="24"/>
          <w:szCs w:val="24"/>
        </w:rPr>
        <w:t xml:space="preserve"> develop a new long term strategy </w:t>
      </w:r>
      <w:r w:rsidR="00EB041C">
        <w:rPr>
          <w:rFonts w:ascii="Verdana" w:hAnsi="Verdana" w:cs="Arial"/>
          <w:bCs/>
          <w:color w:val="000000" w:themeColor="text1"/>
          <w:sz w:val="24"/>
          <w:szCs w:val="24"/>
        </w:rPr>
        <w:t>for NEPTS, this paper is attached to this report</w:t>
      </w:r>
      <w:r w:rsidR="00F8399F">
        <w:rPr>
          <w:rFonts w:ascii="Verdana" w:hAnsi="Verdana" w:cs="Arial"/>
          <w:bCs/>
          <w:color w:val="000000" w:themeColor="text1"/>
          <w:sz w:val="24"/>
          <w:szCs w:val="24"/>
        </w:rPr>
        <w:t xml:space="preserve"> at </w:t>
      </w:r>
      <w:r w:rsidR="00F8399F" w:rsidRPr="00F8399F">
        <w:rPr>
          <w:rFonts w:ascii="Verdana" w:hAnsi="Verdana" w:cs="Arial"/>
          <w:b/>
          <w:color w:val="000000" w:themeColor="text1"/>
          <w:sz w:val="24"/>
          <w:szCs w:val="24"/>
        </w:rPr>
        <w:t>Appendix 1</w:t>
      </w:r>
      <w:r w:rsidR="00EB041C">
        <w:rPr>
          <w:rFonts w:ascii="Verdana" w:hAnsi="Verdana" w:cs="Arial"/>
          <w:bCs/>
          <w:color w:val="000000" w:themeColor="text1"/>
          <w:sz w:val="24"/>
          <w:szCs w:val="24"/>
        </w:rPr>
        <w:t>.</w:t>
      </w:r>
      <w:r w:rsidR="00F8399F">
        <w:rPr>
          <w:rFonts w:ascii="Verdana" w:hAnsi="Verdana" w:cs="Arial"/>
          <w:bCs/>
          <w:color w:val="000000" w:themeColor="text1"/>
          <w:sz w:val="24"/>
          <w:szCs w:val="24"/>
        </w:rPr>
        <w:t xml:space="preserve"> </w:t>
      </w:r>
    </w:p>
    <w:p w14:paraId="22E6F605" w14:textId="77777777" w:rsidR="00B73F6E" w:rsidRPr="00B73F6E" w:rsidRDefault="00B73F6E" w:rsidP="00B73F6E">
      <w:pPr>
        <w:pStyle w:val="ListParagraph"/>
        <w:rPr>
          <w:rFonts w:ascii="Verdana" w:hAnsi="Verdana" w:cs="Arial"/>
          <w:bCs/>
          <w:color w:val="000000" w:themeColor="text1"/>
          <w:sz w:val="24"/>
          <w:szCs w:val="24"/>
        </w:rPr>
      </w:pPr>
    </w:p>
    <w:p w14:paraId="3D9C05EB" w14:textId="4561FD19" w:rsidR="00BF0DB5" w:rsidRPr="00F8399F" w:rsidRDefault="00B73F6E" w:rsidP="00F8399F">
      <w:pPr>
        <w:pStyle w:val="ListParagraph"/>
        <w:numPr>
          <w:ilvl w:val="1"/>
          <w:numId w:val="1"/>
        </w:numPr>
        <w:spacing w:after="0" w:line="240" w:lineRule="auto"/>
        <w:jc w:val="both"/>
        <w:rPr>
          <w:rFonts w:ascii="Verdana" w:hAnsi="Verdana" w:cs="Arial"/>
          <w:bCs/>
          <w:color w:val="000000" w:themeColor="text1"/>
          <w:sz w:val="24"/>
          <w:szCs w:val="24"/>
        </w:rPr>
      </w:pPr>
      <w:r>
        <w:rPr>
          <w:rFonts w:ascii="Verdana" w:hAnsi="Verdana" w:cs="Arial"/>
          <w:bCs/>
          <w:color w:val="000000" w:themeColor="text1"/>
          <w:sz w:val="24"/>
          <w:szCs w:val="24"/>
        </w:rPr>
        <w:t xml:space="preserve">EASC are asked to </w:t>
      </w:r>
      <w:r w:rsidR="005064E3">
        <w:rPr>
          <w:rFonts w:ascii="Verdana" w:hAnsi="Verdana" w:cs="Arial"/>
          <w:b/>
          <w:bCs/>
          <w:color w:val="000000" w:themeColor="text1"/>
          <w:sz w:val="24"/>
          <w:szCs w:val="24"/>
        </w:rPr>
        <w:t>APPROVE</w:t>
      </w:r>
      <w:r>
        <w:rPr>
          <w:rFonts w:ascii="Verdana" w:hAnsi="Verdana" w:cs="Arial"/>
          <w:b/>
          <w:bCs/>
          <w:color w:val="000000" w:themeColor="text1"/>
          <w:sz w:val="24"/>
          <w:szCs w:val="24"/>
        </w:rPr>
        <w:t xml:space="preserve"> </w:t>
      </w:r>
      <w:r>
        <w:rPr>
          <w:rFonts w:ascii="Verdana" w:hAnsi="Verdana" w:cs="Arial"/>
          <w:bCs/>
          <w:color w:val="000000" w:themeColor="text1"/>
          <w:sz w:val="24"/>
          <w:szCs w:val="24"/>
        </w:rPr>
        <w:t xml:space="preserve">the enactment of this work. </w:t>
      </w:r>
    </w:p>
    <w:p w14:paraId="33216DD0" w14:textId="77777777" w:rsidR="003172B9" w:rsidRPr="003172B9" w:rsidRDefault="003172B9" w:rsidP="003172B9">
      <w:pPr>
        <w:pStyle w:val="ListParagraph"/>
        <w:rPr>
          <w:rFonts w:ascii="Verdana" w:hAnsi="Verdana" w:cs="Arial"/>
          <w:bCs/>
          <w:color w:val="000000" w:themeColor="text1"/>
          <w:sz w:val="24"/>
          <w:szCs w:val="24"/>
        </w:rPr>
      </w:pPr>
    </w:p>
    <w:p w14:paraId="2641EF22" w14:textId="2F720C5E" w:rsidR="003172B9" w:rsidRDefault="003172B9" w:rsidP="003172B9">
      <w:pPr>
        <w:pStyle w:val="ListParagraph"/>
        <w:spacing w:after="0" w:line="240" w:lineRule="auto"/>
        <w:jc w:val="both"/>
        <w:rPr>
          <w:rFonts w:ascii="Verdana" w:hAnsi="Verdana" w:cs="Arial"/>
          <w:b/>
          <w:bCs/>
          <w:color w:val="000000" w:themeColor="text1"/>
          <w:sz w:val="24"/>
          <w:szCs w:val="24"/>
        </w:rPr>
      </w:pPr>
      <w:r w:rsidRPr="003172B9">
        <w:rPr>
          <w:rFonts w:ascii="Verdana" w:hAnsi="Verdana" w:cs="Arial"/>
          <w:b/>
          <w:bCs/>
          <w:color w:val="000000" w:themeColor="text1"/>
          <w:sz w:val="24"/>
          <w:szCs w:val="24"/>
        </w:rPr>
        <w:t>Integrated Commission</w:t>
      </w:r>
      <w:r w:rsidR="006E2725">
        <w:rPr>
          <w:rFonts w:ascii="Verdana" w:hAnsi="Verdana" w:cs="Arial"/>
          <w:b/>
          <w:bCs/>
          <w:color w:val="000000" w:themeColor="text1"/>
          <w:sz w:val="24"/>
          <w:szCs w:val="24"/>
        </w:rPr>
        <w:t>in</w:t>
      </w:r>
      <w:r w:rsidRPr="003172B9">
        <w:rPr>
          <w:rFonts w:ascii="Verdana" w:hAnsi="Verdana" w:cs="Arial"/>
          <w:b/>
          <w:bCs/>
          <w:color w:val="000000" w:themeColor="text1"/>
          <w:sz w:val="24"/>
          <w:szCs w:val="24"/>
        </w:rPr>
        <w:t>g Action Plans</w:t>
      </w:r>
    </w:p>
    <w:p w14:paraId="53E61643" w14:textId="6E13E73B" w:rsidR="00B6368B" w:rsidRDefault="003172B9" w:rsidP="00B6368B">
      <w:pPr>
        <w:pStyle w:val="ListParagraph"/>
        <w:numPr>
          <w:ilvl w:val="1"/>
          <w:numId w:val="1"/>
        </w:numPr>
        <w:spacing w:after="0" w:line="240" w:lineRule="auto"/>
        <w:jc w:val="both"/>
        <w:rPr>
          <w:rFonts w:ascii="Verdana" w:hAnsi="Verdana" w:cs="Arial"/>
          <w:bCs/>
          <w:color w:val="000000" w:themeColor="text1"/>
          <w:sz w:val="24"/>
          <w:szCs w:val="24"/>
        </w:rPr>
      </w:pPr>
      <w:r w:rsidRPr="003172B9">
        <w:rPr>
          <w:rFonts w:ascii="Verdana" w:hAnsi="Verdana" w:cs="Arial"/>
          <w:bCs/>
          <w:color w:val="000000" w:themeColor="text1"/>
          <w:sz w:val="24"/>
          <w:szCs w:val="24"/>
        </w:rPr>
        <w:t xml:space="preserve">The EASC Team have continued to progress with the development of the ICAPS, working with health boards and WAST to transition actions from </w:t>
      </w:r>
      <w:r w:rsidR="006E2725">
        <w:rPr>
          <w:rFonts w:ascii="Verdana" w:hAnsi="Verdana" w:cs="Arial"/>
          <w:bCs/>
          <w:color w:val="000000" w:themeColor="text1"/>
          <w:sz w:val="24"/>
          <w:szCs w:val="24"/>
        </w:rPr>
        <w:t>the</w:t>
      </w:r>
      <w:r w:rsidRPr="003172B9">
        <w:rPr>
          <w:rFonts w:ascii="Verdana" w:hAnsi="Verdana" w:cs="Arial"/>
          <w:bCs/>
          <w:color w:val="000000" w:themeColor="text1"/>
          <w:sz w:val="24"/>
          <w:szCs w:val="24"/>
        </w:rPr>
        <w:t xml:space="preserve"> development to </w:t>
      </w:r>
      <w:r w:rsidR="006E2725">
        <w:rPr>
          <w:rFonts w:ascii="Verdana" w:hAnsi="Verdana" w:cs="Arial"/>
          <w:bCs/>
          <w:color w:val="000000" w:themeColor="text1"/>
          <w:sz w:val="24"/>
          <w:szCs w:val="24"/>
        </w:rPr>
        <w:t>the</w:t>
      </w:r>
      <w:r w:rsidRPr="003172B9">
        <w:rPr>
          <w:rFonts w:ascii="Verdana" w:hAnsi="Verdana" w:cs="Arial"/>
          <w:bCs/>
          <w:color w:val="000000" w:themeColor="text1"/>
          <w:sz w:val="24"/>
          <w:szCs w:val="24"/>
        </w:rPr>
        <w:t xml:space="preserve"> delivery phase.</w:t>
      </w:r>
    </w:p>
    <w:p w14:paraId="0C9AB022" w14:textId="77777777" w:rsidR="00B6368B" w:rsidRDefault="00B6368B" w:rsidP="00B6368B">
      <w:pPr>
        <w:pStyle w:val="ListParagraph"/>
        <w:spacing w:after="0" w:line="240" w:lineRule="auto"/>
        <w:jc w:val="both"/>
        <w:rPr>
          <w:rFonts w:ascii="Verdana" w:hAnsi="Verdana" w:cs="Arial"/>
          <w:bCs/>
          <w:color w:val="000000" w:themeColor="text1"/>
          <w:sz w:val="24"/>
          <w:szCs w:val="24"/>
        </w:rPr>
      </w:pPr>
    </w:p>
    <w:p w14:paraId="46F2412B" w14:textId="21A94C2A" w:rsidR="003172B9" w:rsidRDefault="00B6368B" w:rsidP="00B6368B">
      <w:pPr>
        <w:pStyle w:val="ListParagraph"/>
        <w:numPr>
          <w:ilvl w:val="1"/>
          <w:numId w:val="1"/>
        </w:numPr>
        <w:spacing w:after="0" w:line="240" w:lineRule="auto"/>
        <w:jc w:val="both"/>
        <w:rPr>
          <w:rFonts w:ascii="Verdana" w:hAnsi="Verdana" w:cs="Arial"/>
          <w:bCs/>
          <w:color w:val="000000" w:themeColor="text1"/>
          <w:sz w:val="24"/>
          <w:szCs w:val="24"/>
        </w:rPr>
      </w:pPr>
      <w:r>
        <w:rPr>
          <w:rFonts w:ascii="Verdana" w:hAnsi="Verdana" w:cs="Arial"/>
          <w:bCs/>
          <w:color w:val="000000" w:themeColor="text1"/>
          <w:sz w:val="24"/>
          <w:szCs w:val="24"/>
        </w:rPr>
        <w:t xml:space="preserve">The meeting programme for ICAPS have recently been revised to a monthly cycle. </w:t>
      </w:r>
    </w:p>
    <w:p w14:paraId="114E75BD" w14:textId="77777777" w:rsidR="00B6368B" w:rsidRPr="00B6368B" w:rsidRDefault="00B6368B" w:rsidP="00B6368B">
      <w:pPr>
        <w:pStyle w:val="ListParagraph"/>
        <w:rPr>
          <w:rFonts w:ascii="Verdana" w:hAnsi="Verdana" w:cs="Arial"/>
          <w:bCs/>
          <w:color w:val="000000" w:themeColor="text1"/>
          <w:sz w:val="24"/>
          <w:szCs w:val="24"/>
        </w:rPr>
      </w:pPr>
    </w:p>
    <w:p w14:paraId="76DBB33B" w14:textId="3117D053" w:rsidR="00B6368B" w:rsidRDefault="00B6368B" w:rsidP="00B6368B">
      <w:pPr>
        <w:pStyle w:val="ListParagraph"/>
        <w:numPr>
          <w:ilvl w:val="1"/>
          <w:numId w:val="1"/>
        </w:numPr>
        <w:spacing w:after="0" w:line="240" w:lineRule="auto"/>
        <w:jc w:val="both"/>
        <w:rPr>
          <w:rFonts w:ascii="Verdana" w:hAnsi="Verdana" w:cs="Arial"/>
          <w:bCs/>
          <w:color w:val="000000" w:themeColor="text1"/>
          <w:sz w:val="24"/>
          <w:szCs w:val="24"/>
        </w:rPr>
      </w:pPr>
      <w:r>
        <w:rPr>
          <w:rFonts w:ascii="Verdana" w:hAnsi="Verdana" w:cs="Arial"/>
          <w:bCs/>
          <w:color w:val="000000" w:themeColor="text1"/>
          <w:sz w:val="24"/>
          <w:szCs w:val="24"/>
        </w:rPr>
        <w:t>Version 5</w:t>
      </w:r>
      <w:r w:rsidR="00F8399F">
        <w:rPr>
          <w:rFonts w:ascii="Verdana" w:hAnsi="Verdana" w:cs="Arial"/>
          <w:bCs/>
          <w:color w:val="000000" w:themeColor="text1"/>
          <w:sz w:val="24"/>
          <w:szCs w:val="24"/>
        </w:rPr>
        <w:t xml:space="preserve"> of the</w:t>
      </w:r>
      <w:r>
        <w:rPr>
          <w:rFonts w:ascii="Verdana" w:hAnsi="Verdana" w:cs="Arial"/>
          <w:bCs/>
          <w:color w:val="000000" w:themeColor="text1"/>
          <w:sz w:val="24"/>
          <w:szCs w:val="24"/>
        </w:rPr>
        <w:t xml:space="preserve"> ICAPS are </w:t>
      </w:r>
      <w:r w:rsidR="00B73F6E">
        <w:rPr>
          <w:rFonts w:ascii="Verdana" w:hAnsi="Verdana" w:cs="Arial"/>
          <w:bCs/>
          <w:color w:val="000000" w:themeColor="text1"/>
          <w:sz w:val="24"/>
          <w:szCs w:val="24"/>
        </w:rPr>
        <w:t xml:space="preserve">currently being submitted by each health board. </w:t>
      </w:r>
    </w:p>
    <w:p w14:paraId="2F3B0A61" w14:textId="77777777" w:rsidR="00B73F6E" w:rsidRPr="00B73F6E" w:rsidRDefault="00B73F6E" w:rsidP="00B73F6E">
      <w:pPr>
        <w:pStyle w:val="ListParagraph"/>
        <w:rPr>
          <w:rFonts w:ascii="Verdana" w:hAnsi="Verdana" w:cs="Arial"/>
          <w:bCs/>
          <w:color w:val="000000" w:themeColor="text1"/>
          <w:sz w:val="24"/>
          <w:szCs w:val="24"/>
        </w:rPr>
      </w:pPr>
    </w:p>
    <w:p w14:paraId="799FD5B8" w14:textId="796E540F" w:rsidR="00B73F6E" w:rsidRDefault="00B73F6E" w:rsidP="00B6368B">
      <w:pPr>
        <w:pStyle w:val="ListParagraph"/>
        <w:numPr>
          <w:ilvl w:val="1"/>
          <w:numId w:val="1"/>
        </w:numPr>
        <w:spacing w:after="0" w:line="240" w:lineRule="auto"/>
        <w:jc w:val="both"/>
        <w:rPr>
          <w:rFonts w:ascii="Verdana" w:hAnsi="Verdana" w:cs="Arial"/>
          <w:bCs/>
          <w:color w:val="000000" w:themeColor="text1"/>
          <w:sz w:val="24"/>
          <w:szCs w:val="24"/>
        </w:rPr>
      </w:pPr>
      <w:r>
        <w:rPr>
          <w:rFonts w:ascii="Verdana" w:hAnsi="Verdana" w:cs="Arial"/>
          <w:bCs/>
          <w:color w:val="000000" w:themeColor="text1"/>
          <w:sz w:val="24"/>
          <w:szCs w:val="24"/>
        </w:rPr>
        <w:t xml:space="preserve">Work is ongoing to review the progress that has been made in the delivery of actions within each ICAP in addition to this Management Group will receive a summary of meetings and progress at each meeting to provide further oversight to the process. </w:t>
      </w:r>
    </w:p>
    <w:p w14:paraId="3609CED3" w14:textId="6ACDB2C0" w:rsidR="00B6368B" w:rsidRPr="00B6368B" w:rsidRDefault="00B6368B" w:rsidP="00B6368B">
      <w:pPr>
        <w:pStyle w:val="ListParagraph"/>
        <w:spacing w:after="0" w:line="240" w:lineRule="auto"/>
        <w:jc w:val="both"/>
        <w:rPr>
          <w:rFonts w:ascii="Verdana" w:hAnsi="Verdana" w:cs="Arial"/>
          <w:bCs/>
          <w:color w:val="000000" w:themeColor="text1"/>
          <w:sz w:val="24"/>
          <w:szCs w:val="24"/>
        </w:rPr>
      </w:pPr>
    </w:p>
    <w:p w14:paraId="70CF8511" w14:textId="1A392155" w:rsidR="00E36A3F" w:rsidRDefault="00E36A3F" w:rsidP="00E36A3F">
      <w:pPr>
        <w:spacing w:after="0" w:line="240" w:lineRule="auto"/>
        <w:ind w:left="720"/>
        <w:jc w:val="both"/>
        <w:rPr>
          <w:rFonts w:ascii="Verdana" w:hAnsi="Verdana"/>
          <w:b/>
          <w:sz w:val="24"/>
          <w:szCs w:val="24"/>
        </w:rPr>
      </w:pPr>
      <w:r w:rsidRPr="00E36A3F">
        <w:rPr>
          <w:rFonts w:ascii="Verdana" w:hAnsi="Verdana"/>
          <w:b/>
          <w:sz w:val="24"/>
          <w:szCs w:val="24"/>
        </w:rPr>
        <w:t>EASC Integrated Medium Term Plan (IMTP)</w:t>
      </w:r>
    </w:p>
    <w:p w14:paraId="3B8AB2E2" w14:textId="74DBA79B" w:rsidR="00607AA0" w:rsidRPr="00607AA0" w:rsidRDefault="00F8399F" w:rsidP="00607AA0">
      <w:pPr>
        <w:pStyle w:val="ListParagraph"/>
        <w:numPr>
          <w:ilvl w:val="1"/>
          <w:numId w:val="1"/>
        </w:numPr>
        <w:spacing w:after="0" w:line="240" w:lineRule="auto"/>
        <w:jc w:val="both"/>
        <w:rPr>
          <w:rFonts w:ascii="Verdana" w:hAnsi="Verdana" w:cstheme="minorHAnsi"/>
          <w:bCs/>
          <w:sz w:val="24"/>
          <w:szCs w:val="24"/>
        </w:rPr>
      </w:pPr>
      <w:r>
        <w:rPr>
          <w:rFonts w:ascii="Verdana" w:hAnsi="Verdana" w:cs="Arial"/>
          <w:sz w:val="24"/>
          <w:szCs w:val="24"/>
        </w:rPr>
        <w:t>T</w:t>
      </w:r>
      <w:r w:rsidR="00607AA0">
        <w:rPr>
          <w:rFonts w:ascii="Verdana" w:hAnsi="Verdana" w:cs="Arial"/>
          <w:sz w:val="24"/>
          <w:szCs w:val="24"/>
        </w:rPr>
        <w:t xml:space="preserve">he outcome of the review of </w:t>
      </w:r>
      <w:r>
        <w:rPr>
          <w:rFonts w:ascii="Verdana" w:hAnsi="Verdana" w:cs="Arial"/>
          <w:sz w:val="24"/>
          <w:szCs w:val="24"/>
        </w:rPr>
        <w:t>the EASC</w:t>
      </w:r>
      <w:r w:rsidR="00607AA0">
        <w:rPr>
          <w:rFonts w:ascii="Verdana" w:hAnsi="Verdana" w:cs="Arial"/>
          <w:sz w:val="24"/>
          <w:szCs w:val="24"/>
        </w:rPr>
        <w:t xml:space="preserve"> IMTP</w:t>
      </w:r>
      <w:r>
        <w:rPr>
          <w:rFonts w:ascii="Verdana" w:hAnsi="Verdana" w:cs="Arial"/>
          <w:sz w:val="24"/>
          <w:szCs w:val="24"/>
        </w:rPr>
        <w:t xml:space="preserve"> by Welsh Government officials is awaited</w:t>
      </w:r>
      <w:r w:rsidR="00607AA0">
        <w:rPr>
          <w:rFonts w:ascii="Verdana" w:hAnsi="Verdana" w:cs="Arial"/>
          <w:sz w:val="24"/>
          <w:szCs w:val="24"/>
        </w:rPr>
        <w:t>.</w:t>
      </w:r>
    </w:p>
    <w:p w14:paraId="18BE0C12" w14:textId="77777777" w:rsidR="00607AA0" w:rsidRPr="00607AA0" w:rsidRDefault="00607AA0" w:rsidP="00607AA0">
      <w:pPr>
        <w:pStyle w:val="ListParagraph"/>
        <w:spacing w:after="0" w:line="240" w:lineRule="auto"/>
        <w:jc w:val="both"/>
        <w:rPr>
          <w:rFonts w:ascii="Verdana" w:hAnsi="Verdana" w:cstheme="minorHAnsi"/>
          <w:bCs/>
          <w:sz w:val="24"/>
          <w:szCs w:val="24"/>
        </w:rPr>
      </w:pPr>
    </w:p>
    <w:p w14:paraId="55826DAB" w14:textId="2413EB84" w:rsidR="00607AA0" w:rsidRPr="00B73F6E" w:rsidRDefault="00B73F6E" w:rsidP="00607AA0">
      <w:pPr>
        <w:pStyle w:val="ListParagraph"/>
        <w:numPr>
          <w:ilvl w:val="1"/>
          <w:numId w:val="1"/>
        </w:numPr>
        <w:spacing w:after="0" w:line="240" w:lineRule="auto"/>
        <w:jc w:val="both"/>
        <w:rPr>
          <w:rFonts w:ascii="Verdana" w:hAnsi="Verdana" w:cstheme="minorHAnsi"/>
          <w:bCs/>
          <w:sz w:val="24"/>
          <w:szCs w:val="24"/>
        </w:rPr>
      </w:pPr>
      <w:r>
        <w:rPr>
          <w:rFonts w:ascii="Verdana" w:hAnsi="Verdana" w:cs="Arial"/>
          <w:sz w:val="24"/>
          <w:szCs w:val="24"/>
        </w:rPr>
        <w:t xml:space="preserve">A </w:t>
      </w:r>
      <w:r w:rsidR="00607AA0">
        <w:rPr>
          <w:rFonts w:ascii="Verdana" w:hAnsi="Verdana" w:cs="Arial"/>
          <w:sz w:val="24"/>
          <w:szCs w:val="24"/>
        </w:rPr>
        <w:t xml:space="preserve">tracker presentation for the IMTP </w:t>
      </w:r>
      <w:r w:rsidR="00F8399F">
        <w:rPr>
          <w:rFonts w:ascii="Verdana" w:hAnsi="Verdana" w:cs="Arial"/>
          <w:sz w:val="24"/>
          <w:szCs w:val="24"/>
        </w:rPr>
        <w:t xml:space="preserve">performance improvements and enablers </w:t>
      </w:r>
      <w:r w:rsidR="00607AA0">
        <w:rPr>
          <w:rFonts w:ascii="Verdana" w:hAnsi="Verdana" w:cs="Arial"/>
          <w:sz w:val="24"/>
          <w:szCs w:val="24"/>
        </w:rPr>
        <w:t>is attached</w:t>
      </w:r>
      <w:r w:rsidR="00F8399F">
        <w:rPr>
          <w:rFonts w:ascii="Verdana" w:hAnsi="Verdana" w:cs="Arial"/>
          <w:sz w:val="24"/>
          <w:szCs w:val="24"/>
        </w:rPr>
        <w:t xml:space="preserve"> at </w:t>
      </w:r>
      <w:r w:rsidR="00F8399F" w:rsidRPr="00F8399F">
        <w:rPr>
          <w:rFonts w:ascii="Verdana" w:hAnsi="Verdana" w:cs="Arial"/>
          <w:b/>
          <w:bCs/>
          <w:sz w:val="24"/>
          <w:szCs w:val="24"/>
        </w:rPr>
        <w:t>Appendix 2</w:t>
      </w:r>
      <w:r w:rsidR="00607AA0">
        <w:rPr>
          <w:rFonts w:ascii="Verdana" w:hAnsi="Verdana" w:cs="Arial"/>
          <w:sz w:val="24"/>
          <w:szCs w:val="24"/>
        </w:rPr>
        <w:t xml:space="preserve">. This tracker will be updated each month to monitor progress against each of the </w:t>
      </w:r>
      <w:r w:rsidR="00F8399F">
        <w:rPr>
          <w:rFonts w:ascii="Verdana" w:hAnsi="Verdana" w:cs="Arial"/>
          <w:sz w:val="24"/>
          <w:szCs w:val="24"/>
        </w:rPr>
        <w:t xml:space="preserve">IMTP </w:t>
      </w:r>
      <w:r w:rsidR="00607AA0">
        <w:rPr>
          <w:rFonts w:ascii="Verdana" w:hAnsi="Verdana" w:cs="Arial"/>
          <w:sz w:val="24"/>
          <w:szCs w:val="24"/>
        </w:rPr>
        <w:t xml:space="preserve">commitments. </w:t>
      </w:r>
    </w:p>
    <w:p w14:paraId="3739FC90" w14:textId="77777777" w:rsidR="00B73F6E" w:rsidRPr="00B73F6E" w:rsidRDefault="00B73F6E" w:rsidP="00B73F6E">
      <w:pPr>
        <w:pStyle w:val="ListParagraph"/>
        <w:rPr>
          <w:rFonts w:ascii="Verdana" w:hAnsi="Verdana" w:cstheme="minorHAnsi"/>
          <w:bCs/>
          <w:sz w:val="24"/>
          <w:szCs w:val="24"/>
        </w:rPr>
      </w:pPr>
    </w:p>
    <w:p w14:paraId="2B3EDB8E" w14:textId="18026C96" w:rsidR="00B73F6E" w:rsidRPr="00607AA0" w:rsidRDefault="00B73F6E" w:rsidP="00607AA0">
      <w:pPr>
        <w:pStyle w:val="ListParagraph"/>
        <w:numPr>
          <w:ilvl w:val="1"/>
          <w:numId w:val="1"/>
        </w:numPr>
        <w:spacing w:after="0" w:line="240" w:lineRule="auto"/>
        <w:jc w:val="both"/>
        <w:rPr>
          <w:rFonts w:ascii="Verdana" w:hAnsi="Verdana" w:cstheme="minorHAnsi"/>
          <w:bCs/>
          <w:sz w:val="24"/>
          <w:szCs w:val="24"/>
        </w:rPr>
      </w:pPr>
      <w:r>
        <w:rPr>
          <w:rFonts w:ascii="Verdana" w:hAnsi="Verdana" w:cstheme="minorHAnsi"/>
          <w:bCs/>
          <w:sz w:val="24"/>
          <w:szCs w:val="24"/>
        </w:rPr>
        <w:t xml:space="preserve">EASC members will note that two of the performance ambitions have now been exceed and members are asked to </w:t>
      </w:r>
      <w:r w:rsidR="005064E3" w:rsidRPr="005064E3">
        <w:rPr>
          <w:rFonts w:ascii="Verdana" w:hAnsi="Verdana" w:cstheme="minorHAnsi"/>
          <w:sz w:val="24"/>
          <w:szCs w:val="24"/>
        </w:rPr>
        <w:t>discuss</w:t>
      </w:r>
      <w:r>
        <w:rPr>
          <w:rFonts w:ascii="Verdana" w:hAnsi="Verdana" w:cstheme="minorHAnsi"/>
          <w:bCs/>
          <w:sz w:val="24"/>
          <w:szCs w:val="24"/>
        </w:rPr>
        <w:t xml:space="preserve"> and </w:t>
      </w:r>
      <w:r w:rsidR="005064E3" w:rsidRPr="00B73F6E">
        <w:rPr>
          <w:rFonts w:ascii="Verdana" w:hAnsi="Verdana" w:cstheme="minorHAnsi"/>
          <w:b/>
          <w:bCs/>
          <w:sz w:val="24"/>
          <w:szCs w:val="24"/>
        </w:rPr>
        <w:t>APPROVE</w:t>
      </w:r>
      <w:r>
        <w:rPr>
          <w:rFonts w:ascii="Verdana" w:hAnsi="Verdana" w:cstheme="minorHAnsi"/>
          <w:bCs/>
          <w:sz w:val="24"/>
          <w:szCs w:val="24"/>
        </w:rPr>
        <w:t xml:space="preserve"> enhancing these ambitions. </w:t>
      </w:r>
    </w:p>
    <w:p w14:paraId="448A41BE" w14:textId="300C7D9A" w:rsidR="00607AA0" w:rsidRDefault="00607AA0" w:rsidP="00607AA0">
      <w:pPr>
        <w:pStyle w:val="ListParagraph"/>
        <w:spacing w:after="0" w:line="240" w:lineRule="auto"/>
        <w:ind w:left="360"/>
        <w:jc w:val="both"/>
        <w:rPr>
          <w:rFonts w:ascii="Verdana" w:hAnsi="Verdana" w:cstheme="minorHAnsi"/>
          <w:bCs/>
          <w:sz w:val="24"/>
          <w:szCs w:val="24"/>
        </w:rPr>
      </w:pPr>
    </w:p>
    <w:p w14:paraId="6A3B3EE1" w14:textId="77777777" w:rsidR="005064E3" w:rsidRDefault="005064E3" w:rsidP="00607AA0">
      <w:pPr>
        <w:pStyle w:val="ListParagraph"/>
        <w:spacing w:after="0" w:line="240" w:lineRule="auto"/>
        <w:ind w:left="360"/>
        <w:jc w:val="both"/>
        <w:rPr>
          <w:rFonts w:ascii="Verdana" w:hAnsi="Verdana" w:cstheme="minorHAnsi"/>
          <w:bCs/>
          <w:sz w:val="24"/>
          <w:szCs w:val="24"/>
        </w:rPr>
      </w:pPr>
    </w:p>
    <w:p w14:paraId="48927F49" w14:textId="23F1D195" w:rsidR="004E5514" w:rsidRDefault="00BB315B" w:rsidP="00607AA0">
      <w:pPr>
        <w:pStyle w:val="ListParagraph"/>
        <w:spacing w:after="0" w:line="240" w:lineRule="auto"/>
        <w:jc w:val="both"/>
        <w:rPr>
          <w:rFonts w:ascii="Verdana" w:hAnsi="Verdana"/>
          <w:b/>
          <w:sz w:val="24"/>
          <w:szCs w:val="24"/>
        </w:rPr>
      </w:pPr>
      <w:r>
        <w:rPr>
          <w:rFonts w:ascii="Verdana" w:hAnsi="Verdana"/>
          <w:b/>
          <w:sz w:val="24"/>
          <w:szCs w:val="24"/>
        </w:rPr>
        <w:lastRenderedPageBreak/>
        <w:t xml:space="preserve">EASC </w:t>
      </w:r>
      <w:r w:rsidR="004E5514" w:rsidRPr="00737F19">
        <w:rPr>
          <w:rFonts w:ascii="Verdana" w:hAnsi="Verdana"/>
          <w:b/>
          <w:sz w:val="24"/>
          <w:szCs w:val="24"/>
        </w:rPr>
        <w:t xml:space="preserve">Commissioning </w:t>
      </w:r>
      <w:r w:rsidR="009F5921" w:rsidRPr="00737F19">
        <w:rPr>
          <w:rFonts w:ascii="Verdana" w:hAnsi="Verdana"/>
          <w:b/>
          <w:sz w:val="24"/>
          <w:szCs w:val="24"/>
        </w:rPr>
        <w:t>I</w:t>
      </w:r>
      <w:r w:rsidR="004E5514" w:rsidRPr="00737F19">
        <w:rPr>
          <w:rFonts w:ascii="Verdana" w:hAnsi="Verdana"/>
          <w:b/>
          <w:sz w:val="24"/>
          <w:szCs w:val="24"/>
        </w:rPr>
        <w:t>ntentions</w:t>
      </w:r>
      <w:r w:rsidR="00607AA0">
        <w:rPr>
          <w:rFonts w:ascii="Verdana" w:hAnsi="Verdana"/>
          <w:b/>
          <w:sz w:val="24"/>
          <w:szCs w:val="24"/>
        </w:rPr>
        <w:t>: 2023-24</w:t>
      </w:r>
    </w:p>
    <w:p w14:paraId="3697EE75" w14:textId="6252277B" w:rsidR="00607AA0" w:rsidRPr="00607AA0" w:rsidRDefault="00B73F6E" w:rsidP="003E4319">
      <w:pPr>
        <w:pStyle w:val="ListParagraph"/>
        <w:numPr>
          <w:ilvl w:val="1"/>
          <w:numId w:val="1"/>
        </w:numPr>
        <w:spacing w:after="0" w:line="240" w:lineRule="auto"/>
        <w:jc w:val="both"/>
        <w:rPr>
          <w:rFonts w:ascii="Verdana" w:hAnsi="Verdana" w:cstheme="minorHAnsi"/>
          <w:sz w:val="24"/>
          <w:szCs w:val="24"/>
        </w:rPr>
      </w:pPr>
      <w:r>
        <w:rPr>
          <w:rFonts w:ascii="Verdana" w:hAnsi="Verdana" w:cstheme="minorHAnsi"/>
          <w:sz w:val="24"/>
          <w:szCs w:val="24"/>
        </w:rPr>
        <w:t>EASC</w:t>
      </w:r>
      <w:r w:rsidR="00607AA0">
        <w:rPr>
          <w:rFonts w:ascii="Verdana" w:hAnsi="Verdana" w:cstheme="minorHAnsi"/>
          <w:sz w:val="24"/>
          <w:szCs w:val="24"/>
        </w:rPr>
        <w:t xml:space="preserve"> will receive an update on progress against each of the </w:t>
      </w:r>
      <w:r w:rsidR="00382BED">
        <w:rPr>
          <w:rFonts w:ascii="Verdana" w:hAnsi="Verdana" w:cstheme="minorHAnsi"/>
          <w:sz w:val="24"/>
          <w:szCs w:val="24"/>
        </w:rPr>
        <w:t xml:space="preserve">Commissioning Intentions </w:t>
      </w:r>
      <w:r w:rsidR="00607AA0">
        <w:rPr>
          <w:rFonts w:ascii="Verdana" w:hAnsi="Verdana" w:cstheme="minorHAnsi"/>
          <w:sz w:val="24"/>
          <w:szCs w:val="24"/>
        </w:rPr>
        <w:t>for 2023-24</w:t>
      </w:r>
      <w:r>
        <w:rPr>
          <w:rFonts w:ascii="Verdana" w:hAnsi="Verdana" w:cstheme="minorHAnsi"/>
          <w:sz w:val="24"/>
          <w:szCs w:val="24"/>
        </w:rPr>
        <w:t xml:space="preserve"> at their next meeting</w:t>
      </w:r>
      <w:r w:rsidR="00607AA0">
        <w:rPr>
          <w:rFonts w:ascii="Verdana" w:hAnsi="Verdana" w:cstheme="minorHAnsi"/>
          <w:sz w:val="24"/>
          <w:szCs w:val="24"/>
        </w:rPr>
        <w:t xml:space="preserve">. </w:t>
      </w:r>
    </w:p>
    <w:p w14:paraId="7DFB9769" w14:textId="3C5FD345" w:rsidR="00F60097" w:rsidRPr="005C6B8C" w:rsidRDefault="00F60097" w:rsidP="005C6B8C">
      <w:pPr>
        <w:spacing w:after="0" w:line="240" w:lineRule="auto"/>
        <w:jc w:val="both"/>
        <w:rPr>
          <w:rFonts w:ascii="Verdana" w:hAnsi="Verdana" w:cs="Arial"/>
          <w:sz w:val="24"/>
          <w:szCs w:val="24"/>
        </w:rPr>
      </w:pPr>
    </w:p>
    <w:p w14:paraId="0F3CA61E" w14:textId="6162EFBB" w:rsidR="002F3A0D" w:rsidRDefault="002F3A0D" w:rsidP="00890A97">
      <w:pPr>
        <w:pStyle w:val="ListParagraph"/>
        <w:numPr>
          <w:ilvl w:val="0"/>
          <w:numId w:val="1"/>
        </w:numPr>
        <w:spacing w:after="0" w:line="240" w:lineRule="auto"/>
        <w:ind w:left="709" w:hanging="709"/>
        <w:rPr>
          <w:rFonts w:ascii="Verdana" w:hAnsi="Verdana" w:cs="Arial"/>
          <w:b/>
          <w:sz w:val="24"/>
          <w:szCs w:val="24"/>
        </w:rPr>
      </w:pPr>
      <w:r w:rsidRPr="00E23B12">
        <w:rPr>
          <w:rFonts w:ascii="Verdana" w:hAnsi="Verdana" w:cs="Arial"/>
          <w:b/>
          <w:sz w:val="24"/>
          <w:szCs w:val="24"/>
        </w:rPr>
        <w:t xml:space="preserve">KEY RISKS/MATTERS FOR ESCALATION TO </w:t>
      </w:r>
      <w:r w:rsidR="00933C80">
        <w:rPr>
          <w:rFonts w:ascii="Verdana" w:hAnsi="Verdana" w:cs="Arial"/>
          <w:b/>
          <w:sz w:val="24"/>
          <w:szCs w:val="24"/>
        </w:rPr>
        <w:t xml:space="preserve">THE </w:t>
      </w:r>
      <w:r w:rsidR="00607AA0">
        <w:rPr>
          <w:rFonts w:ascii="Verdana" w:hAnsi="Verdana" w:cs="Arial"/>
          <w:b/>
          <w:sz w:val="24"/>
          <w:szCs w:val="24"/>
        </w:rPr>
        <w:t>MANAGEMENT GROUP</w:t>
      </w:r>
      <w:r w:rsidR="00262508">
        <w:rPr>
          <w:rFonts w:ascii="Verdana" w:hAnsi="Verdana" w:cs="Arial"/>
          <w:b/>
          <w:sz w:val="24"/>
          <w:szCs w:val="24"/>
        </w:rPr>
        <w:t xml:space="preserve"> </w:t>
      </w:r>
    </w:p>
    <w:p w14:paraId="24BD8253" w14:textId="77777777" w:rsidR="00B45447" w:rsidRPr="00E23B12" w:rsidRDefault="00B45447" w:rsidP="00890A97">
      <w:pPr>
        <w:pStyle w:val="ListParagraph"/>
        <w:spacing w:after="0" w:line="240" w:lineRule="auto"/>
        <w:ind w:left="709"/>
        <w:rPr>
          <w:rFonts w:ascii="Verdana" w:hAnsi="Verdana" w:cs="Arial"/>
          <w:b/>
          <w:sz w:val="24"/>
          <w:szCs w:val="24"/>
        </w:rPr>
      </w:pPr>
    </w:p>
    <w:p w14:paraId="153D7130" w14:textId="702C3459" w:rsidR="00592B9C" w:rsidRPr="007344BE" w:rsidRDefault="00991927" w:rsidP="00890A97">
      <w:pPr>
        <w:pStyle w:val="ListParagraph"/>
        <w:numPr>
          <w:ilvl w:val="1"/>
          <w:numId w:val="1"/>
        </w:numPr>
        <w:spacing w:after="0" w:line="240" w:lineRule="auto"/>
        <w:jc w:val="both"/>
        <w:rPr>
          <w:szCs w:val="24"/>
        </w:rPr>
      </w:pPr>
      <w:r>
        <w:rPr>
          <w:rFonts w:ascii="Verdana" w:hAnsi="Verdana" w:cs="Arial"/>
          <w:sz w:val="24"/>
          <w:szCs w:val="24"/>
        </w:rPr>
        <w:t>M</w:t>
      </w:r>
      <w:r w:rsidR="00592B9C">
        <w:rPr>
          <w:rFonts w:ascii="Verdana" w:hAnsi="Verdana" w:cs="Arial"/>
          <w:sz w:val="24"/>
          <w:szCs w:val="24"/>
        </w:rPr>
        <w:t xml:space="preserve">embers are requested to note the </w:t>
      </w:r>
      <w:r w:rsidR="00592B9C">
        <w:rPr>
          <w:rFonts w:ascii="Verdana" w:hAnsi="Verdana"/>
          <w:sz w:val="24"/>
          <w:szCs w:val="24"/>
        </w:rPr>
        <w:t xml:space="preserve">progress being made </w:t>
      </w:r>
      <w:r w:rsidR="00DE5C1F">
        <w:rPr>
          <w:rFonts w:ascii="Verdana" w:hAnsi="Verdana"/>
          <w:sz w:val="24"/>
          <w:szCs w:val="24"/>
        </w:rPr>
        <w:t xml:space="preserve">in relation to commissioning and the role of the </w:t>
      </w:r>
      <w:r w:rsidR="00BB315B">
        <w:rPr>
          <w:rFonts w:ascii="Verdana" w:hAnsi="Verdana"/>
          <w:sz w:val="24"/>
          <w:szCs w:val="24"/>
        </w:rPr>
        <w:t xml:space="preserve">EASC </w:t>
      </w:r>
      <w:r w:rsidR="00E66E85">
        <w:rPr>
          <w:rFonts w:ascii="Verdana" w:hAnsi="Verdana"/>
          <w:sz w:val="24"/>
          <w:szCs w:val="24"/>
        </w:rPr>
        <w:t xml:space="preserve">Commissioning Cycle, </w:t>
      </w:r>
      <w:r w:rsidR="00BB315B">
        <w:rPr>
          <w:rFonts w:ascii="Verdana" w:hAnsi="Verdana"/>
          <w:sz w:val="24"/>
          <w:szCs w:val="24"/>
        </w:rPr>
        <w:t xml:space="preserve">EASC </w:t>
      </w:r>
      <w:r w:rsidR="00592B9C">
        <w:rPr>
          <w:rFonts w:ascii="Verdana" w:hAnsi="Verdana"/>
          <w:sz w:val="24"/>
          <w:szCs w:val="24"/>
        </w:rPr>
        <w:t xml:space="preserve">Commissioning Frameworks, </w:t>
      </w:r>
      <w:r w:rsidR="00BB315B">
        <w:rPr>
          <w:rFonts w:ascii="Verdana" w:hAnsi="Verdana"/>
          <w:sz w:val="24"/>
          <w:szCs w:val="24"/>
        </w:rPr>
        <w:t xml:space="preserve">EASC </w:t>
      </w:r>
      <w:r w:rsidR="00592B9C">
        <w:rPr>
          <w:rFonts w:ascii="Verdana" w:hAnsi="Verdana"/>
          <w:sz w:val="24"/>
          <w:szCs w:val="24"/>
        </w:rPr>
        <w:t>IMTP</w:t>
      </w:r>
      <w:r w:rsidR="00E66E85">
        <w:rPr>
          <w:rFonts w:ascii="Verdana" w:hAnsi="Verdana"/>
          <w:sz w:val="24"/>
          <w:szCs w:val="24"/>
        </w:rPr>
        <w:t xml:space="preserve"> and </w:t>
      </w:r>
      <w:r w:rsidR="00BB315B">
        <w:rPr>
          <w:rFonts w:ascii="Verdana" w:hAnsi="Verdana"/>
          <w:sz w:val="24"/>
          <w:szCs w:val="24"/>
        </w:rPr>
        <w:t xml:space="preserve">EASC </w:t>
      </w:r>
      <w:r w:rsidR="00592B9C">
        <w:rPr>
          <w:rFonts w:ascii="Verdana" w:hAnsi="Verdana"/>
          <w:sz w:val="24"/>
          <w:szCs w:val="24"/>
        </w:rPr>
        <w:t>C</w:t>
      </w:r>
      <w:r w:rsidR="00E66E85">
        <w:rPr>
          <w:rFonts w:ascii="Verdana" w:hAnsi="Verdana"/>
          <w:sz w:val="24"/>
          <w:szCs w:val="24"/>
        </w:rPr>
        <w:t>ommissioning Intentions</w:t>
      </w:r>
      <w:r w:rsidR="00E6034C" w:rsidRPr="00E6034C">
        <w:rPr>
          <w:rFonts w:ascii="Verdana" w:hAnsi="Verdana"/>
          <w:sz w:val="24"/>
          <w:szCs w:val="24"/>
        </w:rPr>
        <w:t>.</w:t>
      </w:r>
    </w:p>
    <w:p w14:paraId="6AE12ADF" w14:textId="77777777" w:rsidR="007344BE" w:rsidRPr="00E6034C" w:rsidRDefault="007344BE" w:rsidP="007344BE">
      <w:pPr>
        <w:pStyle w:val="ListParagraph"/>
        <w:spacing w:after="0" w:line="240" w:lineRule="auto"/>
        <w:jc w:val="both"/>
        <w:rPr>
          <w:szCs w:val="24"/>
        </w:rPr>
      </w:pPr>
    </w:p>
    <w:p w14:paraId="0EBF9D53" w14:textId="77777777" w:rsidR="006A7DA6" w:rsidRDefault="0083034D" w:rsidP="000D452E">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14:paraId="68033205" w14:textId="77777777" w:rsidR="00344184" w:rsidRPr="00E23B12" w:rsidRDefault="00344184" w:rsidP="00344184">
      <w:pPr>
        <w:pStyle w:val="ListParagraph"/>
        <w:spacing w:after="0" w:line="240" w:lineRule="auto"/>
        <w:ind w:left="709"/>
        <w:rPr>
          <w:rFonts w:ascii="Verdana" w:hAnsi="Verdana" w:cs="Arial"/>
          <w:b/>
          <w:sz w:val="24"/>
          <w:szCs w:val="24"/>
        </w:rPr>
      </w:pPr>
    </w:p>
    <w:tbl>
      <w:tblPr>
        <w:tblStyle w:val="TableGrid"/>
        <w:tblW w:w="9781" w:type="dxa"/>
        <w:tblInd w:w="-5" w:type="dxa"/>
        <w:tblLayout w:type="fixed"/>
        <w:tblLook w:val="04A0" w:firstRow="1" w:lastRow="0" w:firstColumn="1" w:lastColumn="0" w:noHBand="0" w:noVBand="1"/>
      </w:tblPr>
      <w:tblGrid>
        <w:gridCol w:w="4111"/>
        <w:gridCol w:w="5670"/>
      </w:tblGrid>
      <w:tr w:rsidR="007E799E" w:rsidRPr="00E23B12" w14:paraId="1B447159" w14:textId="77777777" w:rsidTr="00382BED">
        <w:trPr>
          <w:trHeight w:val="177"/>
        </w:trPr>
        <w:tc>
          <w:tcPr>
            <w:tcW w:w="4111" w:type="dxa"/>
            <w:vMerge w:val="restart"/>
            <w:shd w:val="clear" w:color="auto" w:fill="F2F2F2" w:themeFill="background1" w:themeFillShade="F2"/>
            <w:vAlign w:val="center"/>
          </w:tcPr>
          <w:p w14:paraId="5DA2E4D9" w14:textId="77777777" w:rsidR="007E799E" w:rsidRPr="00E23B12" w:rsidRDefault="007E799E" w:rsidP="000B4302">
            <w:pPr>
              <w:rPr>
                <w:rFonts w:ascii="Verdana" w:hAnsi="Verdana" w:cs="Arial"/>
                <w:b/>
                <w:sz w:val="24"/>
                <w:szCs w:val="24"/>
              </w:rPr>
            </w:pPr>
            <w:r>
              <w:rPr>
                <w:rFonts w:ascii="Verdana" w:hAnsi="Verdana" w:cs="Arial"/>
                <w:b/>
                <w:sz w:val="24"/>
                <w:szCs w:val="24"/>
              </w:rPr>
              <w:t>Quality/S</w:t>
            </w:r>
            <w:r w:rsidRPr="00E23B12">
              <w:rPr>
                <w:rFonts w:ascii="Verdana" w:hAnsi="Verdana" w:cs="Arial"/>
                <w:b/>
                <w:sz w:val="24"/>
                <w:szCs w:val="24"/>
              </w:rPr>
              <w:t>afety</w:t>
            </w:r>
            <w:r>
              <w:rPr>
                <w:rFonts w:ascii="Verdana" w:hAnsi="Verdana" w:cs="Arial"/>
                <w:b/>
                <w:sz w:val="24"/>
                <w:szCs w:val="24"/>
              </w:rPr>
              <w:t>/Patient Experience</w:t>
            </w:r>
            <w:r w:rsidRPr="00E23B12">
              <w:rPr>
                <w:rFonts w:ascii="Verdana" w:hAnsi="Verdana" w:cs="Arial"/>
                <w:b/>
                <w:sz w:val="24"/>
                <w:szCs w:val="24"/>
              </w:rPr>
              <w:t xml:space="preserve"> implications</w:t>
            </w:r>
            <w:r>
              <w:rPr>
                <w:rFonts w:ascii="Verdana" w:hAnsi="Verdana" w:cs="Arial"/>
                <w:b/>
                <w:sz w:val="24"/>
                <w:szCs w:val="24"/>
              </w:rPr>
              <w:t xml:space="preserve"> </w:t>
            </w:r>
          </w:p>
        </w:tc>
        <w:sdt>
          <w:sdtPr>
            <w:rPr>
              <w:rFonts w:ascii="Verdana" w:hAnsi="Verdana" w:cs="Arial"/>
              <w:sz w:val="24"/>
              <w:szCs w:val="24"/>
            </w:rPr>
            <w:id w:val="1644078862"/>
            <w:placeholder>
              <w:docPart w:val="D939EBFC19F1445FB957549454E166C6"/>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670" w:type="dxa"/>
                <w:vAlign w:val="center"/>
              </w:tcPr>
              <w:p w14:paraId="4D323C69" w14:textId="7BAFB842" w:rsidR="007E799E" w:rsidRPr="00E23B12" w:rsidRDefault="007E799E" w:rsidP="00344184">
                <w:pPr>
                  <w:jc w:val="both"/>
                  <w:rPr>
                    <w:rFonts w:ascii="Verdana" w:hAnsi="Verdana" w:cs="Arial"/>
                    <w:sz w:val="24"/>
                    <w:szCs w:val="24"/>
                  </w:rPr>
                </w:pPr>
                <w:r>
                  <w:rPr>
                    <w:rFonts w:ascii="Verdana" w:hAnsi="Verdana" w:cs="Arial"/>
                    <w:sz w:val="24"/>
                    <w:szCs w:val="24"/>
                  </w:rPr>
                  <w:t>Yes (Please see detail below)</w:t>
                </w:r>
              </w:p>
            </w:tc>
          </w:sdtContent>
        </w:sdt>
      </w:tr>
      <w:tr w:rsidR="007E799E" w:rsidRPr="00E23B12" w14:paraId="2C10B512" w14:textId="77777777" w:rsidTr="00382BED">
        <w:trPr>
          <w:trHeight w:val="70"/>
        </w:trPr>
        <w:tc>
          <w:tcPr>
            <w:tcW w:w="4111" w:type="dxa"/>
            <w:vMerge/>
            <w:shd w:val="clear" w:color="auto" w:fill="F2F2F2" w:themeFill="background1" w:themeFillShade="F2"/>
            <w:vAlign w:val="center"/>
          </w:tcPr>
          <w:p w14:paraId="7666AB84" w14:textId="77777777" w:rsidR="007E799E" w:rsidRDefault="007E799E" w:rsidP="00E55D6E">
            <w:pPr>
              <w:rPr>
                <w:rFonts w:ascii="Verdana" w:hAnsi="Verdana" w:cs="Arial"/>
                <w:b/>
                <w:sz w:val="24"/>
                <w:szCs w:val="24"/>
              </w:rPr>
            </w:pPr>
          </w:p>
        </w:tc>
        <w:tc>
          <w:tcPr>
            <w:tcW w:w="5670" w:type="dxa"/>
            <w:vAlign w:val="center"/>
          </w:tcPr>
          <w:p w14:paraId="5BCEEAC0" w14:textId="4D0A0CA1" w:rsidR="00E01181" w:rsidRDefault="007E799E" w:rsidP="00344184">
            <w:pPr>
              <w:jc w:val="both"/>
              <w:rPr>
                <w:rStyle w:val="Style31"/>
                <w:rFonts w:ascii="Verdana" w:hAnsi="Verdana"/>
                <w:sz w:val="24"/>
                <w:szCs w:val="24"/>
              </w:rPr>
            </w:pPr>
            <w:r>
              <w:rPr>
                <w:rStyle w:val="Style31"/>
                <w:rFonts w:ascii="Verdana" w:hAnsi="Verdana"/>
                <w:sz w:val="24"/>
                <w:szCs w:val="24"/>
              </w:rPr>
              <w:t>The aim of the Commissioning Intentions and Frameworks to ensure safe and effective ambulance services for the people of Wales</w:t>
            </w:r>
          </w:p>
        </w:tc>
      </w:tr>
      <w:tr w:rsidR="00C52F2D" w:rsidRPr="00E23B12" w14:paraId="01E03F18" w14:textId="77777777" w:rsidTr="00382BED">
        <w:trPr>
          <w:trHeight w:val="507"/>
        </w:trPr>
        <w:tc>
          <w:tcPr>
            <w:tcW w:w="4111" w:type="dxa"/>
            <w:shd w:val="clear" w:color="auto" w:fill="F2F2F2" w:themeFill="background1" w:themeFillShade="F2"/>
            <w:vAlign w:val="center"/>
          </w:tcPr>
          <w:p w14:paraId="2BBD17B5" w14:textId="77777777" w:rsidR="00C52F2D" w:rsidRPr="00E23B12" w:rsidRDefault="00E55D6E" w:rsidP="00E55D6E">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ALL are relevant to this report" w:value="ALL are relevant to this report"/>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670" w:type="dxa"/>
                <w:vAlign w:val="center"/>
              </w:tcPr>
              <w:p w14:paraId="10435353" w14:textId="77777777" w:rsidR="00C52F2D" w:rsidRPr="00E23B12" w:rsidRDefault="00EB5514" w:rsidP="00344184">
                <w:pPr>
                  <w:jc w:val="both"/>
                  <w:rPr>
                    <w:rFonts w:ascii="Verdana" w:hAnsi="Verdana" w:cs="Arial"/>
                    <w:color w:val="FF0000"/>
                    <w:sz w:val="24"/>
                    <w:szCs w:val="24"/>
                  </w:rPr>
                </w:pPr>
                <w:r>
                  <w:rPr>
                    <w:rStyle w:val="Style31"/>
                    <w:rFonts w:ascii="Verdana" w:hAnsi="Verdana"/>
                    <w:sz w:val="24"/>
                    <w:szCs w:val="24"/>
                  </w:rPr>
                  <w:t>ALL are relevant to this report</w:t>
                </w:r>
              </w:p>
            </w:tc>
          </w:sdtContent>
        </w:sdt>
      </w:tr>
      <w:tr w:rsidR="007F0937" w:rsidRPr="00E23B12" w14:paraId="2CA75086" w14:textId="77777777" w:rsidTr="00382BED">
        <w:trPr>
          <w:trHeight w:val="787"/>
        </w:trPr>
        <w:tc>
          <w:tcPr>
            <w:tcW w:w="4111" w:type="dxa"/>
            <w:shd w:val="clear" w:color="auto" w:fill="F2F2F2" w:themeFill="background1" w:themeFillShade="F2"/>
            <w:vAlign w:val="center"/>
          </w:tcPr>
          <w:p w14:paraId="12E12814"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Equality impact assessment completed</w:t>
            </w:r>
          </w:p>
        </w:tc>
        <w:tc>
          <w:tcPr>
            <w:tcW w:w="5670" w:type="dxa"/>
            <w:vAlign w:val="center"/>
          </w:tcPr>
          <w:p w14:paraId="71102658" w14:textId="77777777" w:rsidR="007F0937" w:rsidRDefault="0057125D" w:rsidP="00344184">
            <w:pPr>
              <w:jc w:val="both"/>
              <w:rPr>
                <w:rFonts w:ascii="Verdana" w:hAnsi="Verdana" w:cs="Arial"/>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7E799E">
                  <w:rPr>
                    <w:rStyle w:val="Style32"/>
                    <w:rFonts w:ascii="Verdana" w:hAnsi="Verdana"/>
                    <w:sz w:val="24"/>
                    <w:szCs w:val="24"/>
                  </w:rPr>
                  <w:t>No (Include further detail below)</w:t>
                </w:r>
              </w:sdtContent>
            </w:sdt>
          </w:p>
          <w:p w14:paraId="62CB4F1F" w14:textId="2D0E62A4" w:rsidR="00E01181" w:rsidRPr="009E1A33" w:rsidRDefault="007E799E" w:rsidP="00344184">
            <w:pPr>
              <w:jc w:val="both"/>
              <w:rPr>
                <w:rFonts w:ascii="Verdana" w:hAnsi="Verdana" w:cs="Arial"/>
                <w:sz w:val="24"/>
                <w:szCs w:val="24"/>
              </w:rPr>
            </w:pPr>
            <w:r>
              <w:rPr>
                <w:rFonts w:ascii="Verdana" w:hAnsi="Verdana" w:cs="Arial"/>
                <w:sz w:val="24"/>
                <w:szCs w:val="24"/>
              </w:rPr>
              <w:t>An EIA will be completed on the Commissioning approach</w:t>
            </w:r>
          </w:p>
        </w:tc>
      </w:tr>
      <w:tr w:rsidR="007F0937" w:rsidRPr="00E23B12" w14:paraId="130AB86F" w14:textId="77777777" w:rsidTr="00382BED">
        <w:trPr>
          <w:trHeight w:val="843"/>
        </w:trPr>
        <w:tc>
          <w:tcPr>
            <w:tcW w:w="4111" w:type="dxa"/>
            <w:shd w:val="clear" w:color="auto" w:fill="F2F2F2" w:themeFill="background1" w:themeFillShade="F2"/>
            <w:vAlign w:val="center"/>
          </w:tcPr>
          <w:p w14:paraId="29C8EC9D"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670" w:type="dxa"/>
                <w:vAlign w:val="center"/>
              </w:tcPr>
              <w:p w14:paraId="1C2A04E6" w14:textId="77777777" w:rsidR="007F0937" w:rsidRPr="00E23B12" w:rsidRDefault="00EB5514"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E799E" w:rsidRPr="00E23B12" w14:paraId="5DF98E64" w14:textId="77777777" w:rsidTr="00382BED">
        <w:trPr>
          <w:trHeight w:val="179"/>
        </w:trPr>
        <w:tc>
          <w:tcPr>
            <w:tcW w:w="4111" w:type="dxa"/>
            <w:vMerge w:val="restart"/>
            <w:shd w:val="clear" w:color="auto" w:fill="F2F2F2" w:themeFill="background1" w:themeFillShade="F2"/>
            <w:vAlign w:val="center"/>
          </w:tcPr>
          <w:p w14:paraId="1D523BBD" w14:textId="77777777" w:rsidR="007E799E" w:rsidRPr="00E23B12" w:rsidRDefault="007E799E" w:rsidP="00344184">
            <w:pPr>
              <w:rPr>
                <w:rFonts w:ascii="Verdana" w:hAnsi="Verdana" w:cs="Arial"/>
                <w:b/>
                <w:sz w:val="24"/>
                <w:szCs w:val="24"/>
              </w:rPr>
            </w:pPr>
            <w:r>
              <w:rPr>
                <w:rFonts w:ascii="Verdana" w:hAnsi="Verdana" w:cs="Arial"/>
                <w:b/>
                <w:sz w:val="24"/>
                <w:szCs w:val="24"/>
              </w:rPr>
              <w:t>Resource (Capital/Revenue £/Workforce)</w:t>
            </w:r>
            <w:r w:rsidRPr="00E23B12">
              <w:rPr>
                <w:rFonts w:ascii="Verdana" w:hAnsi="Verdana" w:cs="Arial"/>
                <w:b/>
                <w:sz w:val="24"/>
                <w:szCs w:val="24"/>
              </w:rPr>
              <w:t xml:space="preserve"> implications / </w:t>
            </w:r>
          </w:p>
          <w:p w14:paraId="76CA8B16" w14:textId="77777777" w:rsidR="007E799E" w:rsidRPr="00E23B12" w:rsidRDefault="007E799E" w:rsidP="00344184">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2496C6537DE04345B349AA59ABB32973"/>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670" w:type="dxa"/>
                <w:vAlign w:val="center"/>
              </w:tcPr>
              <w:p w14:paraId="5346CB7E" w14:textId="77777777" w:rsidR="007E799E" w:rsidRPr="00E23B12" w:rsidRDefault="007E799E" w:rsidP="00344184">
                <w:pPr>
                  <w:jc w:val="both"/>
                  <w:rPr>
                    <w:rFonts w:ascii="Verdana" w:hAnsi="Verdana" w:cs="Arial"/>
                    <w:sz w:val="24"/>
                    <w:szCs w:val="24"/>
                  </w:rPr>
                </w:pPr>
                <w:r>
                  <w:rPr>
                    <w:rFonts w:ascii="Verdana" w:hAnsi="Verdana" w:cs="Arial"/>
                    <w:sz w:val="24"/>
                    <w:szCs w:val="24"/>
                  </w:rPr>
                  <w:t>Yes (Include further detail below)</w:t>
                </w:r>
              </w:p>
            </w:tc>
          </w:sdtContent>
        </w:sdt>
      </w:tr>
      <w:tr w:rsidR="007E799E" w:rsidRPr="00E23B12" w14:paraId="1A2F1617" w14:textId="77777777" w:rsidTr="00382BED">
        <w:trPr>
          <w:trHeight w:val="594"/>
        </w:trPr>
        <w:tc>
          <w:tcPr>
            <w:tcW w:w="4111" w:type="dxa"/>
            <w:vMerge/>
            <w:shd w:val="clear" w:color="auto" w:fill="F2F2F2" w:themeFill="background1" w:themeFillShade="F2"/>
            <w:vAlign w:val="center"/>
          </w:tcPr>
          <w:p w14:paraId="056099E3" w14:textId="77777777" w:rsidR="007E799E" w:rsidRDefault="007E799E" w:rsidP="005C0676">
            <w:pPr>
              <w:rPr>
                <w:rFonts w:ascii="Verdana" w:hAnsi="Verdana" w:cs="Arial"/>
                <w:b/>
                <w:sz w:val="24"/>
                <w:szCs w:val="24"/>
              </w:rPr>
            </w:pPr>
          </w:p>
        </w:tc>
        <w:tc>
          <w:tcPr>
            <w:tcW w:w="5670" w:type="dxa"/>
            <w:vAlign w:val="center"/>
          </w:tcPr>
          <w:p w14:paraId="65FC46A5" w14:textId="26C4E77A" w:rsidR="006E2725" w:rsidRPr="00ED1D2D" w:rsidRDefault="007E799E" w:rsidP="005C0676">
            <w:pPr>
              <w:jc w:val="both"/>
              <w:rPr>
                <w:rFonts w:ascii="Verdana" w:hAnsi="Verdana" w:cs="Arial"/>
                <w:sz w:val="24"/>
              </w:rPr>
            </w:pPr>
            <w:r>
              <w:rPr>
                <w:rFonts w:ascii="Verdana" w:hAnsi="Verdana" w:cs="Arial"/>
                <w:sz w:val="24"/>
              </w:rPr>
              <w:t>The Commissioning Intentions and Framework will have implications for resources including workforce</w:t>
            </w:r>
          </w:p>
        </w:tc>
      </w:tr>
      <w:tr w:rsidR="005C0676" w:rsidRPr="00E23B12" w14:paraId="6954AD49" w14:textId="77777777" w:rsidTr="00382BED">
        <w:trPr>
          <w:trHeight w:val="875"/>
        </w:trPr>
        <w:tc>
          <w:tcPr>
            <w:tcW w:w="4111" w:type="dxa"/>
            <w:shd w:val="clear" w:color="auto" w:fill="F2F2F2" w:themeFill="background1" w:themeFillShade="F2"/>
            <w:vAlign w:val="center"/>
          </w:tcPr>
          <w:p w14:paraId="49D88891" w14:textId="77777777" w:rsidR="005C0676" w:rsidRDefault="00E63380" w:rsidP="005C0676">
            <w:pPr>
              <w:rPr>
                <w:rFonts w:ascii="Verdana" w:hAnsi="Verdana" w:cs="Arial"/>
                <w:b/>
                <w:sz w:val="24"/>
                <w:szCs w:val="24"/>
              </w:rPr>
            </w:pPr>
            <w:r>
              <w:rPr>
                <w:rFonts w:ascii="Verdana" w:hAnsi="Verdana" w:cs="Arial"/>
                <w:b/>
                <w:sz w:val="24"/>
                <w:szCs w:val="24"/>
              </w:rPr>
              <w:t>Link to Commissioning Intentions</w:t>
            </w:r>
          </w:p>
          <w:p w14:paraId="12FBEE48" w14:textId="77777777" w:rsidR="005C0676" w:rsidRDefault="005C0676" w:rsidP="006D7D02">
            <w:pPr>
              <w:rPr>
                <w:rFonts w:ascii="Verdana" w:hAnsi="Verdana" w:cs="Arial"/>
                <w:b/>
                <w:sz w:val="24"/>
                <w:szCs w:val="24"/>
              </w:rPr>
            </w:pPr>
          </w:p>
        </w:tc>
        <w:tc>
          <w:tcPr>
            <w:tcW w:w="5670" w:type="dxa"/>
            <w:vAlign w:val="center"/>
          </w:tcPr>
          <w:p w14:paraId="65F0FE32" w14:textId="77777777" w:rsidR="005C0676" w:rsidRPr="00E63380" w:rsidRDefault="005C0676" w:rsidP="005C0676">
            <w:pPr>
              <w:jc w:val="both"/>
              <w:rPr>
                <w:rFonts w:ascii="Verdana" w:hAnsi="Verdana" w:cs="Arial"/>
                <w:sz w:val="24"/>
              </w:rPr>
            </w:pPr>
            <w:r w:rsidRPr="00ED1D2D">
              <w:rPr>
                <w:rFonts w:ascii="Verdana" w:hAnsi="Verdana" w:cs="Arial"/>
                <w:sz w:val="24"/>
              </w:rPr>
              <w:t>The Committee’s overarching role is to ensure its Commissioning Strategy  for Emergency Ambulance Services</w:t>
            </w:r>
            <w:r w:rsidRPr="00654511">
              <w:rPr>
                <w:rFonts w:ascii="Verdana" w:hAnsi="Verdana" w:cs="Arial"/>
                <w:sz w:val="24"/>
                <w:lang w:val="en-GB"/>
              </w:rPr>
              <w:t xml:space="preserve"> utilising</w:t>
            </w:r>
            <w:r w:rsidRPr="00ED1D2D">
              <w:rPr>
                <w:rFonts w:ascii="Verdana" w:hAnsi="Verdana" w:cs="Arial"/>
                <w:sz w:val="24"/>
              </w:rPr>
              <w:t xml:space="preserve">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tc>
      </w:tr>
      <w:tr w:rsidR="008E5494" w:rsidRPr="00E23B12" w14:paraId="4ACA33A9" w14:textId="77777777" w:rsidTr="00382BED">
        <w:trPr>
          <w:trHeight w:val="875"/>
        </w:trPr>
        <w:tc>
          <w:tcPr>
            <w:tcW w:w="4111" w:type="dxa"/>
            <w:shd w:val="clear" w:color="auto" w:fill="F2F2F2" w:themeFill="background1" w:themeFillShade="F2"/>
            <w:vAlign w:val="center"/>
          </w:tcPr>
          <w:p w14:paraId="7088C3A6" w14:textId="77777777" w:rsidR="008E5494" w:rsidRDefault="008E5494" w:rsidP="006D7D02">
            <w:pPr>
              <w:rPr>
                <w:rFonts w:ascii="Verdana" w:hAnsi="Verdana" w:cs="Arial"/>
                <w:b/>
                <w:sz w:val="24"/>
                <w:szCs w:val="24"/>
              </w:rPr>
            </w:pPr>
            <w:r>
              <w:rPr>
                <w:rFonts w:ascii="Verdana" w:hAnsi="Verdana" w:cs="Arial"/>
                <w:b/>
                <w:sz w:val="24"/>
                <w:szCs w:val="24"/>
              </w:rPr>
              <w:t>Link to Main WBFG Act Objective</w:t>
            </w:r>
          </w:p>
          <w:p w14:paraId="49C6BA5B" w14:textId="77777777" w:rsidR="008E5494"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listItem w:displayText="ALL are relevant" w:value="ALL are relevant"/>
            </w:dropDownList>
          </w:sdtPr>
          <w:sdtEndPr/>
          <w:sdtContent>
            <w:tc>
              <w:tcPr>
                <w:tcW w:w="5670" w:type="dxa"/>
                <w:vAlign w:val="center"/>
              </w:tcPr>
              <w:p w14:paraId="67E8030F" w14:textId="77777777" w:rsidR="008E5494" w:rsidRDefault="00EB5514" w:rsidP="006D7D02">
                <w:pPr>
                  <w:jc w:val="both"/>
                  <w:rPr>
                    <w:rFonts w:ascii="Verdana" w:hAnsi="Verdana" w:cs="Arial"/>
                    <w:sz w:val="24"/>
                    <w:szCs w:val="24"/>
                  </w:rPr>
                </w:pPr>
                <w:r>
                  <w:rPr>
                    <w:rFonts w:ascii="Verdana" w:hAnsi="Verdana" w:cs="Arial"/>
                    <w:sz w:val="24"/>
                    <w:szCs w:val="24"/>
                  </w:rPr>
                  <w:t>Provide high quality care as locally as possible wherever it is safe and sustainable</w:t>
                </w:r>
              </w:p>
            </w:tc>
          </w:sdtContent>
        </w:sdt>
      </w:tr>
    </w:tbl>
    <w:p w14:paraId="52FBC4F5" w14:textId="7DE837F1" w:rsidR="00382BED" w:rsidRDefault="00382BED" w:rsidP="00382BED">
      <w:pPr>
        <w:pStyle w:val="ListParagraph"/>
        <w:spacing w:after="0" w:line="240" w:lineRule="auto"/>
        <w:ind w:left="360"/>
        <w:rPr>
          <w:rFonts w:ascii="Verdana" w:hAnsi="Verdana" w:cs="Arial"/>
          <w:b/>
          <w:sz w:val="24"/>
          <w:szCs w:val="24"/>
        </w:rPr>
      </w:pPr>
    </w:p>
    <w:p w14:paraId="50B72291" w14:textId="77777777" w:rsidR="005064E3" w:rsidRDefault="005064E3" w:rsidP="00382BED">
      <w:pPr>
        <w:pStyle w:val="ListParagraph"/>
        <w:spacing w:after="0" w:line="240" w:lineRule="auto"/>
        <w:ind w:left="360"/>
        <w:rPr>
          <w:rFonts w:ascii="Verdana" w:hAnsi="Verdana" w:cs="Arial"/>
          <w:b/>
          <w:sz w:val="24"/>
          <w:szCs w:val="24"/>
        </w:rPr>
      </w:pPr>
    </w:p>
    <w:p w14:paraId="2FD1B60E" w14:textId="1FBFD57B" w:rsidR="003E43AD" w:rsidRDefault="00925EEC" w:rsidP="000D452E">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lastRenderedPageBreak/>
        <w:t xml:space="preserve">RECOMMENDATION </w:t>
      </w:r>
    </w:p>
    <w:p w14:paraId="1D6D876F" w14:textId="77777777" w:rsidR="00382BED" w:rsidRPr="00E23B12" w:rsidRDefault="00382BED" w:rsidP="00382BED">
      <w:pPr>
        <w:pStyle w:val="ListParagraph"/>
        <w:spacing w:after="0" w:line="240" w:lineRule="auto"/>
        <w:ind w:left="360"/>
        <w:rPr>
          <w:rFonts w:ascii="Verdana" w:hAnsi="Verdana" w:cs="Arial"/>
          <w:b/>
          <w:sz w:val="24"/>
          <w:szCs w:val="24"/>
        </w:rPr>
      </w:pPr>
    </w:p>
    <w:p w14:paraId="51595CB7" w14:textId="6977D912" w:rsidR="00AF3469" w:rsidRDefault="007606DC" w:rsidP="000D452E">
      <w:pPr>
        <w:pStyle w:val="ListParagraph"/>
        <w:numPr>
          <w:ilvl w:val="1"/>
          <w:numId w:val="1"/>
        </w:numPr>
        <w:spacing w:after="0" w:line="240" w:lineRule="auto"/>
        <w:rPr>
          <w:rFonts w:ascii="Verdana" w:hAnsi="Verdana" w:cs="Arial"/>
          <w:sz w:val="24"/>
          <w:szCs w:val="24"/>
        </w:rPr>
      </w:pPr>
      <w:r>
        <w:rPr>
          <w:rFonts w:ascii="Verdana" w:hAnsi="Verdana" w:cs="Arial"/>
          <w:sz w:val="24"/>
          <w:szCs w:val="24"/>
        </w:rPr>
        <w:t xml:space="preserve">The </w:t>
      </w:r>
      <w:r w:rsidR="005064E3">
        <w:rPr>
          <w:rFonts w:ascii="Verdana" w:hAnsi="Verdana" w:cs="Arial"/>
          <w:sz w:val="24"/>
          <w:szCs w:val="24"/>
        </w:rPr>
        <w:t>Emergency Ambulance Services Committee</w:t>
      </w:r>
      <w:r w:rsidR="000C1603">
        <w:rPr>
          <w:rFonts w:ascii="Verdana" w:hAnsi="Verdana" w:cs="Arial"/>
          <w:sz w:val="24"/>
          <w:szCs w:val="24"/>
        </w:rPr>
        <w:t xml:space="preserve"> </w:t>
      </w:r>
      <w:r w:rsidR="006E2725">
        <w:rPr>
          <w:rFonts w:ascii="Verdana" w:hAnsi="Verdana" w:cs="Arial"/>
          <w:sz w:val="24"/>
          <w:szCs w:val="24"/>
        </w:rPr>
        <w:t>is</w:t>
      </w:r>
      <w:r w:rsidR="00F1682D">
        <w:rPr>
          <w:rFonts w:ascii="Verdana" w:hAnsi="Verdana" w:cs="Arial"/>
          <w:sz w:val="24"/>
          <w:szCs w:val="24"/>
        </w:rPr>
        <w:t xml:space="preserve"> </w:t>
      </w:r>
      <w:r w:rsidR="001750A0" w:rsidRPr="001750A0">
        <w:rPr>
          <w:rFonts w:ascii="Verdana" w:hAnsi="Verdana" w:cs="Arial"/>
          <w:sz w:val="24"/>
          <w:szCs w:val="24"/>
        </w:rPr>
        <w:t>asked to:</w:t>
      </w:r>
    </w:p>
    <w:p w14:paraId="35CF7ED3" w14:textId="77777777" w:rsidR="007052D5" w:rsidRDefault="007052D5" w:rsidP="007052D5">
      <w:pPr>
        <w:pStyle w:val="ListParagraph"/>
        <w:spacing w:after="0" w:line="240" w:lineRule="auto"/>
        <w:rPr>
          <w:rFonts w:ascii="Verdana" w:hAnsi="Verdana" w:cs="Arial"/>
          <w:sz w:val="24"/>
          <w:szCs w:val="24"/>
        </w:rPr>
      </w:pPr>
    </w:p>
    <w:p w14:paraId="4C48AFAC" w14:textId="43F64DD8" w:rsidR="007344BE" w:rsidRPr="00EB041C" w:rsidRDefault="004E5514" w:rsidP="00EB041C">
      <w:pPr>
        <w:pStyle w:val="ListParagraph"/>
        <w:numPr>
          <w:ilvl w:val="0"/>
          <w:numId w:val="21"/>
        </w:numPr>
        <w:spacing w:after="0" w:line="240" w:lineRule="auto"/>
        <w:ind w:left="1134"/>
        <w:jc w:val="both"/>
        <w:rPr>
          <w:rFonts w:ascii="Verdana" w:hAnsi="Verdana" w:cs="Arial"/>
          <w:bCs/>
          <w:sz w:val="24"/>
          <w:szCs w:val="24"/>
        </w:rPr>
      </w:pPr>
      <w:r w:rsidRPr="00ED1257">
        <w:rPr>
          <w:rFonts w:ascii="Verdana" w:hAnsi="Verdana" w:cs="Arial"/>
          <w:b/>
          <w:sz w:val="24"/>
          <w:szCs w:val="24"/>
        </w:rPr>
        <w:t xml:space="preserve">NOTE </w:t>
      </w:r>
      <w:r w:rsidRPr="00ED1257">
        <w:rPr>
          <w:rFonts w:ascii="Verdana" w:hAnsi="Verdana" w:cs="Arial"/>
          <w:sz w:val="24"/>
          <w:szCs w:val="24"/>
        </w:rPr>
        <w:t>t</w:t>
      </w:r>
      <w:r w:rsidR="00EB041C">
        <w:rPr>
          <w:rFonts w:ascii="Verdana" w:hAnsi="Verdana" w:cs="Arial"/>
          <w:sz w:val="24"/>
          <w:szCs w:val="24"/>
        </w:rPr>
        <w:t xml:space="preserve">he </w:t>
      </w:r>
      <w:r w:rsidR="00382BED">
        <w:rPr>
          <w:rFonts w:ascii="Verdana" w:hAnsi="Verdana" w:cs="Arial"/>
          <w:sz w:val="24"/>
          <w:szCs w:val="24"/>
        </w:rPr>
        <w:t>report</w:t>
      </w:r>
    </w:p>
    <w:p w14:paraId="587B7426" w14:textId="719330BC" w:rsidR="00EB041C" w:rsidRPr="00B73F6E" w:rsidRDefault="00B73F6E" w:rsidP="00EB041C">
      <w:pPr>
        <w:pStyle w:val="ListParagraph"/>
        <w:numPr>
          <w:ilvl w:val="0"/>
          <w:numId w:val="21"/>
        </w:numPr>
        <w:spacing w:after="0" w:line="240" w:lineRule="auto"/>
        <w:ind w:left="1134"/>
        <w:jc w:val="both"/>
        <w:rPr>
          <w:rFonts w:ascii="Verdana" w:hAnsi="Verdana" w:cs="Arial"/>
          <w:bCs/>
          <w:sz w:val="24"/>
          <w:szCs w:val="24"/>
        </w:rPr>
      </w:pPr>
      <w:r>
        <w:rPr>
          <w:rFonts w:ascii="Verdana" w:hAnsi="Verdana" w:cs="Arial"/>
          <w:b/>
          <w:sz w:val="24"/>
          <w:szCs w:val="24"/>
        </w:rPr>
        <w:t>APPROVE</w:t>
      </w:r>
      <w:r w:rsidR="00EB041C">
        <w:rPr>
          <w:rFonts w:ascii="Verdana" w:hAnsi="Verdana" w:cs="Arial"/>
          <w:b/>
          <w:sz w:val="24"/>
          <w:szCs w:val="24"/>
        </w:rPr>
        <w:t xml:space="preserve"> </w:t>
      </w:r>
      <w:r w:rsidR="00EB041C">
        <w:rPr>
          <w:rFonts w:ascii="Verdana" w:hAnsi="Verdana" w:cs="Arial"/>
          <w:sz w:val="24"/>
          <w:szCs w:val="24"/>
        </w:rPr>
        <w:t xml:space="preserve">the development of new long term strategy for NEPTS </w:t>
      </w:r>
    </w:p>
    <w:p w14:paraId="58F2EF9F" w14:textId="75D82ADD" w:rsidR="00B73F6E" w:rsidRPr="007344BE" w:rsidRDefault="00B73F6E" w:rsidP="00EB041C">
      <w:pPr>
        <w:pStyle w:val="ListParagraph"/>
        <w:numPr>
          <w:ilvl w:val="0"/>
          <w:numId w:val="21"/>
        </w:numPr>
        <w:spacing w:after="0" w:line="240" w:lineRule="auto"/>
        <w:ind w:left="1134"/>
        <w:jc w:val="both"/>
        <w:rPr>
          <w:rFonts w:ascii="Verdana" w:hAnsi="Verdana" w:cs="Arial"/>
          <w:bCs/>
          <w:sz w:val="24"/>
          <w:szCs w:val="24"/>
        </w:rPr>
      </w:pPr>
      <w:r>
        <w:rPr>
          <w:rFonts w:ascii="Verdana" w:hAnsi="Verdana" w:cs="Arial"/>
          <w:b/>
          <w:sz w:val="24"/>
          <w:szCs w:val="24"/>
        </w:rPr>
        <w:t xml:space="preserve">APPROVE </w:t>
      </w:r>
      <w:r w:rsidRPr="00B73F6E">
        <w:rPr>
          <w:rFonts w:ascii="Verdana" w:hAnsi="Verdana" w:cs="Arial"/>
          <w:sz w:val="24"/>
          <w:szCs w:val="24"/>
        </w:rPr>
        <w:t>enh</w:t>
      </w:r>
      <w:r>
        <w:rPr>
          <w:rFonts w:ascii="Verdana" w:hAnsi="Verdana" w:cs="Arial"/>
          <w:sz w:val="24"/>
          <w:szCs w:val="24"/>
        </w:rPr>
        <w:t>ancements to the performance ambitions within the EASC IMTP</w:t>
      </w:r>
      <w:r w:rsidR="005064E3">
        <w:rPr>
          <w:rFonts w:ascii="Verdana" w:hAnsi="Verdana" w:cs="Arial"/>
          <w:sz w:val="24"/>
          <w:szCs w:val="24"/>
        </w:rPr>
        <w:t>.</w:t>
      </w:r>
      <w:r>
        <w:rPr>
          <w:rFonts w:ascii="Verdana" w:hAnsi="Verdana" w:cs="Arial"/>
          <w:sz w:val="24"/>
          <w:szCs w:val="24"/>
        </w:rPr>
        <w:t xml:space="preserve"> </w:t>
      </w:r>
    </w:p>
    <w:sectPr w:rsidR="00B73F6E" w:rsidRPr="007344BE" w:rsidSect="00BA1AF1">
      <w:headerReference w:type="default" r:id="rId11"/>
      <w:footerReference w:type="default" r:id="rId12"/>
      <w:headerReference w:type="first" r:id="rId13"/>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B10B5D8" w14:textId="77777777" w:rsidR="000D5AB4" w:rsidRDefault="000D5AB4" w:rsidP="003E43AD">
      <w:pPr>
        <w:spacing w:after="0" w:line="240" w:lineRule="auto"/>
      </w:pPr>
      <w:r>
        <w:separator/>
      </w:r>
    </w:p>
  </w:endnote>
  <w:endnote w:type="continuationSeparator" w:id="0">
    <w:p w14:paraId="4B42C62E" w14:textId="77777777" w:rsidR="000D5AB4" w:rsidRDefault="000D5AB4"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 Bold">
    <w:panose1 w:val="020B0704020202020204"/>
    <w:charset w:val="00"/>
    <w:family w:val="auto"/>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4314F8D" w14:textId="77777777" w:rsidR="005802A6" w:rsidRPr="00344184" w:rsidRDefault="005802A6" w:rsidP="00E65705">
    <w:pPr>
      <w:pStyle w:val="Footer"/>
      <w:rPr>
        <w:sz w:val="2"/>
      </w:rPr>
    </w:pPr>
  </w:p>
  <w:tbl>
    <w:tblPr>
      <w:tblStyle w:val="TableGrid"/>
      <w:tblW w:w="11483" w:type="dxa"/>
      <w:tblInd w:w="-856"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00"/>
      <w:gridCol w:w="1980"/>
      <w:gridCol w:w="5103"/>
    </w:tblGrid>
    <w:tr w:rsidR="00344184" w14:paraId="4AD1B7A4" w14:textId="77777777" w:rsidTr="001750A0">
      <w:tc>
        <w:tcPr>
          <w:tcW w:w="4400" w:type="dxa"/>
        </w:tcPr>
        <w:p w14:paraId="62C59961" w14:textId="77777777" w:rsidR="007469DC" w:rsidRPr="00933C80" w:rsidRDefault="005E130C" w:rsidP="005E130C">
          <w:pPr>
            <w:pStyle w:val="Footer"/>
            <w:rPr>
              <w:rFonts w:ascii="Verdana" w:hAnsi="Verdana"/>
              <w:b/>
              <w:sz w:val="18"/>
              <w:szCs w:val="20"/>
            </w:rPr>
          </w:pPr>
          <w:r>
            <w:rPr>
              <w:rFonts w:ascii="Verdana" w:hAnsi="Verdana"/>
              <w:b/>
              <w:sz w:val="18"/>
              <w:szCs w:val="20"/>
            </w:rPr>
            <w:t xml:space="preserve">EASC Commissioning </w:t>
          </w:r>
          <w:r w:rsidR="00020FEF">
            <w:rPr>
              <w:rFonts w:ascii="Verdana" w:hAnsi="Verdana"/>
              <w:b/>
              <w:sz w:val="18"/>
              <w:szCs w:val="20"/>
            </w:rPr>
            <w:t>Update</w:t>
          </w:r>
        </w:p>
      </w:tc>
      <w:tc>
        <w:tcPr>
          <w:tcW w:w="1980" w:type="dxa"/>
        </w:tcPr>
        <w:p w14:paraId="519A112D" w14:textId="6DFD5775" w:rsidR="00344184" w:rsidRPr="00933C80" w:rsidRDefault="0057125D" w:rsidP="00344184">
          <w:pPr>
            <w:pStyle w:val="Footer"/>
            <w:jc w:val="center"/>
            <w:rPr>
              <w:rFonts w:ascii="Verdana" w:hAnsi="Verdana"/>
              <w:b/>
              <w:sz w:val="18"/>
              <w:szCs w:val="20"/>
            </w:rPr>
          </w:pPr>
          <w:sdt>
            <w:sdtPr>
              <w:rPr>
                <w:rFonts w:ascii="Verdana" w:hAnsi="Verdana"/>
                <w:b/>
                <w:sz w:val="18"/>
                <w:szCs w:val="20"/>
              </w:rPr>
              <w:id w:val="-1001352295"/>
              <w:docPartObj>
                <w:docPartGallery w:val="Page Numbers (Top of Page)"/>
                <w:docPartUnique/>
              </w:docPartObj>
            </w:sdtPr>
            <w:sdtEndPr/>
            <w:sdtContent>
              <w:r w:rsidR="00344184" w:rsidRPr="00933C80">
                <w:rPr>
                  <w:rFonts w:ascii="Verdana" w:hAnsi="Verdana" w:cs="Arial"/>
                  <w:b/>
                  <w:sz w:val="18"/>
                  <w:szCs w:val="20"/>
                </w:rPr>
                <w:t xml:space="preserve">Page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PAGE </w:instrText>
              </w:r>
              <w:r w:rsidR="00344184" w:rsidRPr="00933C80">
                <w:rPr>
                  <w:rFonts w:ascii="Verdana" w:hAnsi="Verdana" w:cs="Arial"/>
                  <w:b/>
                  <w:bCs/>
                  <w:sz w:val="18"/>
                  <w:szCs w:val="20"/>
                </w:rPr>
                <w:fldChar w:fldCharType="separate"/>
              </w:r>
              <w:r w:rsidR="00B73F6E">
                <w:rPr>
                  <w:rFonts w:ascii="Verdana" w:hAnsi="Verdana" w:cs="Arial"/>
                  <w:b/>
                  <w:bCs/>
                  <w:noProof/>
                  <w:sz w:val="18"/>
                  <w:szCs w:val="20"/>
                </w:rPr>
                <w:t>4</w:t>
              </w:r>
              <w:r w:rsidR="00344184" w:rsidRPr="00933C80">
                <w:rPr>
                  <w:rFonts w:ascii="Verdana" w:hAnsi="Verdana" w:cs="Arial"/>
                  <w:b/>
                  <w:bCs/>
                  <w:sz w:val="18"/>
                  <w:szCs w:val="20"/>
                </w:rPr>
                <w:fldChar w:fldCharType="end"/>
              </w:r>
              <w:r w:rsidR="00344184" w:rsidRPr="00933C80">
                <w:rPr>
                  <w:rFonts w:ascii="Verdana" w:hAnsi="Verdana" w:cs="Arial"/>
                  <w:b/>
                  <w:sz w:val="18"/>
                  <w:szCs w:val="20"/>
                </w:rPr>
                <w:t xml:space="preserve"> of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NUMPAGES  </w:instrText>
              </w:r>
              <w:r w:rsidR="00344184" w:rsidRPr="00933C80">
                <w:rPr>
                  <w:rFonts w:ascii="Verdana" w:hAnsi="Verdana" w:cs="Arial"/>
                  <w:b/>
                  <w:bCs/>
                  <w:sz w:val="18"/>
                  <w:szCs w:val="20"/>
                </w:rPr>
                <w:fldChar w:fldCharType="separate"/>
              </w:r>
              <w:r w:rsidR="00B73F6E">
                <w:rPr>
                  <w:rFonts w:ascii="Verdana" w:hAnsi="Verdana" w:cs="Arial"/>
                  <w:b/>
                  <w:bCs/>
                  <w:noProof/>
                  <w:sz w:val="18"/>
                  <w:szCs w:val="20"/>
                </w:rPr>
                <w:t>5</w:t>
              </w:r>
              <w:r w:rsidR="00344184" w:rsidRPr="00933C80">
                <w:rPr>
                  <w:rFonts w:ascii="Verdana" w:hAnsi="Verdana" w:cs="Arial"/>
                  <w:b/>
                  <w:bCs/>
                  <w:sz w:val="18"/>
                  <w:szCs w:val="20"/>
                </w:rPr>
                <w:fldChar w:fldCharType="end"/>
              </w:r>
            </w:sdtContent>
          </w:sdt>
        </w:p>
      </w:tc>
      <w:tc>
        <w:tcPr>
          <w:tcW w:w="5103" w:type="dxa"/>
        </w:tcPr>
        <w:p w14:paraId="083DA5CB" w14:textId="16CB5D4A" w:rsidR="00044F18" w:rsidRDefault="00890A97" w:rsidP="00044F18">
          <w:pPr>
            <w:pStyle w:val="Footer"/>
            <w:jc w:val="right"/>
            <w:rPr>
              <w:rFonts w:ascii="Verdana" w:hAnsi="Verdana"/>
              <w:b/>
              <w:sz w:val="18"/>
              <w:szCs w:val="20"/>
            </w:rPr>
          </w:pPr>
          <w:r>
            <w:rPr>
              <w:rFonts w:ascii="Verdana" w:hAnsi="Verdana"/>
              <w:b/>
              <w:sz w:val="18"/>
              <w:szCs w:val="20"/>
            </w:rPr>
            <w:t>Emergency Ambulance Services</w:t>
          </w:r>
          <w:r w:rsidR="006679FD">
            <w:rPr>
              <w:rFonts w:ascii="Verdana" w:hAnsi="Verdana"/>
              <w:b/>
              <w:sz w:val="18"/>
              <w:szCs w:val="20"/>
            </w:rPr>
            <w:t xml:space="preserve"> Committee</w:t>
          </w:r>
          <w:r w:rsidR="00EB041C">
            <w:rPr>
              <w:rFonts w:ascii="Verdana" w:hAnsi="Verdana"/>
              <w:b/>
              <w:sz w:val="18"/>
              <w:szCs w:val="20"/>
            </w:rPr>
            <w:t xml:space="preserve"> </w:t>
          </w:r>
          <w:r w:rsidR="005064E3">
            <w:rPr>
              <w:rFonts w:ascii="Verdana" w:hAnsi="Verdana"/>
              <w:b/>
              <w:sz w:val="18"/>
              <w:szCs w:val="20"/>
            </w:rPr>
            <w:t>Meeting</w:t>
          </w:r>
          <w:r w:rsidR="0028404F">
            <w:rPr>
              <w:rFonts w:ascii="Verdana" w:hAnsi="Verdana"/>
              <w:b/>
              <w:sz w:val="18"/>
              <w:szCs w:val="20"/>
            </w:rPr>
            <w:t xml:space="preserve"> </w:t>
          </w:r>
        </w:p>
        <w:p w14:paraId="7157A7EA" w14:textId="5276A0B5" w:rsidR="00933C80" w:rsidRPr="00933C80" w:rsidRDefault="005064E3" w:rsidP="00044F18">
          <w:pPr>
            <w:pStyle w:val="Footer"/>
            <w:jc w:val="right"/>
            <w:rPr>
              <w:rFonts w:ascii="Verdana" w:hAnsi="Verdana"/>
              <w:b/>
              <w:sz w:val="18"/>
              <w:szCs w:val="20"/>
            </w:rPr>
          </w:pPr>
          <w:r>
            <w:rPr>
              <w:rFonts w:ascii="Verdana" w:hAnsi="Verdana"/>
              <w:b/>
              <w:sz w:val="18"/>
              <w:szCs w:val="20"/>
            </w:rPr>
            <w:t xml:space="preserve">18 July </w:t>
          </w:r>
          <w:r w:rsidR="007344BE">
            <w:rPr>
              <w:rFonts w:ascii="Verdana" w:hAnsi="Verdana"/>
              <w:b/>
              <w:sz w:val="18"/>
              <w:szCs w:val="20"/>
            </w:rPr>
            <w:t>2023</w:t>
          </w:r>
        </w:p>
      </w:tc>
    </w:tr>
  </w:tbl>
  <w:p w14:paraId="6A7EDD53" w14:textId="77777777" w:rsidR="005802A6" w:rsidRPr="00344184" w:rsidRDefault="005802A6">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90E1E45" w14:textId="77777777" w:rsidR="000D5AB4" w:rsidRDefault="000D5AB4" w:rsidP="003E43AD">
      <w:pPr>
        <w:spacing w:after="0" w:line="240" w:lineRule="auto"/>
      </w:pPr>
      <w:r>
        <w:separator/>
      </w:r>
    </w:p>
  </w:footnote>
  <w:footnote w:type="continuationSeparator" w:id="0">
    <w:p w14:paraId="41BA88C7" w14:textId="77777777" w:rsidR="000D5AB4" w:rsidRDefault="000D5AB4"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4AC7BF4" w14:textId="77777777" w:rsidR="006C53DA" w:rsidRDefault="00933C80" w:rsidP="00345EE2">
    <w:pPr>
      <w:pStyle w:val="Header"/>
      <w:jc w:val="center"/>
    </w:pPr>
    <w:r w:rsidRPr="00E4493C">
      <w:rPr>
        <w:noProof/>
        <w:color w:val="000000"/>
        <w:lang w:val="en-GB" w:eastAsia="en-GB"/>
      </w:rPr>
      <w:drawing>
        <wp:inline distT="0" distB="0" distL="0" distR="0" wp14:anchorId="0AA693D7" wp14:editId="33824AA4">
          <wp:extent cx="2852928" cy="722055"/>
          <wp:effectExtent l="0" t="0" r="5080" b="1905"/>
          <wp:docPr id="2" name="Picture 2"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781C338D" w14:textId="77777777"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2FD011" w14:textId="1223F8C1" w:rsidR="006C53DA" w:rsidRDefault="008508A8" w:rsidP="00345EE2">
    <w:pPr>
      <w:pStyle w:val="Header"/>
      <w:jc w:val="center"/>
    </w:pPr>
    <w:r w:rsidRPr="00E4493C">
      <w:rPr>
        <w:noProof/>
        <w:color w:val="000000"/>
        <w:lang w:val="en-GB" w:eastAsia="en-GB"/>
      </w:rPr>
      <w:drawing>
        <wp:inline distT="0" distB="0" distL="0" distR="0" wp14:anchorId="5B228C73" wp14:editId="57730B04">
          <wp:extent cx="2852928" cy="722055"/>
          <wp:effectExtent l="0" t="0" r="5080" b="1905"/>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3C4DFFAE" w14:textId="77777777" w:rsidR="00906D9A" w:rsidRDefault="00906D9A"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3628DF"/>
    <w:multiLevelType w:val="hybridMultilevel"/>
    <w:tmpl w:val="4DCC0DD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04833F22"/>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 w15:restartNumberingAfterBreak="0">
    <w:nsid w:val="06157F90"/>
    <w:multiLevelType w:val="hybridMultilevel"/>
    <w:tmpl w:val="2FE27C06"/>
    <w:lvl w:ilvl="0" w:tplc="08090001">
      <w:start w:val="1"/>
      <w:numFmt w:val="bullet"/>
      <w:lvlText w:val=""/>
      <w:lvlJc w:val="left"/>
      <w:pPr>
        <w:ind w:left="2520" w:hanging="360"/>
      </w:pPr>
      <w:rPr>
        <w:rFonts w:ascii="Symbol" w:hAnsi="Symbol" w:hint="default"/>
      </w:rPr>
    </w:lvl>
    <w:lvl w:ilvl="1" w:tplc="08090003" w:tentative="1">
      <w:start w:val="1"/>
      <w:numFmt w:val="bullet"/>
      <w:lvlText w:val="o"/>
      <w:lvlJc w:val="left"/>
      <w:pPr>
        <w:ind w:left="3240" w:hanging="360"/>
      </w:pPr>
      <w:rPr>
        <w:rFonts w:ascii="Courier New" w:hAnsi="Courier New" w:cs="Courier New" w:hint="default"/>
      </w:rPr>
    </w:lvl>
    <w:lvl w:ilvl="2" w:tplc="08090005" w:tentative="1">
      <w:start w:val="1"/>
      <w:numFmt w:val="bullet"/>
      <w:lvlText w:val=""/>
      <w:lvlJc w:val="left"/>
      <w:pPr>
        <w:ind w:left="3960" w:hanging="360"/>
      </w:pPr>
      <w:rPr>
        <w:rFonts w:ascii="Wingdings" w:hAnsi="Wingdings" w:hint="default"/>
      </w:rPr>
    </w:lvl>
    <w:lvl w:ilvl="3" w:tplc="08090001" w:tentative="1">
      <w:start w:val="1"/>
      <w:numFmt w:val="bullet"/>
      <w:lvlText w:val=""/>
      <w:lvlJc w:val="left"/>
      <w:pPr>
        <w:ind w:left="4680" w:hanging="360"/>
      </w:pPr>
      <w:rPr>
        <w:rFonts w:ascii="Symbol" w:hAnsi="Symbol" w:hint="default"/>
      </w:rPr>
    </w:lvl>
    <w:lvl w:ilvl="4" w:tplc="08090003" w:tentative="1">
      <w:start w:val="1"/>
      <w:numFmt w:val="bullet"/>
      <w:lvlText w:val="o"/>
      <w:lvlJc w:val="left"/>
      <w:pPr>
        <w:ind w:left="5400" w:hanging="360"/>
      </w:pPr>
      <w:rPr>
        <w:rFonts w:ascii="Courier New" w:hAnsi="Courier New" w:cs="Courier New" w:hint="default"/>
      </w:rPr>
    </w:lvl>
    <w:lvl w:ilvl="5" w:tplc="08090005" w:tentative="1">
      <w:start w:val="1"/>
      <w:numFmt w:val="bullet"/>
      <w:lvlText w:val=""/>
      <w:lvlJc w:val="left"/>
      <w:pPr>
        <w:ind w:left="6120" w:hanging="360"/>
      </w:pPr>
      <w:rPr>
        <w:rFonts w:ascii="Wingdings" w:hAnsi="Wingdings" w:hint="default"/>
      </w:rPr>
    </w:lvl>
    <w:lvl w:ilvl="6" w:tplc="08090001" w:tentative="1">
      <w:start w:val="1"/>
      <w:numFmt w:val="bullet"/>
      <w:lvlText w:val=""/>
      <w:lvlJc w:val="left"/>
      <w:pPr>
        <w:ind w:left="6840" w:hanging="360"/>
      </w:pPr>
      <w:rPr>
        <w:rFonts w:ascii="Symbol" w:hAnsi="Symbol" w:hint="default"/>
      </w:rPr>
    </w:lvl>
    <w:lvl w:ilvl="7" w:tplc="08090003" w:tentative="1">
      <w:start w:val="1"/>
      <w:numFmt w:val="bullet"/>
      <w:lvlText w:val="o"/>
      <w:lvlJc w:val="left"/>
      <w:pPr>
        <w:ind w:left="7560" w:hanging="360"/>
      </w:pPr>
      <w:rPr>
        <w:rFonts w:ascii="Courier New" w:hAnsi="Courier New" w:cs="Courier New" w:hint="default"/>
      </w:rPr>
    </w:lvl>
    <w:lvl w:ilvl="8" w:tplc="08090005" w:tentative="1">
      <w:start w:val="1"/>
      <w:numFmt w:val="bullet"/>
      <w:lvlText w:val=""/>
      <w:lvlJc w:val="left"/>
      <w:pPr>
        <w:ind w:left="8280" w:hanging="360"/>
      </w:pPr>
      <w:rPr>
        <w:rFonts w:ascii="Wingdings" w:hAnsi="Wingdings" w:hint="default"/>
      </w:rPr>
    </w:lvl>
  </w:abstractNum>
  <w:abstractNum w:abstractNumId="3" w15:restartNumberingAfterBreak="0">
    <w:nsid w:val="0CB771CA"/>
    <w:multiLevelType w:val="hybridMultilevel"/>
    <w:tmpl w:val="5E4AA4B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4" w15:restartNumberingAfterBreak="0">
    <w:nsid w:val="0CD61306"/>
    <w:multiLevelType w:val="hybridMultilevel"/>
    <w:tmpl w:val="7C38D4F8"/>
    <w:lvl w:ilvl="0" w:tplc="A434E162">
      <w:start w:val="1"/>
      <w:numFmt w:val="bullet"/>
      <w:lvlText w:val=""/>
      <w:lvlJc w:val="left"/>
      <w:pPr>
        <w:ind w:left="3960" w:hanging="360"/>
      </w:pPr>
      <w:rPr>
        <w:rFonts w:ascii="Symbol" w:hAnsi="Symbol" w:hint="default"/>
        <w:sz w:val="24"/>
      </w:rPr>
    </w:lvl>
    <w:lvl w:ilvl="1" w:tplc="08090003" w:tentative="1">
      <w:start w:val="1"/>
      <w:numFmt w:val="bullet"/>
      <w:lvlText w:val="o"/>
      <w:lvlJc w:val="left"/>
      <w:pPr>
        <w:ind w:left="4680" w:hanging="360"/>
      </w:pPr>
      <w:rPr>
        <w:rFonts w:ascii="Courier New" w:hAnsi="Courier New" w:cs="Courier New" w:hint="default"/>
      </w:rPr>
    </w:lvl>
    <w:lvl w:ilvl="2" w:tplc="08090005" w:tentative="1">
      <w:start w:val="1"/>
      <w:numFmt w:val="bullet"/>
      <w:lvlText w:val=""/>
      <w:lvlJc w:val="left"/>
      <w:pPr>
        <w:ind w:left="5400" w:hanging="360"/>
      </w:pPr>
      <w:rPr>
        <w:rFonts w:ascii="Wingdings" w:hAnsi="Wingdings" w:hint="default"/>
      </w:rPr>
    </w:lvl>
    <w:lvl w:ilvl="3" w:tplc="08090001" w:tentative="1">
      <w:start w:val="1"/>
      <w:numFmt w:val="bullet"/>
      <w:lvlText w:val=""/>
      <w:lvlJc w:val="left"/>
      <w:pPr>
        <w:ind w:left="6120" w:hanging="360"/>
      </w:pPr>
      <w:rPr>
        <w:rFonts w:ascii="Symbol" w:hAnsi="Symbol" w:hint="default"/>
      </w:rPr>
    </w:lvl>
    <w:lvl w:ilvl="4" w:tplc="08090003" w:tentative="1">
      <w:start w:val="1"/>
      <w:numFmt w:val="bullet"/>
      <w:lvlText w:val="o"/>
      <w:lvlJc w:val="left"/>
      <w:pPr>
        <w:ind w:left="6840" w:hanging="360"/>
      </w:pPr>
      <w:rPr>
        <w:rFonts w:ascii="Courier New" w:hAnsi="Courier New" w:cs="Courier New" w:hint="default"/>
      </w:rPr>
    </w:lvl>
    <w:lvl w:ilvl="5" w:tplc="08090005" w:tentative="1">
      <w:start w:val="1"/>
      <w:numFmt w:val="bullet"/>
      <w:lvlText w:val=""/>
      <w:lvlJc w:val="left"/>
      <w:pPr>
        <w:ind w:left="7560" w:hanging="360"/>
      </w:pPr>
      <w:rPr>
        <w:rFonts w:ascii="Wingdings" w:hAnsi="Wingdings" w:hint="default"/>
      </w:rPr>
    </w:lvl>
    <w:lvl w:ilvl="6" w:tplc="08090001" w:tentative="1">
      <w:start w:val="1"/>
      <w:numFmt w:val="bullet"/>
      <w:lvlText w:val=""/>
      <w:lvlJc w:val="left"/>
      <w:pPr>
        <w:ind w:left="8280" w:hanging="360"/>
      </w:pPr>
      <w:rPr>
        <w:rFonts w:ascii="Symbol" w:hAnsi="Symbol" w:hint="default"/>
      </w:rPr>
    </w:lvl>
    <w:lvl w:ilvl="7" w:tplc="08090003" w:tentative="1">
      <w:start w:val="1"/>
      <w:numFmt w:val="bullet"/>
      <w:lvlText w:val="o"/>
      <w:lvlJc w:val="left"/>
      <w:pPr>
        <w:ind w:left="9000" w:hanging="360"/>
      </w:pPr>
      <w:rPr>
        <w:rFonts w:ascii="Courier New" w:hAnsi="Courier New" w:cs="Courier New" w:hint="default"/>
      </w:rPr>
    </w:lvl>
    <w:lvl w:ilvl="8" w:tplc="08090005" w:tentative="1">
      <w:start w:val="1"/>
      <w:numFmt w:val="bullet"/>
      <w:lvlText w:val=""/>
      <w:lvlJc w:val="left"/>
      <w:pPr>
        <w:ind w:left="9720" w:hanging="360"/>
      </w:pPr>
      <w:rPr>
        <w:rFonts w:ascii="Wingdings" w:hAnsi="Wingdings" w:hint="default"/>
      </w:rPr>
    </w:lvl>
  </w:abstractNum>
  <w:abstractNum w:abstractNumId="5" w15:restartNumberingAfterBreak="0">
    <w:nsid w:val="0F212541"/>
    <w:multiLevelType w:val="multilevel"/>
    <w:tmpl w:val="0A70BE4A"/>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6" w15:restartNumberingAfterBreak="0">
    <w:nsid w:val="10B46EB5"/>
    <w:multiLevelType w:val="hybridMultilevel"/>
    <w:tmpl w:val="B0B20F9A"/>
    <w:lvl w:ilvl="0" w:tplc="A434E162">
      <w:start w:val="1"/>
      <w:numFmt w:val="bullet"/>
      <w:lvlText w:val=""/>
      <w:lvlJc w:val="left"/>
      <w:pPr>
        <w:ind w:left="3960" w:hanging="360"/>
      </w:pPr>
      <w:rPr>
        <w:rFonts w:ascii="Symbol" w:hAnsi="Symbol" w:hint="default"/>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1B75F51"/>
    <w:multiLevelType w:val="hybridMultilevel"/>
    <w:tmpl w:val="D1AE8DC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15895940"/>
    <w:multiLevelType w:val="hybridMultilevel"/>
    <w:tmpl w:val="62582030"/>
    <w:lvl w:ilvl="0" w:tplc="FFFFFFFF">
      <w:start w:val="1"/>
      <w:numFmt w:val="bullet"/>
      <w:lvlText w:val="•"/>
      <w:lvlJc w:val="left"/>
      <w:pPr>
        <w:ind w:left="720" w:hanging="720"/>
      </w:pPr>
      <w:rPr>
        <w:rFonts w:ascii="Verdana" w:hAnsi="Verdana"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16BF652E"/>
    <w:multiLevelType w:val="hybridMultilevel"/>
    <w:tmpl w:val="D880209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0" w15:restartNumberingAfterBreak="0">
    <w:nsid w:val="185D706A"/>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1" w15:restartNumberingAfterBreak="0">
    <w:nsid w:val="18AC412C"/>
    <w:multiLevelType w:val="hybridMultilevel"/>
    <w:tmpl w:val="F320C12A"/>
    <w:lvl w:ilvl="0" w:tplc="0809001B">
      <w:start w:val="1"/>
      <w:numFmt w:val="lowerRoman"/>
      <w:lvlText w:val="%1."/>
      <w:lvlJc w:val="right"/>
      <w:pPr>
        <w:tabs>
          <w:tab w:val="num" w:pos="810"/>
        </w:tabs>
        <w:ind w:left="810" w:hanging="360"/>
      </w:pPr>
      <w:rPr>
        <w:rFonts w:hint="default"/>
      </w:rPr>
    </w:lvl>
    <w:lvl w:ilvl="1" w:tplc="08090003" w:tentative="1">
      <w:start w:val="1"/>
      <w:numFmt w:val="bullet"/>
      <w:lvlText w:val="o"/>
      <w:lvlJc w:val="left"/>
      <w:pPr>
        <w:tabs>
          <w:tab w:val="num" w:pos="1530"/>
        </w:tabs>
        <w:ind w:left="1530" w:hanging="360"/>
      </w:pPr>
      <w:rPr>
        <w:rFonts w:ascii="Courier New" w:hAnsi="Courier New" w:cs="Courier New" w:hint="default"/>
      </w:rPr>
    </w:lvl>
    <w:lvl w:ilvl="2" w:tplc="08090005" w:tentative="1">
      <w:start w:val="1"/>
      <w:numFmt w:val="bullet"/>
      <w:lvlText w:val=""/>
      <w:lvlJc w:val="left"/>
      <w:pPr>
        <w:tabs>
          <w:tab w:val="num" w:pos="2250"/>
        </w:tabs>
        <w:ind w:left="2250" w:hanging="360"/>
      </w:pPr>
      <w:rPr>
        <w:rFonts w:ascii="Wingdings" w:hAnsi="Wingdings" w:hint="default"/>
      </w:rPr>
    </w:lvl>
    <w:lvl w:ilvl="3" w:tplc="08090001" w:tentative="1">
      <w:start w:val="1"/>
      <w:numFmt w:val="bullet"/>
      <w:lvlText w:val=""/>
      <w:lvlJc w:val="left"/>
      <w:pPr>
        <w:tabs>
          <w:tab w:val="num" w:pos="2970"/>
        </w:tabs>
        <w:ind w:left="2970" w:hanging="360"/>
      </w:pPr>
      <w:rPr>
        <w:rFonts w:ascii="Symbol" w:hAnsi="Symbol" w:hint="default"/>
      </w:rPr>
    </w:lvl>
    <w:lvl w:ilvl="4" w:tplc="08090003" w:tentative="1">
      <w:start w:val="1"/>
      <w:numFmt w:val="bullet"/>
      <w:lvlText w:val="o"/>
      <w:lvlJc w:val="left"/>
      <w:pPr>
        <w:tabs>
          <w:tab w:val="num" w:pos="3690"/>
        </w:tabs>
        <w:ind w:left="3690" w:hanging="360"/>
      </w:pPr>
      <w:rPr>
        <w:rFonts w:ascii="Courier New" w:hAnsi="Courier New" w:cs="Courier New" w:hint="default"/>
      </w:rPr>
    </w:lvl>
    <w:lvl w:ilvl="5" w:tplc="08090005" w:tentative="1">
      <w:start w:val="1"/>
      <w:numFmt w:val="bullet"/>
      <w:lvlText w:val=""/>
      <w:lvlJc w:val="left"/>
      <w:pPr>
        <w:tabs>
          <w:tab w:val="num" w:pos="4410"/>
        </w:tabs>
        <w:ind w:left="4410" w:hanging="360"/>
      </w:pPr>
      <w:rPr>
        <w:rFonts w:ascii="Wingdings" w:hAnsi="Wingdings" w:hint="default"/>
      </w:rPr>
    </w:lvl>
    <w:lvl w:ilvl="6" w:tplc="08090001" w:tentative="1">
      <w:start w:val="1"/>
      <w:numFmt w:val="bullet"/>
      <w:lvlText w:val=""/>
      <w:lvlJc w:val="left"/>
      <w:pPr>
        <w:tabs>
          <w:tab w:val="num" w:pos="5130"/>
        </w:tabs>
        <w:ind w:left="5130" w:hanging="360"/>
      </w:pPr>
      <w:rPr>
        <w:rFonts w:ascii="Symbol" w:hAnsi="Symbol" w:hint="default"/>
      </w:rPr>
    </w:lvl>
    <w:lvl w:ilvl="7" w:tplc="08090003" w:tentative="1">
      <w:start w:val="1"/>
      <w:numFmt w:val="bullet"/>
      <w:lvlText w:val="o"/>
      <w:lvlJc w:val="left"/>
      <w:pPr>
        <w:tabs>
          <w:tab w:val="num" w:pos="5850"/>
        </w:tabs>
        <w:ind w:left="5850" w:hanging="360"/>
      </w:pPr>
      <w:rPr>
        <w:rFonts w:ascii="Courier New" w:hAnsi="Courier New" w:cs="Courier New" w:hint="default"/>
      </w:rPr>
    </w:lvl>
    <w:lvl w:ilvl="8" w:tplc="08090005" w:tentative="1">
      <w:start w:val="1"/>
      <w:numFmt w:val="bullet"/>
      <w:lvlText w:val=""/>
      <w:lvlJc w:val="left"/>
      <w:pPr>
        <w:tabs>
          <w:tab w:val="num" w:pos="6570"/>
        </w:tabs>
        <w:ind w:left="6570" w:hanging="360"/>
      </w:pPr>
      <w:rPr>
        <w:rFonts w:ascii="Wingdings" w:hAnsi="Wingdings" w:hint="default"/>
      </w:rPr>
    </w:lvl>
  </w:abstractNum>
  <w:abstractNum w:abstractNumId="12" w15:restartNumberingAfterBreak="0">
    <w:nsid w:val="219921F2"/>
    <w:multiLevelType w:val="hybridMultilevel"/>
    <w:tmpl w:val="0E6484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4895A54"/>
    <w:multiLevelType w:val="hybridMultilevel"/>
    <w:tmpl w:val="2FB825C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4" w15:restartNumberingAfterBreak="0">
    <w:nsid w:val="2CA314FD"/>
    <w:multiLevelType w:val="hybridMultilevel"/>
    <w:tmpl w:val="E4A2BBA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5" w15:restartNumberingAfterBreak="0">
    <w:nsid w:val="2F114D7D"/>
    <w:multiLevelType w:val="hybridMultilevel"/>
    <w:tmpl w:val="0798D50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0E33F32"/>
    <w:multiLevelType w:val="multilevel"/>
    <w:tmpl w:val="2F204160"/>
    <w:lvl w:ilvl="0">
      <w:start w:val="1"/>
      <w:numFmt w:val="decimal"/>
      <w:lvlText w:val="%1."/>
      <w:lvlJc w:val="left"/>
      <w:pPr>
        <w:ind w:left="360" w:hanging="360"/>
      </w:pPr>
    </w:lvl>
    <w:lvl w:ilvl="1">
      <w:start w:val="1"/>
      <w:numFmt w:val="decimal"/>
      <w:isLgl/>
      <w:lvlText w:val="%1.%2"/>
      <w:lvlJc w:val="left"/>
      <w:pPr>
        <w:ind w:left="720" w:hanging="720"/>
      </w:pPr>
      <w:rPr>
        <w:rFonts w:ascii="Verdana" w:hAnsi="Verdana" w:hint="default"/>
        <w:b w:val="0"/>
        <w:sz w:val="24"/>
        <w:szCs w:val="24"/>
      </w:rPr>
    </w:lvl>
    <w:lvl w:ilvl="2">
      <w:start w:val="1"/>
      <w:numFmt w:val="bullet"/>
      <w:lvlText w:val=""/>
      <w:lvlJc w:val="left"/>
      <w:pPr>
        <w:ind w:left="720" w:hanging="720"/>
      </w:pPr>
      <w:rPr>
        <w:rFonts w:ascii="Symbol" w:hAnsi="Symbol"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7" w15:restartNumberingAfterBreak="0">
    <w:nsid w:val="32163924"/>
    <w:multiLevelType w:val="multilevel"/>
    <w:tmpl w:val="8806E756"/>
    <w:lvl w:ilvl="0">
      <w:start w:val="29"/>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8" w15:restartNumberingAfterBreak="0">
    <w:nsid w:val="35F957FB"/>
    <w:multiLevelType w:val="hybridMultilevel"/>
    <w:tmpl w:val="216CAEAA"/>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9" w15:restartNumberingAfterBreak="0">
    <w:nsid w:val="37852EEE"/>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0" w15:restartNumberingAfterBreak="0">
    <w:nsid w:val="380C58A4"/>
    <w:multiLevelType w:val="hybridMultilevel"/>
    <w:tmpl w:val="CA50E93A"/>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1" w15:restartNumberingAfterBreak="0">
    <w:nsid w:val="385B3BC0"/>
    <w:multiLevelType w:val="hybridMultilevel"/>
    <w:tmpl w:val="D72A13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8EB4B2C"/>
    <w:multiLevelType w:val="hybridMultilevel"/>
    <w:tmpl w:val="3AF64530"/>
    <w:lvl w:ilvl="0" w:tplc="A434E162">
      <w:start w:val="1"/>
      <w:numFmt w:val="bullet"/>
      <w:lvlText w:val=""/>
      <w:lvlJc w:val="left"/>
      <w:pPr>
        <w:ind w:left="2769" w:hanging="360"/>
      </w:pPr>
      <w:rPr>
        <w:rFonts w:ascii="Symbol" w:hAnsi="Symbol" w:hint="default"/>
        <w:sz w:val="24"/>
      </w:rPr>
    </w:lvl>
    <w:lvl w:ilvl="1" w:tplc="08090003" w:tentative="1">
      <w:start w:val="1"/>
      <w:numFmt w:val="bullet"/>
      <w:lvlText w:val="o"/>
      <w:lvlJc w:val="left"/>
      <w:pPr>
        <w:ind w:left="249" w:hanging="360"/>
      </w:pPr>
      <w:rPr>
        <w:rFonts w:ascii="Courier New" w:hAnsi="Courier New" w:cs="Courier New" w:hint="default"/>
      </w:rPr>
    </w:lvl>
    <w:lvl w:ilvl="2" w:tplc="08090005" w:tentative="1">
      <w:start w:val="1"/>
      <w:numFmt w:val="bullet"/>
      <w:lvlText w:val=""/>
      <w:lvlJc w:val="left"/>
      <w:pPr>
        <w:ind w:left="969" w:hanging="360"/>
      </w:pPr>
      <w:rPr>
        <w:rFonts w:ascii="Wingdings" w:hAnsi="Wingdings" w:hint="default"/>
      </w:rPr>
    </w:lvl>
    <w:lvl w:ilvl="3" w:tplc="08090001" w:tentative="1">
      <w:start w:val="1"/>
      <w:numFmt w:val="bullet"/>
      <w:lvlText w:val=""/>
      <w:lvlJc w:val="left"/>
      <w:pPr>
        <w:ind w:left="1689" w:hanging="360"/>
      </w:pPr>
      <w:rPr>
        <w:rFonts w:ascii="Symbol" w:hAnsi="Symbol" w:hint="default"/>
      </w:rPr>
    </w:lvl>
    <w:lvl w:ilvl="4" w:tplc="08090003" w:tentative="1">
      <w:start w:val="1"/>
      <w:numFmt w:val="bullet"/>
      <w:lvlText w:val="o"/>
      <w:lvlJc w:val="left"/>
      <w:pPr>
        <w:ind w:left="2409" w:hanging="360"/>
      </w:pPr>
      <w:rPr>
        <w:rFonts w:ascii="Courier New" w:hAnsi="Courier New" w:cs="Courier New" w:hint="default"/>
      </w:rPr>
    </w:lvl>
    <w:lvl w:ilvl="5" w:tplc="08090005" w:tentative="1">
      <w:start w:val="1"/>
      <w:numFmt w:val="bullet"/>
      <w:lvlText w:val=""/>
      <w:lvlJc w:val="left"/>
      <w:pPr>
        <w:ind w:left="3129" w:hanging="360"/>
      </w:pPr>
      <w:rPr>
        <w:rFonts w:ascii="Wingdings" w:hAnsi="Wingdings" w:hint="default"/>
      </w:rPr>
    </w:lvl>
    <w:lvl w:ilvl="6" w:tplc="08090001" w:tentative="1">
      <w:start w:val="1"/>
      <w:numFmt w:val="bullet"/>
      <w:lvlText w:val=""/>
      <w:lvlJc w:val="left"/>
      <w:pPr>
        <w:ind w:left="3849" w:hanging="360"/>
      </w:pPr>
      <w:rPr>
        <w:rFonts w:ascii="Symbol" w:hAnsi="Symbol" w:hint="default"/>
      </w:rPr>
    </w:lvl>
    <w:lvl w:ilvl="7" w:tplc="08090003" w:tentative="1">
      <w:start w:val="1"/>
      <w:numFmt w:val="bullet"/>
      <w:lvlText w:val="o"/>
      <w:lvlJc w:val="left"/>
      <w:pPr>
        <w:ind w:left="4569" w:hanging="360"/>
      </w:pPr>
      <w:rPr>
        <w:rFonts w:ascii="Courier New" w:hAnsi="Courier New" w:cs="Courier New" w:hint="default"/>
      </w:rPr>
    </w:lvl>
    <w:lvl w:ilvl="8" w:tplc="08090005" w:tentative="1">
      <w:start w:val="1"/>
      <w:numFmt w:val="bullet"/>
      <w:lvlText w:val=""/>
      <w:lvlJc w:val="left"/>
      <w:pPr>
        <w:ind w:left="5289" w:hanging="360"/>
      </w:pPr>
      <w:rPr>
        <w:rFonts w:ascii="Wingdings" w:hAnsi="Wingdings" w:hint="default"/>
      </w:rPr>
    </w:lvl>
  </w:abstractNum>
  <w:abstractNum w:abstractNumId="23" w15:restartNumberingAfterBreak="0">
    <w:nsid w:val="3A9A5CAC"/>
    <w:multiLevelType w:val="hybridMultilevel"/>
    <w:tmpl w:val="D2B0614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4" w15:restartNumberingAfterBreak="0">
    <w:nsid w:val="3D4654F7"/>
    <w:multiLevelType w:val="hybridMultilevel"/>
    <w:tmpl w:val="8C74CACE"/>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5" w15:restartNumberingAfterBreak="0">
    <w:nsid w:val="3F5A103B"/>
    <w:multiLevelType w:val="hybridMultilevel"/>
    <w:tmpl w:val="AE1E48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7C34484"/>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7" w15:restartNumberingAfterBreak="0">
    <w:nsid w:val="4E683240"/>
    <w:multiLevelType w:val="hybridMultilevel"/>
    <w:tmpl w:val="FCD621B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8" w15:restartNumberingAfterBreak="0">
    <w:nsid w:val="54601B9E"/>
    <w:multiLevelType w:val="hybridMultilevel"/>
    <w:tmpl w:val="7974CBB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9" w15:restartNumberingAfterBreak="0">
    <w:nsid w:val="56DB5D8F"/>
    <w:multiLevelType w:val="hybridMultilevel"/>
    <w:tmpl w:val="03EAA4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284359C"/>
    <w:multiLevelType w:val="hybridMultilevel"/>
    <w:tmpl w:val="D674B5F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1" w15:restartNumberingAfterBreak="0">
    <w:nsid w:val="643C3108"/>
    <w:multiLevelType w:val="multilevel"/>
    <w:tmpl w:val="2F204160"/>
    <w:lvl w:ilvl="0">
      <w:start w:val="1"/>
      <w:numFmt w:val="decimal"/>
      <w:lvlText w:val="%1."/>
      <w:lvlJc w:val="left"/>
      <w:pPr>
        <w:ind w:left="360" w:hanging="360"/>
      </w:pPr>
    </w:lvl>
    <w:lvl w:ilvl="1">
      <w:start w:val="1"/>
      <w:numFmt w:val="decimal"/>
      <w:isLgl/>
      <w:lvlText w:val="%1.%2"/>
      <w:lvlJc w:val="left"/>
      <w:pPr>
        <w:ind w:left="720" w:hanging="720"/>
      </w:pPr>
      <w:rPr>
        <w:rFonts w:ascii="Verdana" w:hAnsi="Verdana" w:hint="default"/>
        <w:b w:val="0"/>
        <w:sz w:val="24"/>
        <w:szCs w:val="24"/>
      </w:rPr>
    </w:lvl>
    <w:lvl w:ilvl="2">
      <w:start w:val="1"/>
      <w:numFmt w:val="bullet"/>
      <w:lvlText w:val=""/>
      <w:lvlJc w:val="left"/>
      <w:pPr>
        <w:ind w:left="720" w:hanging="720"/>
      </w:pPr>
      <w:rPr>
        <w:rFonts w:ascii="Symbol" w:hAnsi="Symbol"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2" w15:restartNumberingAfterBreak="0">
    <w:nsid w:val="66337E86"/>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3" w15:restartNumberingAfterBreak="0">
    <w:nsid w:val="6A436C6F"/>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4" w15:restartNumberingAfterBreak="0">
    <w:nsid w:val="6CE01C38"/>
    <w:multiLevelType w:val="multilevel"/>
    <w:tmpl w:val="F7541ADC"/>
    <w:lvl w:ilvl="0">
      <w:start w:val="1"/>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5" w15:restartNumberingAfterBreak="0">
    <w:nsid w:val="71146AAD"/>
    <w:multiLevelType w:val="hybridMultilevel"/>
    <w:tmpl w:val="5D64234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6" w15:restartNumberingAfterBreak="0">
    <w:nsid w:val="742176F3"/>
    <w:multiLevelType w:val="hybridMultilevel"/>
    <w:tmpl w:val="514E951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7"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15:restartNumberingAfterBreak="0">
    <w:nsid w:val="7ACF18D8"/>
    <w:multiLevelType w:val="hybridMultilevel"/>
    <w:tmpl w:val="99C4678A"/>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9"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6"/>
  </w:num>
  <w:num w:numId="2">
    <w:abstractNumId w:val="39"/>
  </w:num>
  <w:num w:numId="3">
    <w:abstractNumId w:val="37"/>
  </w:num>
  <w:num w:numId="4">
    <w:abstractNumId w:val="34"/>
  </w:num>
  <w:num w:numId="5">
    <w:abstractNumId w:val="17"/>
  </w:num>
  <w:num w:numId="6">
    <w:abstractNumId w:val="11"/>
  </w:num>
  <w:num w:numId="7">
    <w:abstractNumId w:val="18"/>
  </w:num>
  <w:num w:numId="8">
    <w:abstractNumId w:val="13"/>
  </w:num>
  <w:num w:numId="9">
    <w:abstractNumId w:val="3"/>
  </w:num>
  <w:num w:numId="10">
    <w:abstractNumId w:val="29"/>
  </w:num>
  <w:num w:numId="11">
    <w:abstractNumId w:val="5"/>
  </w:num>
  <w:num w:numId="12">
    <w:abstractNumId w:val="33"/>
  </w:num>
  <w:num w:numId="13">
    <w:abstractNumId w:val="19"/>
  </w:num>
  <w:num w:numId="14">
    <w:abstractNumId w:val="26"/>
  </w:num>
  <w:num w:numId="15">
    <w:abstractNumId w:val="1"/>
  </w:num>
  <w:num w:numId="16">
    <w:abstractNumId w:val="10"/>
  </w:num>
  <w:num w:numId="17">
    <w:abstractNumId w:val="32"/>
  </w:num>
  <w:num w:numId="18">
    <w:abstractNumId w:val="20"/>
  </w:num>
  <w:num w:numId="19">
    <w:abstractNumId w:val="4"/>
  </w:num>
  <w:num w:numId="20">
    <w:abstractNumId w:val="6"/>
  </w:num>
  <w:num w:numId="21">
    <w:abstractNumId w:val="22"/>
  </w:num>
  <w:num w:numId="22">
    <w:abstractNumId w:val="24"/>
  </w:num>
  <w:num w:numId="23">
    <w:abstractNumId w:val="2"/>
  </w:num>
  <w:num w:numId="24">
    <w:abstractNumId w:val="12"/>
  </w:num>
  <w:num w:numId="25">
    <w:abstractNumId w:val="31"/>
  </w:num>
  <w:num w:numId="26">
    <w:abstractNumId w:val="21"/>
  </w:num>
  <w:num w:numId="27">
    <w:abstractNumId w:val="15"/>
  </w:num>
  <w:num w:numId="28">
    <w:abstractNumId w:val="8"/>
  </w:num>
  <w:num w:numId="29">
    <w:abstractNumId w:val="14"/>
  </w:num>
  <w:num w:numId="30">
    <w:abstractNumId w:val="28"/>
  </w:num>
  <w:num w:numId="31">
    <w:abstractNumId w:val="9"/>
  </w:num>
  <w:num w:numId="32">
    <w:abstractNumId w:val="36"/>
  </w:num>
  <w:num w:numId="33">
    <w:abstractNumId w:val="25"/>
  </w:num>
  <w:num w:numId="34">
    <w:abstractNumId w:val="7"/>
  </w:num>
  <w:num w:numId="35">
    <w:abstractNumId w:val="27"/>
  </w:num>
  <w:num w:numId="36">
    <w:abstractNumId w:val="30"/>
  </w:num>
  <w:num w:numId="37">
    <w:abstractNumId w:val="23"/>
  </w:num>
  <w:num w:numId="38">
    <w:abstractNumId w:val="0"/>
  </w:num>
  <w:num w:numId="39">
    <w:abstractNumId w:val="38"/>
  </w:num>
  <w:num w:numId="40">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drawingGridHorizontalSpacing w:val="110"/>
  <w:displayHorizontalDrawingGridEvery w:val="2"/>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28A7"/>
    <w:rsid w:val="00004D9F"/>
    <w:rsid w:val="000061AE"/>
    <w:rsid w:val="000073CB"/>
    <w:rsid w:val="00010F99"/>
    <w:rsid w:val="00020658"/>
    <w:rsid w:val="000208BC"/>
    <w:rsid w:val="00020FEF"/>
    <w:rsid w:val="0003001C"/>
    <w:rsid w:val="00034B97"/>
    <w:rsid w:val="00044F18"/>
    <w:rsid w:val="000478A8"/>
    <w:rsid w:val="00047CD8"/>
    <w:rsid w:val="00063FCF"/>
    <w:rsid w:val="000804F4"/>
    <w:rsid w:val="00081198"/>
    <w:rsid w:val="0008151D"/>
    <w:rsid w:val="00082004"/>
    <w:rsid w:val="0008738D"/>
    <w:rsid w:val="00087EEE"/>
    <w:rsid w:val="0009254C"/>
    <w:rsid w:val="00097B17"/>
    <w:rsid w:val="000A14EC"/>
    <w:rsid w:val="000A1749"/>
    <w:rsid w:val="000B3165"/>
    <w:rsid w:val="000B393A"/>
    <w:rsid w:val="000B4302"/>
    <w:rsid w:val="000B7BA4"/>
    <w:rsid w:val="000C1603"/>
    <w:rsid w:val="000C1B75"/>
    <w:rsid w:val="000D248E"/>
    <w:rsid w:val="000D452E"/>
    <w:rsid w:val="000D5AB4"/>
    <w:rsid w:val="000D5B9D"/>
    <w:rsid w:val="000E2BD5"/>
    <w:rsid w:val="000E35EE"/>
    <w:rsid w:val="000F7CE2"/>
    <w:rsid w:val="001041A8"/>
    <w:rsid w:val="001127B8"/>
    <w:rsid w:val="00122671"/>
    <w:rsid w:val="00126422"/>
    <w:rsid w:val="0012685D"/>
    <w:rsid w:val="001277A8"/>
    <w:rsid w:val="00142940"/>
    <w:rsid w:val="001468E1"/>
    <w:rsid w:val="001507F6"/>
    <w:rsid w:val="00157634"/>
    <w:rsid w:val="0016358C"/>
    <w:rsid w:val="001750A0"/>
    <w:rsid w:val="00181294"/>
    <w:rsid w:val="0018285C"/>
    <w:rsid w:val="001919FE"/>
    <w:rsid w:val="0019519C"/>
    <w:rsid w:val="001B439D"/>
    <w:rsid w:val="001C49F2"/>
    <w:rsid w:val="001C7072"/>
    <w:rsid w:val="001D08F5"/>
    <w:rsid w:val="001D2813"/>
    <w:rsid w:val="001E240B"/>
    <w:rsid w:val="001E4F67"/>
    <w:rsid w:val="00217185"/>
    <w:rsid w:val="00223C86"/>
    <w:rsid w:val="002338B8"/>
    <w:rsid w:val="0023473E"/>
    <w:rsid w:val="00235305"/>
    <w:rsid w:val="0025429D"/>
    <w:rsid w:val="0025503A"/>
    <w:rsid w:val="00255496"/>
    <w:rsid w:val="002573B1"/>
    <w:rsid w:val="00261366"/>
    <w:rsid w:val="00262508"/>
    <w:rsid w:val="0026467E"/>
    <w:rsid w:val="0027061E"/>
    <w:rsid w:val="0027141E"/>
    <w:rsid w:val="0027231A"/>
    <w:rsid w:val="00272663"/>
    <w:rsid w:val="0027453F"/>
    <w:rsid w:val="00281D69"/>
    <w:rsid w:val="002839C3"/>
    <w:rsid w:val="0028404F"/>
    <w:rsid w:val="002B594C"/>
    <w:rsid w:val="002B5D2A"/>
    <w:rsid w:val="002C4FFA"/>
    <w:rsid w:val="002D02D2"/>
    <w:rsid w:val="002E5786"/>
    <w:rsid w:val="002E6C62"/>
    <w:rsid w:val="002F3A0D"/>
    <w:rsid w:val="002F50B6"/>
    <w:rsid w:val="002F5490"/>
    <w:rsid w:val="00304120"/>
    <w:rsid w:val="00304222"/>
    <w:rsid w:val="003169A9"/>
    <w:rsid w:val="003172B9"/>
    <w:rsid w:val="00317B62"/>
    <w:rsid w:val="003253AD"/>
    <w:rsid w:val="00325A46"/>
    <w:rsid w:val="00331BFC"/>
    <w:rsid w:val="00332A47"/>
    <w:rsid w:val="0034037D"/>
    <w:rsid w:val="00344184"/>
    <w:rsid w:val="00345653"/>
    <w:rsid w:val="00345EE2"/>
    <w:rsid w:val="0034661A"/>
    <w:rsid w:val="003718C6"/>
    <w:rsid w:val="00371F8A"/>
    <w:rsid w:val="003725A1"/>
    <w:rsid w:val="003752EC"/>
    <w:rsid w:val="003766AA"/>
    <w:rsid w:val="00380B51"/>
    <w:rsid w:val="00382BED"/>
    <w:rsid w:val="00395F39"/>
    <w:rsid w:val="003B5DE2"/>
    <w:rsid w:val="003C4CCD"/>
    <w:rsid w:val="003C5D58"/>
    <w:rsid w:val="003D1B40"/>
    <w:rsid w:val="003E1A63"/>
    <w:rsid w:val="003E2FB0"/>
    <w:rsid w:val="003E4319"/>
    <w:rsid w:val="003E43AD"/>
    <w:rsid w:val="003F40A1"/>
    <w:rsid w:val="00406771"/>
    <w:rsid w:val="004122AD"/>
    <w:rsid w:val="00413662"/>
    <w:rsid w:val="0041542C"/>
    <w:rsid w:val="00431808"/>
    <w:rsid w:val="004547FB"/>
    <w:rsid w:val="00457B45"/>
    <w:rsid w:val="0046010E"/>
    <w:rsid w:val="0046035B"/>
    <w:rsid w:val="00463B6C"/>
    <w:rsid w:val="0046404E"/>
    <w:rsid w:val="00464160"/>
    <w:rsid w:val="00473802"/>
    <w:rsid w:val="004762D7"/>
    <w:rsid w:val="00477950"/>
    <w:rsid w:val="00481A48"/>
    <w:rsid w:val="00485AC0"/>
    <w:rsid w:val="00493CD8"/>
    <w:rsid w:val="00494F5C"/>
    <w:rsid w:val="004A1B43"/>
    <w:rsid w:val="004A5353"/>
    <w:rsid w:val="004B1B0B"/>
    <w:rsid w:val="004C7B5E"/>
    <w:rsid w:val="004D4D0B"/>
    <w:rsid w:val="004E1196"/>
    <w:rsid w:val="004E2F59"/>
    <w:rsid w:val="004E5514"/>
    <w:rsid w:val="004F3890"/>
    <w:rsid w:val="0050158E"/>
    <w:rsid w:val="005064E3"/>
    <w:rsid w:val="00510740"/>
    <w:rsid w:val="005122B8"/>
    <w:rsid w:val="005310A0"/>
    <w:rsid w:val="00531D52"/>
    <w:rsid w:val="00536CE1"/>
    <w:rsid w:val="00537CEE"/>
    <w:rsid w:val="00547FA5"/>
    <w:rsid w:val="0056113D"/>
    <w:rsid w:val="0057125D"/>
    <w:rsid w:val="00577535"/>
    <w:rsid w:val="005802A6"/>
    <w:rsid w:val="005810F9"/>
    <w:rsid w:val="005848A6"/>
    <w:rsid w:val="00586C5A"/>
    <w:rsid w:val="0058786F"/>
    <w:rsid w:val="00592B9C"/>
    <w:rsid w:val="00593B9F"/>
    <w:rsid w:val="00594A95"/>
    <w:rsid w:val="00596E2F"/>
    <w:rsid w:val="00597712"/>
    <w:rsid w:val="00597ACD"/>
    <w:rsid w:val="005A0836"/>
    <w:rsid w:val="005A0E27"/>
    <w:rsid w:val="005A75F9"/>
    <w:rsid w:val="005B255D"/>
    <w:rsid w:val="005C0676"/>
    <w:rsid w:val="005C6B8C"/>
    <w:rsid w:val="005D0C4D"/>
    <w:rsid w:val="005D3EA1"/>
    <w:rsid w:val="005D4E05"/>
    <w:rsid w:val="005D619A"/>
    <w:rsid w:val="005E0A5F"/>
    <w:rsid w:val="005E130C"/>
    <w:rsid w:val="005E14D3"/>
    <w:rsid w:val="005F08E9"/>
    <w:rsid w:val="005F196F"/>
    <w:rsid w:val="005F4D53"/>
    <w:rsid w:val="005F6655"/>
    <w:rsid w:val="005F7CB1"/>
    <w:rsid w:val="00600392"/>
    <w:rsid w:val="00607080"/>
    <w:rsid w:val="00607AA0"/>
    <w:rsid w:val="00612035"/>
    <w:rsid w:val="006147EB"/>
    <w:rsid w:val="00614FB3"/>
    <w:rsid w:val="006200AB"/>
    <w:rsid w:val="00634623"/>
    <w:rsid w:val="0064293E"/>
    <w:rsid w:val="0064703B"/>
    <w:rsid w:val="00652117"/>
    <w:rsid w:val="00653C04"/>
    <w:rsid w:val="00654511"/>
    <w:rsid w:val="006617E2"/>
    <w:rsid w:val="006679FD"/>
    <w:rsid w:val="006733AE"/>
    <w:rsid w:val="00676D78"/>
    <w:rsid w:val="00676F3C"/>
    <w:rsid w:val="006802A0"/>
    <w:rsid w:val="006814D1"/>
    <w:rsid w:val="00681682"/>
    <w:rsid w:val="0069470A"/>
    <w:rsid w:val="006964F1"/>
    <w:rsid w:val="006A3CE4"/>
    <w:rsid w:val="006A7D75"/>
    <w:rsid w:val="006A7DA6"/>
    <w:rsid w:val="006B1F5F"/>
    <w:rsid w:val="006B7AA3"/>
    <w:rsid w:val="006C3C79"/>
    <w:rsid w:val="006C53DA"/>
    <w:rsid w:val="006D3211"/>
    <w:rsid w:val="006D40B7"/>
    <w:rsid w:val="006D7D02"/>
    <w:rsid w:val="006E2725"/>
    <w:rsid w:val="006E29CD"/>
    <w:rsid w:val="007052D5"/>
    <w:rsid w:val="00720876"/>
    <w:rsid w:val="00723BF8"/>
    <w:rsid w:val="007344BE"/>
    <w:rsid w:val="0073656F"/>
    <w:rsid w:val="00737E25"/>
    <w:rsid w:val="00737F19"/>
    <w:rsid w:val="00743113"/>
    <w:rsid w:val="007469DC"/>
    <w:rsid w:val="007473C1"/>
    <w:rsid w:val="00747CDC"/>
    <w:rsid w:val="007563F7"/>
    <w:rsid w:val="00757E24"/>
    <w:rsid w:val="007606DC"/>
    <w:rsid w:val="00767A15"/>
    <w:rsid w:val="007724F5"/>
    <w:rsid w:val="0079542C"/>
    <w:rsid w:val="00795BCB"/>
    <w:rsid w:val="007A3C43"/>
    <w:rsid w:val="007B2F89"/>
    <w:rsid w:val="007B7F2C"/>
    <w:rsid w:val="007C0506"/>
    <w:rsid w:val="007D0B6E"/>
    <w:rsid w:val="007D3C6E"/>
    <w:rsid w:val="007E0C0B"/>
    <w:rsid w:val="007E799E"/>
    <w:rsid w:val="007F05FC"/>
    <w:rsid w:val="007F0937"/>
    <w:rsid w:val="0080283A"/>
    <w:rsid w:val="008048A8"/>
    <w:rsid w:val="00814094"/>
    <w:rsid w:val="00816502"/>
    <w:rsid w:val="00822A00"/>
    <w:rsid w:val="00826D82"/>
    <w:rsid w:val="0083034D"/>
    <w:rsid w:val="0083182E"/>
    <w:rsid w:val="008508A8"/>
    <w:rsid w:val="00854F3D"/>
    <w:rsid w:val="00861CE5"/>
    <w:rsid w:val="008641AF"/>
    <w:rsid w:val="008713AB"/>
    <w:rsid w:val="00875943"/>
    <w:rsid w:val="008845E8"/>
    <w:rsid w:val="00890A97"/>
    <w:rsid w:val="0089302B"/>
    <w:rsid w:val="008932F7"/>
    <w:rsid w:val="008A40B5"/>
    <w:rsid w:val="008B23BA"/>
    <w:rsid w:val="008B2A58"/>
    <w:rsid w:val="008B2D88"/>
    <w:rsid w:val="008C3F1D"/>
    <w:rsid w:val="008D1976"/>
    <w:rsid w:val="008E3156"/>
    <w:rsid w:val="008E5494"/>
    <w:rsid w:val="008F13FD"/>
    <w:rsid w:val="008F1E88"/>
    <w:rsid w:val="009035AC"/>
    <w:rsid w:val="00906D9A"/>
    <w:rsid w:val="00915926"/>
    <w:rsid w:val="00925EEC"/>
    <w:rsid w:val="00927D8A"/>
    <w:rsid w:val="00933C80"/>
    <w:rsid w:val="00937F07"/>
    <w:rsid w:val="00941ADA"/>
    <w:rsid w:val="00942ABE"/>
    <w:rsid w:val="00961EA3"/>
    <w:rsid w:val="00962CFE"/>
    <w:rsid w:val="00963309"/>
    <w:rsid w:val="009710D5"/>
    <w:rsid w:val="0097418B"/>
    <w:rsid w:val="00974B00"/>
    <w:rsid w:val="0097572A"/>
    <w:rsid w:val="0098447B"/>
    <w:rsid w:val="009866A9"/>
    <w:rsid w:val="00991927"/>
    <w:rsid w:val="00994D8D"/>
    <w:rsid w:val="0099687F"/>
    <w:rsid w:val="009A3FDB"/>
    <w:rsid w:val="009B6215"/>
    <w:rsid w:val="009C0D65"/>
    <w:rsid w:val="009C7B37"/>
    <w:rsid w:val="009D2039"/>
    <w:rsid w:val="009D35BA"/>
    <w:rsid w:val="009E1A33"/>
    <w:rsid w:val="009E22F3"/>
    <w:rsid w:val="009F5921"/>
    <w:rsid w:val="00A3172B"/>
    <w:rsid w:val="00A40F0C"/>
    <w:rsid w:val="00A46AB5"/>
    <w:rsid w:val="00A51464"/>
    <w:rsid w:val="00A600FB"/>
    <w:rsid w:val="00A72602"/>
    <w:rsid w:val="00A839D2"/>
    <w:rsid w:val="00A85166"/>
    <w:rsid w:val="00A8686B"/>
    <w:rsid w:val="00AC06E2"/>
    <w:rsid w:val="00AF3469"/>
    <w:rsid w:val="00B03E75"/>
    <w:rsid w:val="00B05FE3"/>
    <w:rsid w:val="00B13942"/>
    <w:rsid w:val="00B21D87"/>
    <w:rsid w:val="00B23BB2"/>
    <w:rsid w:val="00B276ED"/>
    <w:rsid w:val="00B33FC6"/>
    <w:rsid w:val="00B43A29"/>
    <w:rsid w:val="00B45447"/>
    <w:rsid w:val="00B60AB1"/>
    <w:rsid w:val="00B61CAA"/>
    <w:rsid w:val="00B6264F"/>
    <w:rsid w:val="00B62DCA"/>
    <w:rsid w:val="00B63405"/>
    <w:rsid w:val="00B6368B"/>
    <w:rsid w:val="00B73F6E"/>
    <w:rsid w:val="00B82A8A"/>
    <w:rsid w:val="00BA0224"/>
    <w:rsid w:val="00BA1AF1"/>
    <w:rsid w:val="00BA6C5C"/>
    <w:rsid w:val="00BB1952"/>
    <w:rsid w:val="00BB315B"/>
    <w:rsid w:val="00BB4515"/>
    <w:rsid w:val="00BC232A"/>
    <w:rsid w:val="00BD4381"/>
    <w:rsid w:val="00BE6C28"/>
    <w:rsid w:val="00BE745D"/>
    <w:rsid w:val="00BF0DB5"/>
    <w:rsid w:val="00C00F29"/>
    <w:rsid w:val="00C114C2"/>
    <w:rsid w:val="00C1455D"/>
    <w:rsid w:val="00C311F5"/>
    <w:rsid w:val="00C41AFC"/>
    <w:rsid w:val="00C44965"/>
    <w:rsid w:val="00C45E2D"/>
    <w:rsid w:val="00C46516"/>
    <w:rsid w:val="00C52F2D"/>
    <w:rsid w:val="00C836EE"/>
    <w:rsid w:val="00C97C5E"/>
    <w:rsid w:val="00CA374F"/>
    <w:rsid w:val="00CA4EE6"/>
    <w:rsid w:val="00CB7D49"/>
    <w:rsid w:val="00CC6203"/>
    <w:rsid w:val="00CD451F"/>
    <w:rsid w:val="00CE2C60"/>
    <w:rsid w:val="00CE3EEC"/>
    <w:rsid w:val="00CF616C"/>
    <w:rsid w:val="00D024F4"/>
    <w:rsid w:val="00D03A9E"/>
    <w:rsid w:val="00D149FF"/>
    <w:rsid w:val="00D21476"/>
    <w:rsid w:val="00D221CF"/>
    <w:rsid w:val="00D227B8"/>
    <w:rsid w:val="00D322E0"/>
    <w:rsid w:val="00D36FEA"/>
    <w:rsid w:val="00D50D29"/>
    <w:rsid w:val="00D531C1"/>
    <w:rsid w:val="00D6003C"/>
    <w:rsid w:val="00D639F6"/>
    <w:rsid w:val="00D65705"/>
    <w:rsid w:val="00D743D6"/>
    <w:rsid w:val="00D81EAE"/>
    <w:rsid w:val="00DA152B"/>
    <w:rsid w:val="00DA2389"/>
    <w:rsid w:val="00DA7EF2"/>
    <w:rsid w:val="00DB069B"/>
    <w:rsid w:val="00DB7FCB"/>
    <w:rsid w:val="00DC0AB8"/>
    <w:rsid w:val="00DC3B4C"/>
    <w:rsid w:val="00DC699D"/>
    <w:rsid w:val="00DC742B"/>
    <w:rsid w:val="00DD181F"/>
    <w:rsid w:val="00DE2A51"/>
    <w:rsid w:val="00DE5C1F"/>
    <w:rsid w:val="00E01181"/>
    <w:rsid w:val="00E143FF"/>
    <w:rsid w:val="00E171EC"/>
    <w:rsid w:val="00E22198"/>
    <w:rsid w:val="00E23B12"/>
    <w:rsid w:val="00E355DB"/>
    <w:rsid w:val="00E36A3F"/>
    <w:rsid w:val="00E371E6"/>
    <w:rsid w:val="00E41C0B"/>
    <w:rsid w:val="00E55D6E"/>
    <w:rsid w:val="00E6034C"/>
    <w:rsid w:val="00E63380"/>
    <w:rsid w:val="00E65705"/>
    <w:rsid w:val="00E66E85"/>
    <w:rsid w:val="00E83B65"/>
    <w:rsid w:val="00E9068B"/>
    <w:rsid w:val="00E90D9F"/>
    <w:rsid w:val="00E961C0"/>
    <w:rsid w:val="00EA429D"/>
    <w:rsid w:val="00EA7C24"/>
    <w:rsid w:val="00EB041C"/>
    <w:rsid w:val="00EB5514"/>
    <w:rsid w:val="00EC35CA"/>
    <w:rsid w:val="00ED1257"/>
    <w:rsid w:val="00ED552E"/>
    <w:rsid w:val="00EE4BD0"/>
    <w:rsid w:val="00EE5183"/>
    <w:rsid w:val="00F0299C"/>
    <w:rsid w:val="00F1040C"/>
    <w:rsid w:val="00F11F56"/>
    <w:rsid w:val="00F14D40"/>
    <w:rsid w:val="00F1682D"/>
    <w:rsid w:val="00F16CE6"/>
    <w:rsid w:val="00F20967"/>
    <w:rsid w:val="00F36769"/>
    <w:rsid w:val="00F41170"/>
    <w:rsid w:val="00F42EE3"/>
    <w:rsid w:val="00F534CA"/>
    <w:rsid w:val="00F60097"/>
    <w:rsid w:val="00F8399F"/>
    <w:rsid w:val="00F83D60"/>
    <w:rsid w:val="00F9202B"/>
    <w:rsid w:val="00F94D45"/>
    <w:rsid w:val="00FA14E2"/>
    <w:rsid w:val="00FC6829"/>
    <w:rsid w:val="00FD119F"/>
    <w:rsid w:val="00FD69E6"/>
    <w:rsid w:val="00FE1EEC"/>
    <w:rsid w:val="00FF0A5B"/>
    <w:rsid w:val="00FF199B"/>
    <w:rsid w:val="00FF2ED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3D9620DD"/>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429D"/>
  </w:style>
  <w:style w:type="paragraph" w:styleId="Heading2">
    <w:name w:val="heading 2"/>
    <w:basedOn w:val="Normal"/>
    <w:next w:val="Normal"/>
    <w:link w:val="Heading2Char"/>
    <w:uiPriority w:val="9"/>
    <w:unhideWhenUsed/>
    <w:qFormat/>
    <w:rsid w:val="00304222"/>
    <w:pPr>
      <w:keepNext/>
      <w:keepLines/>
      <w:spacing w:before="40" w:after="0" w:line="259" w:lineRule="auto"/>
      <w:outlineLvl w:val="1"/>
    </w:pPr>
    <w:rPr>
      <w:rFonts w:asciiTheme="majorHAnsi" w:eastAsiaTheme="majorEastAsia" w:hAnsiTheme="majorHAnsi" w:cstheme="majorBidi"/>
      <w:b/>
      <w:color w:val="365F91" w:themeColor="accent1" w:themeShade="BF"/>
      <w:sz w:val="26"/>
      <w:szCs w:val="26"/>
      <w:lang w:val="en-GB"/>
    </w:rPr>
  </w:style>
  <w:style w:type="paragraph" w:styleId="Heading3">
    <w:name w:val="heading 3"/>
    <w:basedOn w:val="Normal"/>
    <w:next w:val="Normal"/>
    <w:link w:val="Heading3Char"/>
    <w:uiPriority w:val="9"/>
    <w:unhideWhenUsed/>
    <w:qFormat/>
    <w:rsid w:val="00304222"/>
    <w:pPr>
      <w:keepNext/>
      <w:keepLines/>
      <w:spacing w:before="40" w:after="0" w:line="259" w:lineRule="auto"/>
      <w:outlineLvl w:val="2"/>
    </w:pPr>
    <w:rPr>
      <w:rFonts w:asciiTheme="majorHAnsi" w:eastAsiaTheme="majorEastAsia" w:hAnsiTheme="majorHAnsi" w:cstheme="majorBidi"/>
      <w:color w:val="243F60" w:themeColor="accent1" w:themeShade="7F"/>
      <w:sz w:val="24"/>
      <w:szCs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L"/>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69470A"/>
  </w:style>
  <w:style w:type="character" w:customStyle="1" w:styleId="Heading2Char">
    <w:name w:val="Heading 2 Char"/>
    <w:basedOn w:val="DefaultParagraphFont"/>
    <w:link w:val="Heading2"/>
    <w:uiPriority w:val="9"/>
    <w:rsid w:val="00304222"/>
    <w:rPr>
      <w:rFonts w:asciiTheme="majorHAnsi" w:eastAsiaTheme="majorEastAsia" w:hAnsiTheme="majorHAnsi" w:cstheme="majorBidi"/>
      <w:b/>
      <w:color w:val="365F91" w:themeColor="accent1" w:themeShade="BF"/>
      <w:sz w:val="26"/>
      <w:szCs w:val="26"/>
      <w:lang w:val="en-GB"/>
    </w:rPr>
  </w:style>
  <w:style w:type="character" w:customStyle="1" w:styleId="Heading3Char">
    <w:name w:val="Heading 3 Char"/>
    <w:basedOn w:val="DefaultParagraphFont"/>
    <w:link w:val="Heading3"/>
    <w:uiPriority w:val="9"/>
    <w:rsid w:val="00304222"/>
    <w:rPr>
      <w:rFonts w:asciiTheme="majorHAnsi" w:eastAsiaTheme="majorEastAsia" w:hAnsiTheme="majorHAnsi" w:cstheme="majorBidi"/>
      <w:color w:val="243F60" w:themeColor="accent1" w:themeShade="7F"/>
      <w:sz w:val="24"/>
      <w:szCs w:val="24"/>
      <w:lang w:val="en-GB"/>
    </w:rPr>
  </w:style>
  <w:style w:type="paragraph" w:styleId="Revision">
    <w:name w:val="Revision"/>
    <w:hidden/>
    <w:uiPriority w:val="99"/>
    <w:semiHidden/>
    <w:rsid w:val="007E799E"/>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1240484217">
      <w:bodyDiv w:val="1"/>
      <w:marLeft w:val="0"/>
      <w:marRight w:val="0"/>
      <w:marTop w:val="0"/>
      <w:marBottom w:val="0"/>
      <w:divBdr>
        <w:top w:val="none" w:sz="0" w:space="0" w:color="auto"/>
        <w:left w:val="none" w:sz="0" w:space="0" w:color="auto"/>
        <w:bottom w:val="none" w:sz="0" w:space="0" w:color="auto"/>
        <w:right w:val="none" w:sz="0" w:space="0" w:color="auto"/>
      </w:divBdr>
    </w:div>
    <w:div w:id="12752898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976948" w:rsidP="00976948">
          <w:pPr>
            <w:pStyle w:val="882AA176440447248DFCD83A0936847024"/>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976948" w:rsidP="00976948">
          <w:pPr>
            <w:pStyle w:val="6CF945F1F1CA4199BE4A95B2EFCD4A6624"/>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976948" w:rsidP="00976948">
          <w:pPr>
            <w:pStyle w:val="830C1007C6A248BEABBE53F7EE3F00AA20"/>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976948" w:rsidP="00976948">
          <w:pPr>
            <w:pStyle w:val="41651863313D4D1D8846FF5F69F730F920"/>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976948" w:rsidP="00976948">
          <w:pPr>
            <w:pStyle w:val="2C3B4C51FFE445B4915B124E443903F819"/>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976948" w:rsidP="00976948">
          <w:pPr>
            <w:pStyle w:val="A2BD9C559A8744198F368B3D05BA572718"/>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976948" w:rsidP="00976948">
          <w:pPr>
            <w:pStyle w:val="E1A801EFE4D74CCB8FF43611B46476105"/>
          </w:pPr>
          <w:r w:rsidRPr="00E23B12">
            <w:rPr>
              <w:rStyle w:val="PlaceholderText"/>
              <w:rFonts w:ascii="Verdana" w:hAnsi="Verdana"/>
              <w:sz w:val="24"/>
              <w:szCs w:val="24"/>
            </w:rPr>
            <w:t>Choose an item.</w:t>
          </w:r>
        </w:p>
      </w:docPartBody>
    </w:docPart>
    <w:docPart>
      <w:docPartPr>
        <w:name w:val="D939EBFC19F1445FB957549454E166C6"/>
        <w:category>
          <w:name w:val="General"/>
          <w:gallery w:val="placeholder"/>
        </w:category>
        <w:types>
          <w:type w:val="bbPlcHdr"/>
        </w:types>
        <w:behaviors>
          <w:behavior w:val="content"/>
        </w:behaviors>
        <w:guid w:val="{1C83B4F7-373A-4454-A5DD-F1EDC1C756EC}"/>
      </w:docPartPr>
      <w:docPartBody>
        <w:p w:rsidR="008A438E" w:rsidRDefault="00152955" w:rsidP="00152955">
          <w:pPr>
            <w:pStyle w:val="D939EBFC19F1445FB957549454E166C6"/>
          </w:pPr>
          <w:r w:rsidRPr="00E23B12">
            <w:rPr>
              <w:rStyle w:val="PlaceholderText"/>
              <w:rFonts w:ascii="Verdana" w:hAnsi="Verdana"/>
              <w:sz w:val="24"/>
              <w:szCs w:val="24"/>
            </w:rPr>
            <w:t>Choose an item.</w:t>
          </w:r>
        </w:p>
      </w:docPartBody>
    </w:docPart>
    <w:docPart>
      <w:docPartPr>
        <w:name w:val="2496C6537DE04345B349AA59ABB32973"/>
        <w:category>
          <w:name w:val="General"/>
          <w:gallery w:val="placeholder"/>
        </w:category>
        <w:types>
          <w:type w:val="bbPlcHdr"/>
        </w:types>
        <w:behaviors>
          <w:behavior w:val="content"/>
        </w:behaviors>
        <w:guid w:val="{3D8CC53D-AB0F-4B3F-B740-63BEAA5F4208}"/>
      </w:docPartPr>
      <w:docPartBody>
        <w:p w:rsidR="008A438E" w:rsidRDefault="00152955" w:rsidP="00152955">
          <w:pPr>
            <w:pStyle w:val="2496C6537DE04345B349AA59ABB32973"/>
          </w:pPr>
          <w:r w:rsidRPr="00E23B12">
            <w:rPr>
              <w:rStyle w:val="PlaceholderText"/>
              <w:rFonts w:ascii="Verdana" w:hAnsi="Verdana"/>
              <w:sz w:val="24"/>
              <w:szCs w:val="24"/>
            </w:rPr>
            <w:t>Choose an item.</w:t>
          </w:r>
        </w:p>
      </w:docPartBody>
    </w:docPart>
    <w:docPart>
      <w:docPartPr>
        <w:name w:val="DBF9C325AB0E48EDA520DEFCD587C436"/>
        <w:category>
          <w:name w:val="General"/>
          <w:gallery w:val="placeholder"/>
        </w:category>
        <w:types>
          <w:type w:val="bbPlcHdr"/>
        </w:types>
        <w:behaviors>
          <w:behavior w:val="content"/>
        </w:behaviors>
        <w:guid w:val="{3AB41680-3DF1-4D80-BDB8-3FE3D6786D31}"/>
      </w:docPartPr>
      <w:docPartBody>
        <w:p w:rsidR="00A41262" w:rsidRDefault="008871FD" w:rsidP="008871FD">
          <w:pPr>
            <w:pStyle w:val="DBF9C325AB0E48EDA520DEFCD587C436"/>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 Bold">
    <w:panose1 w:val="020B0704020202020204"/>
    <w:charset w:val="00"/>
    <w:family w:val="auto"/>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BF9"/>
    <w:rsid w:val="00015140"/>
    <w:rsid w:val="001478F2"/>
    <w:rsid w:val="00152955"/>
    <w:rsid w:val="001B598F"/>
    <w:rsid w:val="001B6153"/>
    <w:rsid w:val="002346F0"/>
    <w:rsid w:val="00360A9C"/>
    <w:rsid w:val="00370FE1"/>
    <w:rsid w:val="003D75CF"/>
    <w:rsid w:val="0049243D"/>
    <w:rsid w:val="00553C83"/>
    <w:rsid w:val="00596CAF"/>
    <w:rsid w:val="00790E03"/>
    <w:rsid w:val="007944C0"/>
    <w:rsid w:val="007975EA"/>
    <w:rsid w:val="007C7A58"/>
    <w:rsid w:val="008009D1"/>
    <w:rsid w:val="00842CCA"/>
    <w:rsid w:val="008866A7"/>
    <w:rsid w:val="008871FD"/>
    <w:rsid w:val="008A438E"/>
    <w:rsid w:val="008B111D"/>
    <w:rsid w:val="009347DC"/>
    <w:rsid w:val="00951016"/>
    <w:rsid w:val="00976948"/>
    <w:rsid w:val="009B6B1F"/>
    <w:rsid w:val="00A315F4"/>
    <w:rsid w:val="00A41262"/>
    <w:rsid w:val="00AB391E"/>
    <w:rsid w:val="00B24355"/>
    <w:rsid w:val="00B74190"/>
    <w:rsid w:val="00B97FCE"/>
    <w:rsid w:val="00BE0C76"/>
    <w:rsid w:val="00C05D5A"/>
    <w:rsid w:val="00CA06B3"/>
    <w:rsid w:val="00D14343"/>
    <w:rsid w:val="00D44BB2"/>
    <w:rsid w:val="00DA37FD"/>
    <w:rsid w:val="00DD7B03"/>
    <w:rsid w:val="00E570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8871FD"/>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882AA176440447248DFCD83A0936847023">
    <w:name w:val="882AA176440447248DFCD83A0936847023"/>
    <w:rsid w:val="00976948"/>
    <w:pPr>
      <w:spacing w:after="200" w:line="276" w:lineRule="auto"/>
    </w:pPr>
    <w:rPr>
      <w:rFonts w:eastAsiaTheme="minorHAnsi"/>
      <w:lang w:val="en-US" w:eastAsia="en-US"/>
    </w:rPr>
  </w:style>
  <w:style w:type="paragraph" w:customStyle="1" w:styleId="2C3B4C51FFE445B4915B124E443903F818">
    <w:name w:val="2C3B4C51FFE445B4915B124E443903F818"/>
    <w:rsid w:val="00976948"/>
    <w:pPr>
      <w:spacing w:after="0" w:line="240" w:lineRule="auto"/>
    </w:pPr>
    <w:rPr>
      <w:rFonts w:eastAsiaTheme="minorHAnsi"/>
      <w:lang w:val="en-US" w:eastAsia="en-US"/>
    </w:rPr>
  </w:style>
  <w:style w:type="paragraph" w:customStyle="1" w:styleId="05191354A42D424C9EF80B89A3E0F41D21">
    <w:name w:val="05191354A42D424C9EF80B89A3E0F41D21"/>
    <w:rsid w:val="00976948"/>
    <w:pPr>
      <w:spacing w:after="200" w:line="276" w:lineRule="auto"/>
    </w:pPr>
    <w:rPr>
      <w:rFonts w:eastAsiaTheme="minorHAnsi"/>
      <w:lang w:val="en-US" w:eastAsia="en-US"/>
    </w:rPr>
  </w:style>
  <w:style w:type="paragraph" w:customStyle="1" w:styleId="6CF945F1F1CA4199BE4A95B2EFCD4A6623">
    <w:name w:val="6CF945F1F1CA4199BE4A95B2EFCD4A6623"/>
    <w:rsid w:val="00976948"/>
    <w:pPr>
      <w:spacing w:after="200" w:line="276" w:lineRule="auto"/>
    </w:pPr>
    <w:rPr>
      <w:rFonts w:eastAsiaTheme="minorHAnsi"/>
      <w:lang w:val="en-US" w:eastAsia="en-US"/>
    </w:rPr>
  </w:style>
  <w:style w:type="paragraph" w:customStyle="1" w:styleId="6973E38B1D394AD8ADB7987B9939553F22">
    <w:name w:val="6973E38B1D394AD8ADB7987B9939553F22"/>
    <w:rsid w:val="00976948"/>
    <w:pPr>
      <w:spacing w:after="200" w:line="276" w:lineRule="auto"/>
    </w:pPr>
    <w:rPr>
      <w:rFonts w:eastAsiaTheme="minorHAnsi"/>
      <w:lang w:val="en-US" w:eastAsia="en-US"/>
    </w:rPr>
  </w:style>
  <w:style w:type="paragraph" w:customStyle="1" w:styleId="B30AB8AC73B847ED8468C6B5CFFBF0E319">
    <w:name w:val="B30AB8AC73B847ED8468C6B5CFFBF0E319"/>
    <w:rsid w:val="00976948"/>
    <w:pPr>
      <w:spacing w:after="200" w:line="276" w:lineRule="auto"/>
    </w:pPr>
    <w:rPr>
      <w:rFonts w:eastAsiaTheme="minorHAnsi"/>
      <w:lang w:val="en-US" w:eastAsia="en-US"/>
    </w:rPr>
  </w:style>
  <w:style w:type="paragraph" w:customStyle="1" w:styleId="A2BD9C559A8744198F368B3D05BA572717">
    <w:name w:val="A2BD9C559A8744198F368B3D05BA572717"/>
    <w:rsid w:val="00976948"/>
    <w:pPr>
      <w:spacing w:after="200" w:line="276" w:lineRule="auto"/>
    </w:pPr>
    <w:rPr>
      <w:rFonts w:eastAsiaTheme="minorHAnsi"/>
      <w:lang w:val="en-US" w:eastAsia="en-US"/>
    </w:rPr>
  </w:style>
  <w:style w:type="paragraph" w:customStyle="1" w:styleId="41651863313D4D1D8846FF5F69F730F919">
    <w:name w:val="41651863313D4D1D8846FF5F69F730F919"/>
    <w:rsid w:val="00976948"/>
    <w:pPr>
      <w:spacing w:after="200" w:line="276" w:lineRule="auto"/>
    </w:pPr>
    <w:rPr>
      <w:rFonts w:eastAsiaTheme="minorHAnsi"/>
      <w:lang w:val="en-US" w:eastAsia="en-US"/>
    </w:rPr>
  </w:style>
  <w:style w:type="paragraph" w:customStyle="1" w:styleId="830C1007C6A248BEABBE53F7EE3F00AA19">
    <w:name w:val="830C1007C6A248BEABBE53F7EE3F00AA19"/>
    <w:rsid w:val="00976948"/>
    <w:pPr>
      <w:spacing w:after="200" w:line="276" w:lineRule="auto"/>
    </w:pPr>
    <w:rPr>
      <w:rFonts w:eastAsiaTheme="minorHAnsi"/>
      <w:lang w:val="en-US" w:eastAsia="en-US"/>
    </w:rPr>
  </w:style>
  <w:style w:type="paragraph" w:customStyle="1" w:styleId="EC02574FD24245948E64E90B6C5D89B819">
    <w:name w:val="EC02574FD24245948E64E90B6C5D89B819"/>
    <w:rsid w:val="00976948"/>
    <w:pPr>
      <w:spacing w:after="200" w:line="276" w:lineRule="auto"/>
    </w:pPr>
    <w:rPr>
      <w:rFonts w:eastAsiaTheme="minorHAnsi"/>
      <w:lang w:val="en-US" w:eastAsia="en-US"/>
    </w:rPr>
  </w:style>
  <w:style w:type="paragraph" w:customStyle="1" w:styleId="E1A801EFE4D74CCB8FF43611B46476104">
    <w:name w:val="E1A801EFE4D74CCB8FF43611B46476104"/>
    <w:rsid w:val="00976948"/>
    <w:pPr>
      <w:spacing w:after="200" w:line="276" w:lineRule="auto"/>
    </w:pPr>
    <w:rPr>
      <w:rFonts w:eastAsiaTheme="minorHAnsi"/>
      <w:lang w:val="en-US" w:eastAsia="en-US"/>
    </w:rPr>
  </w:style>
  <w:style w:type="paragraph" w:customStyle="1" w:styleId="882AA176440447248DFCD83A0936847024">
    <w:name w:val="882AA176440447248DFCD83A0936847024"/>
    <w:rsid w:val="00976948"/>
    <w:pPr>
      <w:spacing w:after="200" w:line="276" w:lineRule="auto"/>
    </w:pPr>
    <w:rPr>
      <w:rFonts w:eastAsiaTheme="minorHAnsi"/>
      <w:lang w:val="en-US" w:eastAsia="en-US"/>
    </w:rPr>
  </w:style>
  <w:style w:type="paragraph" w:customStyle="1" w:styleId="2C3B4C51FFE445B4915B124E443903F819">
    <w:name w:val="2C3B4C51FFE445B4915B124E443903F819"/>
    <w:rsid w:val="00976948"/>
    <w:pPr>
      <w:spacing w:after="0" w:line="240" w:lineRule="auto"/>
    </w:pPr>
    <w:rPr>
      <w:rFonts w:eastAsiaTheme="minorHAnsi"/>
      <w:lang w:val="en-US" w:eastAsia="en-US"/>
    </w:rPr>
  </w:style>
  <w:style w:type="paragraph" w:customStyle="1" w:styleId="05191354A42D424C9EF80B89A3E0F41D22">
    <w:name w:val="05191354A42D424C9EF80B89A3E0F41D22"/>
    <w:rsid w:val="00976948"/>
    <w:pPr>
      <w:spacing w:after="200" w:line="276" w:lineRule="auto"/>
    </w:pPr>
    <w:rPr>
      <w:rFonts w:eastAsiaTheme="minorHAnsi"/>
      <w:lang w:val="en-US" w:eastAsia="en-US"/>
    </w:rPr>
  </w:style>
  <w:style w:type="paragraph" w:customStyle="1" w:styleId="6CF945F1F1CA4199BE4A95B2EFCD4A6624">
    <w:name w:val="6CF945F1F1CA4199BE4A95B2EFCD4A6624"/>
    <w:rsid w:val="00976948"/>
    <w:pPr>
      <w:spacing w:after="200" w:line="276" w:lineRule="auto"/>
    </w:pPr>
    <w:rPr>
      <w:rFonts w:eastAsiaTheme="minorHAnsi"/>
      <w:lang w:val="en-US" w:eastAsia="en-US"/>
    </w:rPr>
  </w:style>
  <w:style w:type="paragraph" w:customStyle="1" w:styleId="6973E38B1D394AD8ADB7987B9939553F23">
    <w:name w:val="6973E38B1D394AD8ADB7987B9939553F23"/>
    <w:rsid w:val="00976948"/>
    <w:pPr>
      <w:spacing w:after="200" w:line="276" w:lineRule="auto"/>
    </w:pPr>
    <w:rPr>
      <w:rFonts w:eastAsiaTheme="minorHAnsi"/>
      <w:lang w:val="en-US" w:eastAsia="en-US"/>
    </w:rPr>
  </w:style>
  <w:style w:type="paragraph" w:customStyle="1" w:styleId="B30AB8AC73B847ED8468C6B5CFFBF0E320">
    <w:name w:val="B30AB8AC73B847ED8468C6B5CFFBF0E320"/>
    <w:rsid w:val="00976948"/>
    <w:pPr>
      <w:spacing w:after="200" w:line="276" w:lineRule="auto"/>
    </w:pPr>
    <w:rPr>
      <w:rFonts w:eastAsiaTheme="minorHAnsi"/>
      <w:lang w:val="en-US" w:eastAsia="en-US"/>
    </w:rPr>
  </w:style>
  <w:style w:type="paragraph" w:customStyle="1" w:styleId="A2BD9C559A8744198F368B3D05BA572718">
    <w:name w:val="A2BD9C559A8744198F368B3D05BA572718"/>
    <w:rsid w:val="00976948"/>
    <w:pPr>
      <w:spacing w:after="200" w:line="276" w:lineRule="auto"/>
    </w:pPr>
    <w:rPr>
      <w:rFonts w:eastAsiaTheme="minorHAnsi"/>
      <w:lang w:val="en-US" w:eastAsia="en-US"/>
    </w:rPr>
  </w:style>
  <w:style w:type="paragraph" w:customStyle="1" w:styleId="41651863313D4D1D8846FF5F69F730F920">
    <w:name w:val="41651863313D4D1D8846FF5F69F730F920"/>
    <w:rsid w:val="00976948"/>
    <w:pPr>
      <w:spacing w:after="200" w:line="276" w:lineRule="auto"/>
    </w:pPr>
    <w:rPr>
      <w:rFonts w:eastAsiaTheme="minorHAnsi"/>
      <w:lang w:val="en-US" w:eastAsia="en-US"/>
    </w:rPr>
  </w:style>
  <w:style w:type="paragraph" w:customStyle="1" w:styleId="830C1007C6A248BEABBE53F7EE3F00AA20">
    <w:name w:val="830C1007C6A248BEABBE53F7EE3F00AA20"/>
    <w:rsid w:val="00976948"/>
    <w:pPr>
      <w:spacing w:after="200" w:line="276" w:lineRule="auto"/>
    </w:pPr>
    <w:rPr>
      <w:rFonts w:eastAsiaTheme="minorHAnsi"/>
      <w:lang w:val="en-US" w:eastAsia="en-US"/>
    </w:rPr>
  </w:style>
  <w:style w:type="paragraph" w:customStyle="1" w:styleId="EC02574FD24245948E64E90B6C5D89B820">
    <w:name w:val="EC02574FD24245948E64E90B6C5D89B820"/>
    <w:rsid w:val="00976948"/>
    <w:pPr>
      <w:spacing w:after="200" w:line="276" w:lineRule="auto"/>
    </w:pPr>
    <w:rPr>
      <w:rFonts w:eastAsiaTheme="minorHAnsi"/>
      <w:lang w:val="en-US" w:eastAsia="en-US"/>
    </w:rPr>
  </w:style>
  <w:style w:type="paragraph" w:customStyle="1" w:styleId="E1A801EFE4D74CCB8FF43611B46476105">
    <w:name w:val="E1A801EFE4D74CCB8FF43611B46476105"/>
    <w:rsid w:val="00976948"/>
    <w:pPr>
      <w:spacing w:after="200" w:line="276" w:lineRule="auto"/>
    </w:pPr>
    <w:rPr>
      <w:rFonts w:eastAsiaTheme="minorHAnsi"/>
      <w:lang w:val="en-US" w:eastAsia="en-US"/>
    </w:rPr>
  </w:style>
  <w:style w:type="paragraph" w:customStyle="1" w:styleId="D939EBFC19F1445FB957549454E166C6">
    <w:name w:val="D939EBFC19F1445FB957549454E166C6"/>
    <w:rsid w:val="00152955"/>
  </w:style>
  <w:style w:type="paragraph" w:customStyle="1" w:styleId="2496C6537DE04345B349AA59ABB32973">
    <w:name w:val="2496C6537DE04345B349AA59ABB32973"/>
    <w:rsid w:val="00152955"/>
  </w:style>
  <w:style w:type="paragraph" w:customStyle="1" w:styleId="DBF9C325AB0E48EDA520DEFCD587C436">
    <w:name w:val="DBF9C325AB0E48EDA520DEFCD587C436"/>
    <w:rsid w:val="008871F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FE862E6E60497C4680C5AB25B02F4E10" ma:contentTypeVersion="7" ma:contentTypeDescription="Create a new document." ma:contentTypeScope="" ma:versionID="ad6d41d93ee0b8e9310642eac1f2a599">
  <xsd:schema xmlns:xsd="http://www.w3.org/2001/XMLSchema" xmlns:xs="http://www.w3.org/2001/XMLSchema" xmlns:p="http://schemas.microsoft.com/office/2006/metadata/properties" xmlns:ns3="c9a6731c-53d6-464c-b253-c810b90fd6a8" xmlns:ns4="7eb3d039-33b6-4495-9bc2-698ff4d5488a" targetNamespace="http://schemas.microsoft.com/office/2006/metadata/properties" ma:root="true" ma:fieldsID="86d5db6a51d5866b1003f62b39208eb2" ns3:_="" ns4:_="">
    <xsd:import namespace="c9a6731c-53d6-464c-b253-c810b90fd6a8"/>
    <xsd:import namespace="7eb3d039-33b6-4495-9bc2-698ff4d5488a"/>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a6731c-53d6-464c-b253-c810b90fd6a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eb3d039-33b6-4495-9bc2-698ff4d5488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2.xml><?xml version="1.0" encoding="utf-8"?>
<ds:datastoreItem xmlns:ds="http://schemas.openxmlformats.org/officeDocument/2006/customXml" ds:itemID="{E79E6F6A-AFD9-4728-A002-9536B80E3018}">
  <ds:schemaRefs>
    <ds:schemaRef ds:uri="http://www.w3.org/XML/1998/namespace"/>
    <ds:schemaRef ds:uri="http://schemas.microsoft.com/office/2006/metadata/properties"/>
    <ds:schemaRef ds:uri="http://purl.org/dc/elements/1.1/"/>
    <ds:schemaRef ds:uri="http://purl.org/dc/terms/"/>
    <ds:schemaRef ds:uri="7eb3d039-33b6-4495-9bc2-698ff4d5488a"/>
    <ds:schemaRef ds:uri="http://schemas.microsoft.com/office/2006/documentManagement/types"/>
    <ds:schemaRef ds:uri="http://purl.org/dc/dcmitype/"/>
    <ds:schemaRef ds:uri="http://schemas.microsoft.com/office/infopath/2007/PartnerControls"/>
    <ds:schemaRef ds:uri="http://schemas.openxmlformats.org/package/2006/metadata/core-properties"/>
    <ds:schemaRef ds:uri="c9a6731c-53d6-464c-b253-c810b90fd6a8"/>
  </ds:schemaRefs>
</ds:datastoreItem>
</file>

<file path=customXml/itemProps3.xml><?xml version="1.0" encoding="utf-8"?>
<ds:datastoreItem xmlns:ds="http://schemas.openxmlformats.org/officeDocument/2006/customXml" ds:itemID="{E2FA86CE-5B91-440E-9709-5427A5A3FCF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a6731c-53d6-464c-b253-c810b90fd6a8"/>
    <ds:schemaRef ds:uri="7eb3d039-33b6-4495-9bc2-698ff4d548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2234814-F869-487B-8514-D1915E08C1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Pages>
  <Words>968</Words>
  <Characters>5518</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6474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(CTM UHB - NCCU Corporate)</cp:lastModifiedBy>
  <cp:revision>4</cp:revision>
  <cp:lastPrinted>2018-09-26T14:48:00Z</cp:lastPrinted>
  <dcterms:created xsi:type="dcterms:W3CDTF">2023-07-11T14:40:00Z</dcterms:created>
  <dcterms:modified xsi:type="dcterms:W3CDTF">2023-07-12T11:23:00Z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0x010100FE862E6E60497C4680C5AB25B02F4E10</vt:lpwstr>
  </property>
</Properties>
</file>