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464F86" w14:textId="77777777" w:rsidR="00DE32DD" w:rsidRPr="00A77EB2" w:rsidRDefault="0074498A" w:rsidP="00E739C2">
      <w:pPr>
        <w:jc w:val="center"/>
        <w:rPr>
          <w:rFonts w:ascii="Verdana" w:hAnsi="Verdana" w:cs="Arial"/>
          <w:b/>
          <w:sz w:val="24"/>
        </w:rPr>
      </w:pPr>
      <w:r w:rsidRPr="00A77EB2">
        <w:rPr>
          <w:rFonts w:ascii="Verdana" w:hAnsi="Verdana"/>
          <w:noProof/>
          <w:sz w:val="24"/>
        </w:rPr>
        <w:drawing>
          <wp:inline distT="0" distB="0" distL="0" distR="0" wp14:anchorId="6D46503E" wp14:editId="6D46503F">
            <wp:extent cx="3476625" cy="847725"/>
            <wp:effectExtent l="19050" t="0" r="9525"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cstate="print"/>
                    <a:srcRect/>
                    <a:stretch>
                      <a:fillRect/>
                    </a:stretch>
                  </pic:blipFill>
                  <pic:spPr bwMode="auto">
                    <a:xfrm>
                      <a:off x="0" y="0"/>
                      <a:ext cx="3476625" cy="847725"/>
                    </a:xfrm>
                    <a:prstGeom prst="rect">
                      <a:avLst/>
                    </a:prstGeom>
                    <a:noFill/>
                    <a:ln w="9525">
                      <a:noFill/>
                      <a:miter lim="800000"/>
                      <a:headEnd/>
                      <a:tailEnd/>
                    </a:ln>
                  </pic:spPr>
                </pic:pic>
              </a:graphicData>
            </a:graphic>
          </wp:inline>
        </w:drawing>
      </w:r>
    </w:p>
    <w:tbl>
      <w:tblPr>
        <w:tblW w:w="107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64"/>
        <w:gridCol w:w="1400"/>
        <w:gridCol w:w="521"/>
        <w:gridCol w:w="1614"/>
        <w:gridCol w:w="1614"/>
        <w:gridCol w:w="1615"/>
      </w:tblGrid>
      <w:tr w:rsidR="00DE32DD" w:rsidRPr="00A77EB2" w14:paraId="6D464F89" w14:textId="77777777" w:rsidTr="000570A0">
        <w:trPr>
          <w:trHeight w:val="425"/>
          <w:jc w:val="center"/>
        </w:trPr>
        <w:tc>
          <w:tcPr>
            <w:tcW w:w="3964" w:type="dxa"/>
            <w:shd w:val="clear" w:color="auto" w:fill="E6E6E6"/>
          </w:tcPr>
          <w:p w14:paraId="6D464F87" w14:textId="77777777" w:rsidR="00DE32DD" w:rsidRPr="00A77EB2" w:rsidRDefault="00DE32DD" w:rsidP="00B22ED8">
            <w:pPr>
              <w:rPr>
                <w:rFonts w:ascii="Verdana" w:hAnsi="Verdana" w:cs="Arial"/>
                <w:b/>
                <w:sz w:val="24"/>
              </w:rPr>
            </w:pPr>
            <w:r w:rsidRPr="00A77EB2">
              <w:rPr>
                <w:rFonts w:ascii="Verdana" w:hAnsi="Verdana" w:cs="Arial"/>
                <w:b/>
                <w:sz w:val="24"/>
              </w:rPr>
              <w:t>Reporting Committee</w:t>
            </w:r>
          </w:p>
        </w:tc>
        <w:tc>
          <w:tcPr>
            <w:tcW w:w="6764" w:type="dxa"/>
            <w:gridSpan w:val="5"/>
          </w:tcPr>
          <w:p w14:paraId="6D464F88" w14:textId="7AFC7D5B" w:rsidR="00DE32DD" w:rsidRPr="00A77EB2" w:rsidRDefault="00DE32DD" w:rsidP="00B22ED8">
            <w:pPr>
              <w:rPr>
                <w:rFonts w:ascii="Verdana" w:hAnsi="Verdana" w:cs="Arial"/>
                <w:b/>
                <w:sz w:val="24"/>
              </w:rPr>
            </w:pPr>
            <w:r w:rsidRPr="00A77EB2">
              <w:rPr>
                <w:rFonts w:ascii="Verdana" w:hAnsi="Verdana" w:cs="Arial"/>
                <w:b/>
                <w:sz w:val="24"/>
              </w:rPr>
              <w:t>Emergency Ambulance Services Committee</w:t>
            </w:r>
            <w:r w:rsidR="000570A0" w:rsidRPr="00A77EB2">
              <w:rPr>
                <w:rFonts w:ascii="Verdana" w:hAnsi="Verdana" w:cs="Arial"/>
                <w:b/>
                <w:sz w:val="24"/>
              </w:rPr>
              <w:t xml:space="preserve"> EASC Management Group</w:t>
            </w:r>
          </w:p>
        </w:tc>
      </w:tr>
      <w:tr w:rsidR="00DE32DD" w:rsidRPr="00A77EB2" w14:paraId="6D464F8C" w14:textId="77777777" w:rsidTr="000570A0">
        <w:trPr>
          <w:trHeight w:val="425"/>
          <w:jc w:val="center"/>
        </w:trPr>
        <w:tc>
          <w:tcPr>
            <w:tcW w:w="3964" w:type="dxa"/>
            <w:shd w:val="clear" w:color="auto" w:fill="E6E6E6"/>
          </w:tcPr>
          <w:p w14:paraId="6D464F8A" w14:textId="77777777" w:rsidR="00DE32DD" w:rsidRPr="00A77EB2" w:rsidRDefault="00DE32DD" w:rsidP="00B22ED8">
            <w:pPr>
              <w:rPr>
                <w:rFonts w:ascii="Verdana" w:hAnsi="Verdana" w:cs="Arial"/>
                <w:b/>
                <w:sz w:val="24"/>
              </w:rPr>
            </w:pPr>
            <w:r w:rsidRPr="00A77EB2">
              <w:rPr>
                <w:rFonts w:ascii="Verdana" w:hAnsi="Verdana" w:cs="Arial"/>
                <w:b/>
                <w:sz w:val="24"/>
              </w:rPr>
              <w:t>Chaired by</w:t>
            </w:r>
          </w:p>
        </w:tc>
        <w:tc>
          <w:tcPr>
            <w:tcW w:w="6764" w:type="dxa"/>
            <w:gridSpan w:val="5"/>
          </w:tcPr>
          <w:p w14:paraId="6D464F8B" w14:textId="6D66D0EA" w:rsidR="00DE32DD" w:rsidRPr="00A77EB2" w:rsidRDefault="000570A0" w:rsidP="00B91630">
            <w:pPr>
              <w:rPr>
                <w:rFonts w:ascii="Verdana" w:hAnsi="Verdana" w:cs="Arial"/>
                <w:sz w:val="24"/>
              </w:rPr>
            </w:pPr>
            <w:r w:rsidRPr="00A77EB2">
              <w:rPr>
                <w:rFonts w:ascii="Verdana" w:hAnsi="Verdana" w:cs="Arial"/>
                <w:sz w:val="24"/>
              </w:rPr>
              <w:t>Stephen Harrhy</w:t>
            </w:r>
          </w:p>
        </w:tc>
      </w:tr>
      <w:tr w:rsidR="00DE32DD" w:rsidRPr="00A77EB2" w14:paraId="6D464F8F" w14:textId="77777777" w:rsidTr="000570A0">
        <w:trPr>
          <w:trHeight w:val="425"/>
          <w:jc w:val="center"/>
        </w:trPr>
        <w:tc>
          <w:tcPr>
            <w:tcW w:w="3964" w:type="dxa"/>
            <w:shd w:val="clear" w:color="auto" w:fill="E6E6E6"/>
          </w:tcPr>
          <w:p w14:paraId="6D464F8D" w14:textId="2026D4FD" w:rsidR="00DE32DD" w:rsidRPr="00A77EB2" w:rsidRDefault="00DE32DD" w:rsidP="00B22ED8">
            <w:pPr>
              <w:rPr>
                <w:rFonts w:ascii="Verdana" w:hAnsi="Verdana" w:cs="Arial"/>
                <w:b/>
                <w:sz w:val="24"/>
              </w:rPr>
            </w:pPr>
            <w:r w:rsidRPr="00A77EB2">
              <w:rPr>
                <w:rFonts w:ascii="Verdana" w:hAnsi="Verdana" w:cs="Arial"/>
                <w:b/>
                <w:sz w:val="24"/>
              </w:rPr>
              <w:t>Lead</w:t>
            </w:r>
            <w:r w:rsidR="000570A0" w:rsidRPr="00A77EB2">
              <w:rPr>
                <w:rFonts w:ascii="Verdana" w:hAnsi="Verdana" w:cs="Arial"/>
                <w:b/>
                <w:sz w:val="24"/>
              </w:rPr>
              <w:t>s</w:t>
            </w:r>
            <w:r w:rsidRPr="00A77EB2">
              <w:rPr>
                <w:rFonts w:ascii="Verdana" w:hAnsi="Verdana" w:cs="Arial"/>
                <w:b/>
                <w:sz w:val="24"/>
              </w:rPr>
              <w:t xml:space="preserve"> </w:t>
            </w:r>
          </w:p>
        </w:tc>
        <w:tc>
          <w:tcPr>
            <w:tcW w:w="6764" w:type="dxa"/>
            <w:gridSpan w:val="5"/>
          </w:tcPr>
          <w:p w14:paraId="6D464F8E" w14:textId="6DD45F69" w:rsidR="00DE32DD" w:rsidRPr="00A77EB2" w:rsidRDefault="000570A0" w:rsidP="001323A1">
            <w:pPr>
              <w:rPr>
                <w:rFonts w:ascii="Verdana" w:hAnsi="Verdana" w:cs="Arial"/>
                <w:sz w:val="24"/>
              </w:rPr>
            </w:pPr>
            <w:r w:rsidRPr="00A77EB2">
              <w:rPr>
                <w:rFonts w:ascii="Verdana" w:hAnsi="Verdana" w:cs="Arial"/>
                <w:sz w:val="24"/>
              </w:rPr>
              <w:t>EASC Management Group members</w:t>
            </w:r>
            <w:r w:rsidR="00DE32DD" w:rsidRPr="00A77EB2">
              <w:rPr>
                <w:rFonts w:ascii="Verdana" w:hAnsi="Verdana" w:cs="Arial"/>
                <w:sz w:val="24"/>
              </w:rPr>
              <w:t xml:space="preserve"> </w:t>
            </w:r>
            <w:r w:rsidRPr="00A77EB2">
              <w:rPr>
                <w:rFonts w:ascii="Verdana" w:hAnsi="Verdana" w:cs="Arial"/>
                <w:sz w:val="24"/>
              </w:rPr>
              <w:t>all health boards</w:t>
            </w:r>
          </w:p>
        </w:tc>
      </w:tr>
      <w:tr w:rsidR="00DE32DD" w:rsidRPr="00A77EB2" w14:paraId="6D464F92" w14:textId="77777777" w:rsidTr="000570A0">
        <w:trPr>
          <w:trHeight w:val="425"/>
          <w:jc w:val="center"/>
        </w:trPr>
        <w:tc>
          <w:tcPr>
            <w:tcW w:w="3964" w:type="dxa"/>
            <w:shd w:val="clear" w:color="auto" w:fill="E6E6E6"/>
          </w:tcPr>
          <w:p w14:paraId="6D464F90" w14:textId="77777777" w:rsidR="00DE32DD" w:rsidRPr="00A77EB2" w:rsidRDefault="00DE32DD" w:rsidP="00B22ED8">
            <w:pPr>
              <w:rPr>
                <w:rFonts w:ascii="Verdana" w:hAnsi="Verdana" w:cs="Arial"/>
                <w:b/>
                <w:sz w:val="24"/>
              </w:rPr>
            </w:pPr>
            <w:r w:rsidRPr="00A77EB2">
              <w:rPr>
                <w:rFonts w:ascii="Verdana" w:hAnsi="Verdana" w:cs="Arial"/>
                <w:b/>
                <w:sz w:val="24"/>
              </w:rPr>
              <w:t>Author and contact details.</w:t>
            </w:r>
          </w:p>
        </w:tc>
        <w:tc>
          <w:tcPr>
            <w:tcW w:w="6764" w:type="dxa"/>
            <w:gridSpan w:val="5"/>
          </w:tcPr>
          <w:p w14:paraId="6D464F91" w14:textId="77777777" w:rsidR="00DE32DD" w:rsidRPr="00A77EB2" w:rsidRDefault="001A08AA" w:rsidP="00207022">
            <w:pPr>
              <w:rPr>
                <w:rFonts w:ascii="Verdana" w:hAnsi="Verdana" w:cs="Arial"/>
                <w:bCs/>
                <w:sz w:val="24"/>
              </w:rPr>
            </w:pPr>
            <w:hyperlink r:id="rId12" w:history="1">
              <w:r w:rsidR="00207022" w:rsidRPr="00A77EB2">
                <w:rPr>
                  <w:rStyle w:val="Hyperlink"/>
                  <w:rFonts w:ascii="Verdana" w:hAnsi="Verdana"/>
                  <w:sz w:val="24"/>
                </w:rPr>
                <w:t>Gwenan.roberts@wales.nhs.uk</w:t>
              </w:r>
            </w:hyperlink>
          </w:p>
        </w:tc>
      </w:tr>
      <w:tr w:rsidR="00DE32DD" w:rsidRPr="00A77EB2" w14:paraId="6D464F95" w14:textId="77777777" w:rsidTr="000570A0">
        <w:trPr>
          <w:trHeight w:val="425"/>
          <w:jc w:val="center"/>
        </w:trPr>
        <w:tc>
          <w:tcPr>
            <w:tcW w:w="3964" w:type="dxa"/>
            <w:shd w:val="clear" w:color="auto" w:fill="E6E6E6"/>
          </w:tcPr>
          <w:p w14:paraId="6D464F93" w14:textId="77777777" w:rsidR="00DE32DD" w:rsidRPr="00A77EB2" w:rsidRDefault="00DE32DD" w:rsidP="00B22ED8">
            <w:pPr>
              <w:rPr>
                <w:rFonts w:ascii="Verdana" w:hAnsi="Verdana" w:cs="Arial"/>
                <w:b/>
                <w:sz w:val="24"/>
              </w:rPr>
            </w:pPr>
            <w:r w:rsidRPr="00A77EB2">
              <w:rPr>
                <w:rFonts w:ascii="Verdana" w:hAnsi="Verdana" w:cs="Arial"/>
                <w:b/>
                <w:sz w:val="24"/>
              </w:rPr>
              <w:t>Date of last meeting</w:t>
            </w:r>
          </w:p>
        </w:tc>
        <w:tc>
          <w:tcPr>
            <w:tcW w:w="6764" w:type="dxa"/>
            <w:gridSpan w:val="5"/>
          </w:tcPr>
          <w:p w14:paraId="6D464F94" w14:textId="6FA9E9D9" w:rsidR="00DE32DD" w:rsidRPr="00A77EB2" w:rsidRDefault="000570A0" w:rsidP="00646B35">
            <w:pPr>
              <w:rPr>
                <w:rFonts w:ascii="Verdana" w:hAnsi="Verdana" w:cs="Arial"/>
                <w:sz w:val="24"/>
              </w:rPr>
            </w:pPr>
            <w:r w:rsidRPr="00A77EB2">
              <w:rPr>
                <w:rFonts w:ascii="Verdana" w:hAnsi="Verdana" w:cs="Arial"/>
                <w:sz w:val="24"/>
              </w:rPr>
              <w:t>22 June</w:t>
            </w:r>
            <w:r w:rsidR="00687020" w:rsidRPr="00A77EB2">
              <w:rPr>
                <w:rFonts w:ascii="Verdana" w:hAnsi="Verdana" w:cs="Arial"/>
                <w:sz w:val="24"/>
              </w:rPr>
              <w:t xml:space="preserve"> 2023</w:t>
            </w:r>
          </w:p>
        </w:tc>
      </w:tr>
      <w:tr w:rsidR="00DE32DD" w:rsidRPr="00A77EB2" w14:paraId="6D464F97" w14:textId="77777777" w:rsidTr="00006519">
        <w:trPr>
          <w:trHeight w:val="425"/>
          <w:jc w:val="center"/>
        </w:trPr>
        <w:tc>
          <w:tcPr>
            <w:tcW w:w="10728" w:type="dxa"/>
            <w:gridSpan w:val="6"/>
            <w:shd w:val="clear" w:color="auto" w:fill="E6E6E6"/>
          </w:tcPr>
          <w:p w14:paraId="6D464F96" w14:textId="77EE76DF" w:rsidR="00DE32DD" w:rsidRPr="00A77EB2" w:rsidRDefault="00DE32DD" w:rsidP="00B22ED8">
            <w:pPr>
              <w:rPr>
                <w:rFonts w:ascii="Verdana" w:hAnsi="Verdana" w:cs="Arial"/>
                <w:b/>
                <w:sz w:val="24"/>
              </w:rPr>
            </w:pPr>
            <w:r w:rsidRPr="00A77EB2">
              <w:rPr>
                <w:rFonts w:ascii="Verdana" w:hAnsi="Verdana" w:cs="Arial"/>
                <w:b/>
                <w:sz w:val="24"/>
              </w:rPr>
              <w:t xml:space="preserve">Summary of key matters including achievements and progress considered by the </w:t>
            </w:r>
            <w:r w:rsidR="000570A0" w:rsidRPr="00A77EB2">
              <w:rPr>
                <w:rFonts w:ascii="Verdana" w:hAnsi="Verdana" w:cs="Arial"/>
                <w:b/>
                <w:sz w:val="24"/>
              </w:rPr>
              <w:t>EASC Management Group</w:t>
            </w:r>
            <w:r w:rsidRPr="00A77EB2">
              <w:rPr>
                <w:rFonts w:ascii="Verdana" w:hAnsi="Verdana" w:cs="Arial"/>
                <w:b/>
                <w:sz w:val="24"/>
              </w:rPr>
              <w:t xml:space="preserve"> </w:t>
            </w:r>
          </w:p>
        </w:tc>
      </w:tr>
      <w:tr w:rsidR="000570A0" w:rsidRPr="00A77EB2" w14:paraId="7349FAEE" w14:textId="77777777" w:rsidTr="000570A0">
        <w:trPr>
          <w:trHeight w:val="259"/>
          <w:jc w:val="center"/>
        </w:trPr>
        <w:tc>
          <w:tcPr>
            <w:tcW w:w="10728" w:type="dxa"/>
            <w:gridSpan w:val="6"/>
          </w:tcPr>
          <w:p w14:paraId="7E1E810E" w14:textId="77777777" w:rsidR="000570A0" w:rsidRPr="00A77EB2" w:rsidRDefault="000570A0" w:rsidP="000570A0">
            <w:pPr>
              <w:jc w:val="both"/>
              <w:outlineLvl w:val="0"/>
              <w:rPr>
                <w:rFonts w:ascii="Verdana" w:hAnsi="Verdana"/>
                <w:b/>
                <w:bCs/>
                <w:color w:val="000000" w:themeColor="text1"/>
                <w:sz w:val="24"/>
              </w:rPr>
            </w:pPr>
          </w:p>
        </w:tc>
      </w:tr>
      <w:tr w:rsidR="000570A0" w:rsidRPr="00A77EB2" w14:paraId="4DC93FA8" w14:textId="77777777" w:rsidTr="000570A0">
        <w:trPr>
          <w:trHeight w:val="259"/>
          <w:jc w:val="center"/>
        </w:trPr>
        <w:tc>
          <w:tcPr>
            <w:tcW w:w="10728" w:type="dxa"/>
            <w:gridSpan w:val="6"/>
          </w:tcPr>
          <w:p w14:paraId="6903B1CF" w14:textId="57F37C7E" w:rsidR="000570A0" w:rsidRPr="00A77EB2" w:rsidRDefault="000570A0" w:rsidP="000570A0">
            <w:pPr>
              <w:jc w:val="both"/>
              <w:outlineLvl w:val="0"/>
              <w:rPr>
                <w:rFonts w:ascii="Verdana" w:hAnsi="Verdana"/>
                <w:b/>
                <w:bCs/>
                <w:color w:val="000000" w:themeColor="text1"/>
                <w:sz w:val="24"/>
              </w:rPr>
            </w:pPr>
            <w:r w:rsidRPr="00A77EB2">
              <w:rPr>
                <w:rFonts w:ascii="Verdana" w:hAnsi="Verdana"/>
                <w:b/>
                <w:bCs/>
                <w:color w:val="000000" w:themeColor="text1"/>
                <w:sz w:val="24"/>
              </w:rPr>
              <w:t>Present</w:t>
            </w:r>
          </w:p>
        </w:tc>
      </w:tr>
      <w:tr w:rsidR="000570A0" w:rsidRPr="00A77EB2" w14:paraId="2FF2FDA4" w14:textId="77777777" w:rsidTr="000570A0">
        <w:trPr>
          <w:trHeight w:val="107"/>
          <w:jc w:val="center"/>
        </w:trPr>
        <w:tc>
          <w:tcPr>
            <w:tcW w:w="10728" w:type="dxa"/>
            <w:gridSpan w:val="6"/>
          </w:tcPr>
          <w:p w14:paraId="49FAA75A" w14:textId="6A18562D" w:rsidR="000570A0" w:rsidRPr="00A77EB2" w:rsidRDefault="000570A0" w:rsidP="000570A0">
            <w:pPr>
              <w:jc w:val="both"/>
              <w:outlineLvl w:val="0"/>
              <w:rPr>
                <w:rFonts w:ascii="Verdana" w:hAnsi="Verdana" w:cs="Arial"/>
                <w:color w:val="000000"/>
                <w:sz w:val="24"/>
                <w:lang w:eastAsia="en-US"/>
              </w:rPr>
            </w:pPr>
            <w:r w:rsidRPr="00A77EB2">
              <w:rPr>
                <w:rFonts w:ascii="Verdana" w:hAnsi="Verdana"/>
                <w:color w:val="000000" w:themeColor="text1"/>
                <w:sz w:val="24"/>
              </w:rPr>
              <w:t xml:space="preserve">Stephen Harrhy </w:t>
            </w:r>
            <w:r w:rsidRPr="00A77EB2">
              <w:rPr>
                <w:rFonts w:ascii="Verdana" w:hAnsi="Verdana"/>
                <w:color w:val="000000" w:themeColor="text1"/>
                <w:sz w:val="24"/>
              </w:rPr>
              <w:tab/>
            </w:r>
            <w:r w:rsidRPr="00A77EB2">
              <w:rPr>
                <w:rFonts w:ascii="Verdana" w:hAnsi="Verdana"/>
                <w:color w:val="000000" w:themeColor="text1"/>
                <w:sz w:val="24"/>
              </w:rPr>
              <w:tab/>
            </w:r>
            <w:r w:rsidRPr="00A77EB2">
              <w:rPr>
                <w:rFonts w:ascii="Verdana" w:hAnsi="Verdana"/>
                <w:color w:val="000000" w:themeColor="text1"/>
                <w:sz w:val="24"/>
              </w:rPr>
              <w:tab/>
              <w:t>CASC (Chair)</w:t>
            </w:r>
          </w:p>
        </w:tc>
      </w:tr>
      <w:tr w:rsidR="000570A0" w:rsidRPr="00A77EB2" w14:paraId="7BEB8642" w14:textId="77777777" w:rsidTr="000570A0">
        <w:trPr>
          <w:trHeight w:val="241"/>
          <w:jc w:val="center"/>
        </w:trPr>
        <w:tc>
          <w:tcPr>
            <w:tcW w:w="5364" w:type="dxa"/>
            <w:gridSpan w:val="2"/>
          </w:tcPr>
          <w:p w14:paraId="7A7D4F9C" w14:textId="04166E69" w:rsidR="000570A0" w:rsidRPr="00A77EB2" w:rsidRDefault="000570A0" w:rsidP="000570A0">
            <w:pPr>
              <w:jc w:val="both"/>
              <w:outlineLvl w:val="0"/>
              <w:rPr>
                <w:rFonts w:ascii="Verdana" w:hAnsi="Verdana" w:cs="Arial"/>
                <w:color w:val="000000"/>
                <w:sz w:val="24"/>
                <w:lang w:eastAsia="en-US"/>
              </w:rPr>
            </w:pPr>
            <w:r w:rsidRPr="00A77EB2">
              <w:rPr>
                <w:rFonts w:ascii="Verdana" w:hAnsi="Verdana"/>
                <w:color w:val="000000" w:themeColor="text1"/>
                <w:sz w:val="24"/>
              </w:rPr>
              <w:t>David Hanks</w:t>
            </w:r>
            <w:r w:rsidRPr="00A77EB2">
              <w:rPr>
                <w:rFonts w:ascii="Verdana" w:hAnsi="Verdana"/>
                <w:color w:val="000000" w:themeColor="text1"/>
                <w:sz w:val="24"/>
              </w:rPr>
              <w:tab/>
            </w:r>
            <w:r w:rsidRPr="00A77EB2">
              <w:rPr>
                <w:rFonts w:ascii="Verdana" w:hAnsi="Verdana"/>
                <w:color w:val="000000" w:themeColor="text1"/>
                <w:sz w:val="24"/>
              </w:rPr>
              <w:tab/>
            </w:r>
            <w:r w:rsidRPr="00A77EB2">
              <w:rPr>
                <w:rFonts w:ascii="Verdana" w:hAnsi="Verdana"/>
                <w:color w:val="000000" w:themeColor="text1"/>
                <w:sz w:val="24"/>
              </w:rPr>
              <w:tab/>
              <w:t>ABUHB</w:t>
            </w:r>
          </w:p>
        </w:tc>
        <w:tc>
          <w:tcPr>
            <w:tcW w:w="5364" w:type="dxa"/>
            <w:gridSpan w:val="4"/>
          </w:tcPr>
          <w:p w14:paraId="3464039E" w14:textId="551E0EB7" w:rsidR="000570A0" w:rsidRPr="00A77EB2" w:rsidRDefault="000570A0" w:rsidP="000570A0">
            <w:pPr>
              <w:jc w:val="both"/>
              <w:outlineLvl w:val="0"/>
              <w:rPr>
                <w:rFonts w:ascii="Verdana" w:hAnsi="Verdana" w:cs="Arial"/>
                <w:color w:val="000000"/>
                <w:sz w:val="24"/>
                <w:lang w:eastAsia="en-US"/>
              </w:rPr>
            </w:pPr>
            <w:r w:rsidRPr="00A77EB2">
              <w:rPr>
                <w:rFonts w:ascii="Verdana" w:hAnsi="Verdana"/>
                <w:color w:val="000000" w:themeColor="text1"/>
                <w:sz w:val="24"/>
              </w:rPr>
              <w:t>Ross Whitehead</w:t>
            </w:r>
            <w:r w:rsidRPr="00A77EB2">
              <w:rPr>
                <w:rFonts w:ascii="Verdana" w:hAnsi="Verdana"/>
                <w:color w:val="000000" w:themeColor="text1"/>
                <w:sz w:val="24"/>
              </w:rPr>
              <w:tab/>
            </w:r>
            <w:r w:rsidRPr="00A77EB2">
              <w:rPr>
                <w:rFonts w:ascii="Verdana" w:hAnsi="Verdana"/>
                <w:color w:val="000000" w:themeColor="text1"/>
                <w:sz w:val="24"/>
              </w:rPr>
              <w:tab/>
              <w:t>DCASC</w:t>
            </w:r>
          </w:p>
        </w:tc>
      </w:tr>
      <w:tr w:rsidR="000570A0" w:rsidRPr="00A77EB2" w14:paraId="17747DD5" w14:textId="77777777" w:rsidTr="000570A0">
        <w:trPr>
          <w:trHeight w:val="75"/>
          <w:jc w:val="center"/>
        </w:trPr>
        <w:tc>
          <w:tcPr>
            <w:tcW w:w="5364" w:type="dxa"/>
            <w:gridSpan w:val="2"/>
          </w:tcPr>
          <w:p w14:paraId="2BC76830" w14:textId="04049398" w:rsidR="000570A0" w:rsidRPr="00A77EB2" w:rsidRDefault="000570A0" w:rsidP="000570A0">
            <w:pPr>
              <w:jc w:val="both"/>
              <w:outlineLvl w:val="0"/>
              <w:rPr>
                <w:rFonts w:ascii="Verdana" w:hAnsi="Verdana" w:cs="Arial"/>
                <w:color w:val="000000"/>
                <w:sz w:val="24"/>
                <w:lang w:eastAsia="en-US"/>
              </w:rPr>
            </w:pPr>
            <w:r w:rsidRPr="00A77EB2">
              <w:rPr>
                <w:rFonts w:ascii="Verdana" w:hAnsi="Verdana"/>
                <w:color w:val="000000" w:themeColor="text1"/>
                <w:sz w:val="24"/>
              </w:rPr>
              <w:t xml:space="preserve">Steve Bonser </w:t>
            </w:r>
            <w:r w:rsidRPr="00A77EB2">
              <w:rPr>
                <w:rFonts w:ascii="Verdana" w:hAnsi="Verdana"/>
                <w:color w:val="000000" w:themeColor="text1"/>
                <w:sz w:val="24"/>
              </w:rPr>
              <w:tab/>
            </w:r>
            <w:r w:rsidRPr="00A77EB2">
              <w:rPr>
                <w:rFonts w:ascii="Verdana" w:hAnsi="Verdana"/>
                <w:color w:val="000000" w:themeColor="text1"/>
                <w:sz w:val="24"/>
              </w:rPr>
              <w:tab/>
            </w:r>
            <w:r w:rsidRPr="00A77EB2">
              <w:rPr>
                <w:rFonts w:ascii="Verdana" w:hAnsi="Verdana"/>
                <w:color w:val="000000" w:themeColor="text1"/>
                <w:sz w:val="24"/>
              </w:rPr>
              <w:tab/>
              <w:t>ABUHB</w:t>
            </w:r>
          </w:p>
        </w:tc>
        <w:tc>
          <w:tcPr>
            <w:tcW w:w="5364" w:type="dxa"/>
            <w:gridSpan w:val="4"/>
          </w:tcPr>
          <w:p w14:paraId="1BF4BFF3" w14:textId="654B3E44" w:rsidR="000570A0" w:rsidRPr="00A77EB2" w:rsidRDefault="000570A0" w:rsidP="000570A0">
            <w:pPr>
              <w:jc w:val="both"/>
              <w:outlineLvl w:val="0"/>
              <w:rPr>
                <w:rFonts w:ascii="Verdana" w:hAnsi="Verdana" w:cs="Arial"/>
                <w:color w:val="000000"/>
                <w:sz w:val="24"/>
                <w:lang w:eastAsia="en-US"/>
              </w:rPr>
            </w:pPr>
            <w:r w:rsidRPr="00A77EB2">
              <w:rPr>
                <w:rFonts w:ascii="Verdana" w:hAnsi="Verdana"/>
                <w:color w:val="000000" w:themeColor="text1"/>
                <w:sz w:val="24"/>
              </w:rPr>
              <w:t>Rachel Marsh</w:t>
            </w:r>
            <w:r w:rsidRPr="00A77EB2">
              <w:rPr>
                <w:rFonts w:ascii="Verdana" w:hAnsi="Verdana"/>
                <w:color w:val="000000" w:themeColor="text1"/>
                <w:sz w:val="24"/>
              </w:rPr>
              <w:tab/>
            </w:r>
            <w:r w:rsidRPr="00A77EB2">
              <w:rPr>
                <w:rFonts w:ascii="Verdana" w:hAnsi="Verdana"/>
                <w:color w:val="000000" w:themeColor="text1"/>
                <w:sz w:val="24"/>
              </w:rPr>
              <w:tab/>
              <w:t>WAST</w:t>
            </w:r>
          </w:p>
        </w:tc>
      </w:tr>
      <w:tr w:rsidR="000570A0" w:rsidRPr="00A77EB2" w14:paraId="63A36D53" w14:textId="77777777" w:rsidTr="000570A0">
        <w:trPr>
          <w:trHeight w:val="70"/>
          <w:jc w:val="center"/>
        </w:trPr>
        <w:tc>
          <w:tcPr>
            <w:tcW w:w="5364" w:type="dxa"/>
            <w:gridSpan w:val="2"/>
          </w:tcPr>
          <w:p w14:paraId="3A346DED" w14:textId="6E1D542A" w:rsidR="000570A0" w:rsidRPr="00A77EB2" w:rsidRDefault="000570A0" w:rsidP="000570A0">
            <w:pPr>
              <w:jc w:val="both"/>
              <w:outlineLvl w:val="0"/>
              <w:rPr>
                <w:rFonts w:ascii="Verdana" w:hAnsi="Verdana" w:cs="Arial"/>
                <w:color w:val="000000"/>
                <w:sz w:val="24"/>
                <w:lang w:eastAsia="en-US"/>
              </w:rPr>
            </w:pPr>
            <w:r w:rsidRPr="00A77EB2">
              <w:rPr>
                <w:rFonts w:ascii="Verdana" w:hAnsi="Verdana"/>
                <w:color w:val="000000" w:themeColor="text1"/>
                <w:sz w:val="24"/>
              </w:rPr>
              <w:t>Geraint Farr</w:t>
            </w:r>
            <w:r w:rsidRPr="00A77EB2">
              <w:rPr>
                <w:rFonts w:ascii="Verdana" w:hAnsi="Verdana"/>
                <w:color w:val="000000" w:themeColor="text1"/>
                <w:sz w:val="24"/>
              </w:rPr>
              <w:tab/>
            </w:r>
            <w:r w:rsidRPr="00A77EB2">
              <w:rPr>
                <w:rFonts w:ascii="Verdana" w:hAnsi="Verdana"/>
                <w:color w:val="000000" w:themeColor="text1"/>
                <w:sz w:val="24"/>
              </w:rPr>
              <w:tab/>
            </w:r>
            <w:r w:rsidRPr="00A77EB2">
              <w:rPr>
                <w:rFonts w:ascii="Verdana" w:hAnsi="Verdana"/>
                <w:color w:val="000000" w:themeColor="text1"/>
                <w:sz w:val="24"/>
              </w:rPr>
              <w:tab/>
              <w:t>BCUHB</w:t>
            </w:r>
          </w:p>
        </w:tc>
        <w:tc>
          <w:tcPr>
            <w:tcW w:w="5364" w:type="dxa"/>
            <w:gridSpan w:val="4"/>
          </w:tcPr>
          <w:p w14:paraId="0869F332" w14:textId="12A09ABC" w:rsidR="000570A0" w:rsidRPr="00A77EB2" w:rsidRDefault="000570A0" w:rsidP="000570A0">
            <w:pPr>
              <w:jc w:val="both"/>
              <w:outlineLvl w:val="0"/>
              <w:rPr>
                <w:rFonts w:ascii="Verdana" w:hAnsi="Verdana" w:cs="Arial"/>
                <w:color w:val="000000"/>
                <w:sz w:val="24"/>
                <w:lang w:eastAsia="en-US"/>
              </w:rPr>
            </w:pPr>
            <w:r w:rsidRPr="00A77EB2">
              <w:rPr>
                <w:rFonts w:ascii="Verdana" w:hAnsi="Verdana"/>
                <w:color w:val="000000" w:themeColor="text1"/>
                <w:sz w:val="24"/>
              </w:rPr>
              <w:t>Hugh Bennett</w:t>
            </w:r>
            <w:r w:rsidRPr="00A77EB2">
              <w:rPr>
                <w:rFonts w:ascii="Verdana" w:hAnsi="Verdana"/>
                <w:color w:val="000000" w:themeColor="text1"/>
                <w:sz w:val="24"/>
              </w:rPr>
              <w:tab/>
            </w:r>
            <w:r w:rsidRPr="00A77EB2">
              <w:rPr>
                <w:rFonts w:ascii="Verdana" w:hAnsi="Verdana"/>
                <w:color w:val="000000" w:themeColor="text1"/>
                <w:sz w:val="24"/>
              </w:rPr>
              <w:tab/>
              <w:t>WAST</w:t>
            </w:r>
          </w:p>
        </w:tc>
      </w:tr>
      <w:tr w:rsidR="000570A0" w:rsidRPr="00A77EB2" w14:paraId="7280A2BF" w14:textId="77777777" w:rsidTr="000570A0">
        <w:trPr>
          <w:trHeight w:val="169"/>
          <w:jc w:val="center"/>
        </w:trPr>
        <w:tc>
          <w:tcPr>
            <w:tcW w:w="5364" w:type="dxa"/>
            <w:gridSpan w:val="2"/>
          </w:tcPr>
          <w:p w14:paraId="71DE89BA" w14:textId="14148D39" w:rsidR="000570A0" w:rsidRPr="00A77EB2" w:rsidRDefault="000570A0" w:rsidP="000570A0">
            <w:pPr>
              <w:jc w:val="both"/>
              <w:outlineLvl w:val="0"/>
              <w:rPr>
                <w:rFonts w:ascii="Verdana" w:hAnsi="Verdana" w:cs="Arial"/>
                <w:color w:val="000000"/>
                <w:sz w:val="24"/>
                <w:lang w:eastAsia="en-US"/>
              </w:rPr>
            </w:pPr>
            <w:r w:rsidRPr="00A77EB2">
              <w:rPr>
                <w:rFonts w:ascii="Verdana" w:hAnsi="Verdana"/>
                <w:color w:val="000000" w:themeColor="text1"/>
                <w:sz w:val="24"/>
              </w:rPr>
              <w:t>Alexander Bridgman</w:t>
            </w:r>
            <w:r w:rsidRPr="00A77EB2">
              <w:rPr>
                <w:rFonts w:ascii="Verdana" w:hAnsi="Verdana"/>
                <w:color w:val="000000" w:themeColor="text1"/>
                <w:sz w:val="24"/>
              </w:rPr>
              <w:tab/>
            </w:r>
            <w:r w:rsidRPr="00A77EB2">
              <w:rPr>
                <w:rFonts w:ascii="Verdana" w:hAnsi="Verdana"/>
                <w:color w:val="000000" w:themeColor="text1"/>
                <w:sz w:val="24"/>
              </w:rPr>
              <w:tab/>
              <w:t>CVUHB</w:t>
            </w:r>
          </w:p>
        </w:tc>
        <w:tc>
          <w:tcPr>
            <w:tcW w:w="5364" w:type="dxa"/>
            <w:gridSpan w:val="4"/>
          </w:tcPr>
          <w:p w14:paraId="01569AE3" w14:textId="365CE495" w:rsidR="000570A0" w:rsidRPr="00A77EB2" w:rsidRDefault="000570A0" w:rsidP="000570A0">
            <w:pPr>
              <w:jc w:val="both"/>
              <w:outlineLvl w:val="0"/>
              <w:rPr>
                <w:rFonts w:ascii="Verdana" w:hAnsi="Verdana" w:cs="Arial"/>
                <w:color w:val="000000"/>
                <w:sz w:val="24"/>
                <w:lang w:eastAsia="en-US"/>
              </w:rPr>
            </w:pPr>
            <w:r w:rsidRPr="00A77EB2">
              <w:rPr>
                <w:rFonts w:ascii="Verdana" w:hAnsi="Verdana"/>
                <w:sz w:val="24"/>
              </w:rPr>
              <w:t>Mark Harris</w:t>
            </w:r>
            <w:r w:rsidRPr="00A77EB2">
              <w:rPr>
                <w:rFonts w:ascii="Verdana" w:hAnsi="Verdana"/>
                <w:sz w:val="24"/>
              </w:rPr>
              <w:tab/>
            </w:r>
            <w:r w:rsidRPr="00A77EB2">
              <w:rPr>
                <w:rFonts w:ascii="Verdana" w:hAnsi="Verdana"/>
                <w:sz w:val="24"/>
              </w:rPr>
              <w:tab/>
            </w:r>
            <w:r w:rsidRPr="00A77EB2">
              <w:rPr>
                <w:rFonts w:ascii="Verdana" w:hAnsi="Verdana"/>
                <w:sz w:val="24"/>
              </w:rPr>
              <w:tab/>
              <w:t>WAST</w:t>
            </w:r>
          </w:p>
        </w:tc>
      </w:tr>
      <w:tr w:rsidR="000570A0" w:rsidRPr="00A77EB2" w14:paraId="2B4505F4" w14:textId="77777777" w:rsidTr="000570A0">
        <w:trPr>
          <w:trHeight w:val="70"/>
          <w:jc w:val="center"/>
        </w:trPr>
        <w:tc>
          <w:tcPr>
            <w:tcW w:w="5364" w:type="dxa"/>
            <w:gridSpan w:val="2"/>
          </w:tcPr>
          <w:p w14:paraId="756D940D" w14:textId="3EC4BA85" w:rsidR="000570A0" w:rsidRPr="00A77EB2" w:rsidRDefault="000570A0" w:rsidP="000570A0">
            <w:pPr>
              <w:jc w:val="both"/>
              <w:outlineLvl w:val="0"/>
              <w:rPr>
                <w:rFonts w:ascii="Verdana" w:hAnsi="Verdana" w:cs="Arial"/>
                <w:color w:val="000000"/>
                <w:sz w:val="24"/>
                <w:lang w:eastAsia="en-US"/>
              </w:rPr>
            </w:pPr>
            <w:r w:rsidRPr="00A77EB2">
              <w:rPr>
                <w:rFonts w:ascii="Verdana" w:hAnsi="Verdana"/>
                <w:color w:val="000000" w:themeColor="text1"/>
                <w:sz w:val="24"/>
              </w:rPr>
              <w:t>Stephen Powell</w:t>
            </w:r>
            <w:r w:rsidRPr="00A77EB2">
              <w:rPr>
                <w:rFonts w:ascii="Verdana" w:hAnsi="Verdana"/>
                <w:color w:val="000000" w:themeColor="text1"/>
                <w:sz w:val="24"/>
              </w:rPr>
              <w:tab/>
            </w:r>
            <w:r w:rsidRPr="00A77EB2">
              <w:rPr>
                <w:rFonts w:ascii="Verdana" w:hAnsi="Verdana"/>
                <w:color w:val="000000" w:themeColor="text1"/>
                <w:sz w:val="24"/>
              </w:rPr>
              <w:tab/>
            </w:r>
            <w:r w:rsidRPr="00A77EB2">
              <w:rPr>
                <w:rFonts w:ascii="Verdana" w:hAnsi="Verdana"/>
                <w:color w:val="000000" w:themeColor="text1"/>
                <w:sz w:val="24"/>
              </w:rPr>
              <w:tab/>
              <w:t>PTHB</w:t>
            </w:r>
          </w:p>
        </w:tc>
        <w:tc>
          <w:tcPr>
            <w:tcW w:w="5364" w:type="dxa"/>
            <w:gridSpan w:val="4"/>
          </w:tcPr>
          <w:p w14:paraId="07D5AC70" w14:textId="24B9EA25" w:rsidR="000570A0" w:rsidRPr="00A77EB2" w:rsidRDefault="000570A0" w:rsidP="000570A0">
            <w:pPr>
              <w:jc w:val="both"/>
              <w:outlineLvl w:val="0"/>
              <w:rPr>
                <w:rFonts w:ascii="Verdana" w:hAnsi="Verdana" w:cs="Arial"/>
                <w:color w:val="000000"/>
                <w:sz w:val="24"/>
                <w:lang w:eastAsia="en-US"/>
              </w:rPr>
            </w:pPr>
            <w:r w:rsidRPr="00A77EB2">
              <w:rPr>
                <w:rFonts w:ascii="Verdana" w:hAnsi="Verdana"/>
                <w:color w:val="000000" w:themeColor="text1"/>
                <w:sz w:val="24"/>
              </w:rPr>
              <w:t>Matt Cann</w:t>
            </w:r>
            <w:r w:rsidRPr="00A77EB2">
              <w:rPr>
                <w:rFonts w:ascii="Verdana" w:hAnsi="Verdana"/>
                <w:color w:val="000000" w:themeColor="text1"/>
                <w:sz w:val="24"/>
              </w:rPr>
              <w:tab/>
              <w:t xml:space="preserve"> </w:t>
            </w:r>
            <w:r w:rsidRPr="00A77EB2">
              <w:rPr>
                <w:rFonts w:ascii="Verdana" w:hAnsi="Verdana"/>
                <w:color w:val="000000" w:themeColor="text1"/>
                <w:sz w:val="24"/>
              </w:rPr>
              <w:tab/>
            </w:r>
            <w:r w:rsidRPr="00A77EB2">
              <w:rPr>
                <w:rFonts w:ascii="Verdana" w:hAnsi="Verdana"/>
                <w:color w:val="000000" w:themeColor="text1"/>
                <w:sz w:val="24"/>
              </w:rPr>
              <w:tab/>
              <w:t>EMRTS Cymru</w:t>
            </w:r>
          </w:p>
        </w:tc>
      </w:tr>
      <w:tr w:rsidR="000570A0" w:rsidRPr="00A77EB2" w14:paraId="107D8D93" w14:textId="77777777" w:rsidTr="000570A0">
        <w:trPr>
          <w:trHeight w:val="135"/>
          <w:jc w:val="center"/>
        </w:trPr>
        <w:tc>
          <w:tcPr>
            <w:tcW w:w="5364" w:type="dxa"/>
            <w:gridSpan w:val="2"/>
          </w:tcPr>
          <w:p w14:paraId="3BB51837" w14:textId="1DCA1559" w:rsidR="000570A0" w:rsidRPr="00A77EB2" w:rsidRDefault="000570A0" w:rsidP="000570A0">
            <w:pPr>
              <w:jc w:val="both"/>
              <w:outlineLvl w:val="0"/>
              <w:rPr>
                <w:rFonts w:ascii="Verdana" w:hAnsi="Verdana" w:cs="Arial"/>
                <w:color w:val="000000"/>
                <w:sz w:val="24"/>
                <w:lang w:eastAsia="en-US"/>
              </w:rPr>
            </w:pPr>
            <w:r w:rsidRPr="00A77EB2">
              <w:rPr>
                <w:rFonts w:ascii="Verdana" w:hAnsi="Verdana"/>
                <w:color w:val="000000" w:themeColor="text1"/>
                <w:sz w:val="24"/>
              </w:rPr>
              <w:t>Elizabeth Beadle</w:t>
            </w:r>
            <w:r w:rsidRPr="00A77EB2">
              <w:rPr>
                <w:rFonts w:ascii="Verdana" w:hAnsi="Verdana"/>
                <w:color w:val="000000" w:themeColor="text1"/>
                <w:sz w:val="24"/>
              </w:rPr>
              <w:tab/>
            </w:r>
            <w:r w:rsidRPr="00A77EB2">
              <w:rPr>
                <w:rFonts w:ascii="Verdana" w:hAnsi="Verdana"/>
                <w:color w:val="000000" w:themeColor="text1"/>
                <w:sz w:val="24"/>
              </w:rPr>
              <w:tab/>
            </w:r>
            <w:r w:rsidRPr="00A77EB2">
              <w:rPr>
                <w:rFonts w:ascii="Verdana" w:hAnsi="Verdana"/>
                <w:color w:val="000000" w:themeColor="text1"/>
                <w:sz w:val="24"/>
              </w:rPr>
              <w:tab/>
              <w:t>CTMUHB</w:t>
            </w:r>
          </w:p>
        </w:tc>
        <w:tc>
          <w:tcPr>
            <w:tcW w:w="5364" w:type="dxa"/>
            <w:gridSpan w:val="4"/>
          </w:tcPr>
          <w:p w14:paraId="2D6ED8BD" w14:textId="0B5841E5" w:rsidR="000570A0" w:rsidRPr="00A77EB2" w:rsidRDefault="000570A0" w:rsidP="000570A0">
            <w:pPr>
              <w:jc w:val="both"/>
              <w:outlineLvl w:val="0"/>
              <w:rPr>
                <w:rFonts w:ascii="Verdana" w:hAnsi="Verdana" w:cs="Arial"/>
                <w:color w:val="000000"/>
                <w:sz w:val="24"/>
                <w:lang w:eastAsia="en-US"/>
              </w:rPr>
            </w:pPr>
            <w:r w:rsidRPr="00A77EB2">
              <w:rPr>
                <w:rFonts w:ascii="Verdana" w:hAnsi="Verdana"/>
                <w:color w:val="000000" w:themeColor="text1"/>
                <w:sz w:val="24"/>
              </w:rPr>
              <w:t>Matthew Edwards</w:t>
            </w:r>
            <w:r w:rsidRPr="00A77EB2">
              <w:rPr>
                <w:rFonts w:ascii="Verdana" w:hAnsi="Verdana"/>
                <w:color w:val="000000" w:themeColor="text1"/>
                <w:sz w:val="24"/>
              </w:rPr>
              <w:tab/>
            </w:r>
            <w:r w:rsidRPr="00A77EB2">
              <w:rPr>
                <w:rFonts w:ascii="Verdana" w:hAnsi="Verdana"/>
                <w:color w:val="000000" w:themeColor="text1"/>
                <w:sz w:val="24"/>
              </w:rPr>
              <w:tab/>
              <w:t>EASC T</w:t>
            </w:r>
          </w:p>
        </w:tc>
      </w:tr>
      <w:tr w:rsidR="000570A0" w:rsidRPr="00A77EB2" w14:paraId="47224D3A" w14:textId="77777777" w:rsidTr="000570A0">
        <w:trPr>
          <w:trHeight w:val="125"/>
          <w:jc w:val="center"/>
        </w:trPr>
        <w:tc>
          <w:tcPr>
            <w:tcW w:w="5364" w:type="dxa"/>
            <w:gridSpan w:val="2"/>
          </w:tcPr>
          <w:p w14:paraId="789B2773" w14:textId="107BE060" w:rsidR="000570A0" w:rsidRPr="00A77EB2" w:rsidRDefault="000570A0" w:rsidP="000570A0">
            <w:pPr>
              <w:jc w:val="both"/>
              <w:outlineLvl w:val="0"/>
              <w:rPr>
                <w:rFonts w:ascii="Verdana" w:hAnsi="Verdana" w:cs="Arial"/>
                <w:color w:val="000000"/>
                <w:sz w:val="24"/>
                <w:lang w:eastAsia="en-US"/>
              </w:rPr>
            </w:pPr>
            <w:r w:rsidRPr="00A77EB2">
              <w:rPr>
                <w:rFonts w:ascii="Verdana" w:hAnsi="Verdana"/>
                <w:color w:val="000000" w:themeColor="text1"/>
                <w:sz w:val="24"/>
              </w:rPr>
              <w:t xml:space="preserve">Richard Lee </w:t>
            </w:r>
            <w:r w:rsidRPr="00A77EB2">
              <w:rPr>
                <w:rFonts w:ascii="Verdana" w:hAnsi="Verdana"/>
                <w:color w:val="000000" w:themeColor="text1"/>
                <w:sz w:val="24"/>
              </w:rPr>
              <w:tab/>
            </w:r>
            <w:r w:rsidRPr="00A77EB2">
              <w:rPr>
                <w:rFonts w:ascii="Verdana" w:hAnsi="Verdana"/>
                <w:color w:val="000000" w:themeColor="text1"/>
                <w:sz w:val="24"/>
              </w:rPr>
              <w:tab/>
            </w:r>
            <w:r w:rsidRPr="00A77EB2">
              <w:rPr>
                <w:rFonts w:ascii="Verdana" w:hAnsi="Verdana"/>
                <w:color w:val="000000" w:themeColor="text1"/>
                <w:sz w:val="24"/>
              </w:rPr>
              <w:tab/>
              <w:t>SBUHB</w:t>
            </w:r>
          </w:p>
        </w:tc>
        <w:tc>
          <w:tcPr>
            <w:tcW w:w="5364" w:type="dxa"/>
            <w:gridSpan w:val="4"/>
          </w:tcPr>
          <w:p w14:paraId="73455D89" w14:textId="53E4A75C" w:rsidR="000570A0" w:rsidRPr="00A77EB2" w:rsidRDefault="000570A0" w:rsidP="000570A0">
            <w:pPr>
              <w:jc w:val="both"/>
              <w:outlineLvl w:val="0"/>
              <w:rPr>
                <w:rFonts w:ascii="Verdana" w:hAnsi="Verdana" w:cs="Arial"/>
                <w:color w:val="000000"/>
                <w:sz w:val="24"/>
                <w:lang w:eastAsia="en-US"/>
              </w:rPr>
            </w:pPr>
            <w:r w:rsidRPr="00A77EB2">
              <w:rPr>
                <w:rFonts w:ascii="Verdana" w:hAnsi="Verdana"/>
                <w:color w:val="000000" w:themeColor="text1"/>
                <w:sz w:val="24"/>
              </w:rPr>
              <w:t>Phill Taylor</w:t>
            </w:r>
            <w:r w:rsidRPr="00A77EB2">
              <w:rPr>
                <w:rFonts w:ascii="Verdana" w:hAnsi="Verdana"/>
                <w:color w:val="000000" w:themeColor="text1"/>
                <w:sz w:val="24"/>
              </w:rPr>
              <w:tab/>
            </w:r>
            <w:r w:rsidRPr="00A77EB2">
              <w:rPr>
                <w:rFonts w:ascii="Verdana" w:hAnsi="Verdana"/>
                <w:color w:val="000000" w:themeColor="text1"/>
                <w:sz w:val="24"/>
              </w:rPr>
              <w:tab/>
            </w:r>
            <w:r w:rsidRPr="00A77EB2">
              <w:rPr>
                <w:rFonts w:ascii="Verdana" w:hAnsi="Verdana"/>
                <w:color w:val="000000" w:themeColor="text1"/>
                <w:sz w:val="24"/>
              </w:rPr>
              <w:tab/>
              <w:t>EASC T</w:t>
            </w:r>
          </w:p>
        </w:tc>
      </w:tr>
      <w:tr w:rsidR="000570A0" w:rsidRPr="00A77EB2" w14:paraId="42155D2A" w14:textId="77777777" w:rsidTr="000570A0">
        <w:trPr>
          <w:trHeight w:val="125"/>
          <w:jc w:val="center"/>
        </w:trPr>
        <w:tc>
          <w:tcPr>
            <w:tcW w:w="5364" w:type="dxa"/>
            <w:gridSpan w:val="2"/>
          </w:tcPr>
          <w:p w14:paraId="121C6E4A" w14:textId="095D88F9" w:rsidR="000570A0" w:rsidRPr="00A77EB2" w:rsidRDefault="000570A0" w:rsidP="000570A0">
            <w:pPr>
              <w:jc w:val="both"/>
              <w:outlineLvl w:val="0"/>
              <w:rPr>
                <w:rFonts w:ascii="Verdana" w:hAnsi="Verdana"/>
                <w:color w:val="000000" w:themeColor="text1"/>
                <w:sz w:val="24"/>
              </w:rPr>
            </w:pPr>
            <w:r w:rsidRPr="00A77EB2">
              <w:rPr>
                <w:rFonts w:ascii="Verdana" w:hAnsi="Verdana"/>
                <w:b/>
                <w:color w:val="000000" w:themeColor="text1"/>
                <w:sz w:val="24"/>
              </w:rPr>
              <w:t>In attendance</w:t>
            </w:r>
          </w:p>
        </w:tc>
        <w:tc>
          <w:tcPr>
            <w:tcW w:w="5364" w:type="dxa"/>
            <w:gridSpan w:val="4"/>
          </w:tcPr>
          <w:p w14:paraId="67BFBF28" w14:textId="77777777" w:rsidR="000570A0" w:rsidRPr="00A77EB2" w:rsidRDefault="000570A0" w:rsidP="000570A0">
            <w:pPr>
              <w:jc w:val="both"/>
              <w:outlineLvl w:val="0"/>
              <w:rPr>
                <w:rFonts w:ascii="Verdana" w:hAnsi="Verdana"/>
                <w:color w:val="000000" w:themeColor="text1"/>
                <w:sz w:val="24"/>
              </w:rPr>
            </w:pPr>
          </w:p>
        </w:tc>
      </w:tr>
      <w:tr w:rsidR="000570A0" w:rsidRPr="00A77EB2" w14:paraId="28578EC3" w14:textId="77777777" w:rsidTr="000570A0">
        <w:trPr>
          <w:trHeight w:val="125"/>
          <w:jc w:val="center"/>
        </w:trPr>
        <w:tc>
          <w:tcPr>
            <w:tcW w:w="5364" w:type="dxa"/>
            <w:gridSpan w:val="2"/>
          </w:tcPr>
          <w:p w14:paraId="69B7E7E7" w14:textId="645C6483" w:rsidR="000570A0" w:rsidRPr="00A77EB2" w:rsidRDefault="000570A0" w:rsidP="000570A0">
            <w:pPr>
              <w:jc w:val="both"/>
              <w:outlineLvl w:val="0"/>
              <w:rPr>
                <w:rFonts w:ascii="Verdana" w:hAnsi="Verdana"/>
                <w:color w:val="000000" w:themeColor="text1"/>
                <w:sz w:val="24"/>
              </w:rPr>
            </w:pPr>
            <w:r w:rsidRPr="00A77EB2">
              <w:rPr>
                <w:rFonts w:ascii="Verdana" w:hAnsi="Verdana"/>
                <w:color w:val="000000" w:themeColor="text1"/>
                <w:sz w:val="24"/>
              </w:rPr>
              <w:t>Chris Turner</w:t>
            </w:r>
            <w:r w:rsidRPr="00A77EB2">
              <w:rPr>
                <w:rFonts w:ascii="Verdana" w:hAnsi="Verdana"/>
                <w:color w:val="000000" w:themeColor="text1"/>
                <w:sz w:val="24"/>
              </w:rPr>
              <w:tab/>
            </w:r>
            <w:r w:rsidRPr="00A77EB2">
              <w:rPr>
                <w:rFonts w:ascii="Verdana" w:hAnsi="Verdana"/>
                <w:color w:val="000000" w:themeColor="text1"/>
                <w:sz w:val="24"/>
              </w:rPr>
              <w:tab/>
            </w:r>
            <w:r w:rsidRPr="00A77EB2">
              <w:rPr>
                <w:rFonts w:ascii="Verdana" w:hAnsi="Verdana"/>
                <w:color w:val="000000" w:themeColor="text1"/>
                <w:sz w:val="24"/>
              </w:rPr>
              <w:tab/>
              <w:t>EASC</w:t>
            </w:r>
          </w:p>
        </w:tc>
        <w:tc>
          <w:tcPr>
            <w:tcW w:w="5364" w:type="dxa"/>
            <w:gridSpan w:val="4"/>
          </w:tcPr>
          <w:p w14:paraId="4F486BAC" w14:textId="4788EE4D" w:rsidR="000570A0" w:rsidRPr="00A77EB2" w:rsidRDefault="000570A0" w:rsidP="000570A0">
            <w:pPr>
              <w:jc w:val="both"/>
              <w:outlineLvl w:val="0"/>
              <w:rPr>
                <w:rFonts w:ascii="Verdana" w:hAnsi="Verdana"/>
                <w:color w:val="000000" w:themeColor="text1"/>
                <w:sz w:val="24"/>
              </w:rPr>
            </w:pPr>
            <w:r w:rsidRPr="00A77EB2">
              <w:rPr>
                <w:rFonts w:ascii="Verdana" w:hAnsi="Verdana"/>
                <w:color w:val="000000" w:themeColor="text1"/>
                <w:sz w:val="24"/>
              </w:rPr>
              <w:t>Ricky Thomas</w:t>
            </w:r>
            <w:r w:rsidRPr="00A77EB2">
              <w:rPr>
                <w:rFonts w:ascii="Verdana" w:hAnsi="Verdana"/>
                <w:color w:val="000000" w:themeColor="text1"/>
                <w:sz w:val="24"/>
              </w:rPr>
              <w:tab/>
            </w:r>
            <w:r w:rsidRPr="00A77EB2">
              <w:rPr>
                <w:rFonts w:ascii="Verdana" w:hAnsi="Verdana"/>
                <w:color w:val="000000" w:themeColor="text1"/>
                <w:sz w:val="24"/>
              </w:rPr>
              <w:tab/>
              <w:t>NCCU</w:t>
            </w:r>
          </w:p>
        </w:tc>
      </w:tr>
      <w:tr w:rsidR="000570A0" w:rsidRPr="00A77EB2" w14:paraId="57975F63" w14:textId="77777777" w:rsidTr="000570A0">
        <w:trPr>
          <w:trHeight w:val="125"/>
          <w:jc w:val="center"/>
        </w:trPr>
        <w:tc>
          <w:tcPr>
            <w:tcW w:w="5364" w:type="dxa"/>
            <w:gridSpan w:val="2"/>
          </w:tcPr>
          <w:p w14:paraId="782D19FD" w14:textId="6B2ACB59" w:rsidR="000570A0" w:rsidRPr="00A77EB2" w:rsidRDefault="000570A0" w:rsidP="000570A0">
            <w:pPr>
              <w:jc w:val="both"/>
              <w:outlineLvl w:val="0"/>
              <w:rPr>
                <w:rFonts w:ascii="Verdana" w:hAnsi="Verdana"/>
                <w:color w:val="000000" w:themeColor="text1"/>
                <w:sz w:val="24"/>
              </w:rPr>
            </w:pPr>
            <w:r w:rsidRPr="00A77EB2">
              <w:rPr>
                <w:rFonts w:ascii="Verdana" w:hAnsi="Verdana"/>
                <w:color w:val="000000" w:themeColor="text1"/>
                <w:sz w:val="24"/>
              </w:rPr>
              <w:t>Lee Leyshon</w:t>
            </w:r>
            <w:r w:rsidRPr="00A77EB2">
              <w:rPr>
                <w:rFonts w:ascii="Verdana" w:hAnsi="Verdana"/>
                <w:color w:val="000000" w:themeColor="text1"/>
                <w:sz w:val="24"/>
              </w:rPr>
              <w:tab/>
            </w:r>
            <w:r w:rsidRPr="00A77EB2">
              <w:rPr>
                <w:rFonts w:ascii="Verdana" w:hAnsi="Verdana"/>
                <w:color w:val="000000" w:themeColor="text1"/>
                <w:sz w:val="24"/>
              </w:rPr>
              <w:tab/>
            </w:r>
            <w:r w:rsidRPr="00A77EB2">
              <w:rPr>
                <w:rFonts w:ascii="Verdana" w:hAnsi="Verdana"/>
                <w:color w:val="000000" w:themeColor="text1"/>
                <w:sz w:val="24"/>
              </w:rPr>
              <w:tab/>
              <w:t>EASC T</w:t>
            </w:r>
          </w:p>
        </w:tc>
        <w:tc>
          <w:tcPr>
            <w:tcW w:w="5364" w:type="dxa"/>
            <w:gridSpan w:val="4"/>
          </w:tcPr>
          <w:p w14:paraId="754AF49F" w14:textId="63C80B31" w:rsidR="000570A0" w:rsidRPr="00A77EB2" w:rsidRDefault="000570A0" w:rsidP="000570A0">
            <w:pPr>
              <w:jc w:val="both"/>
              <w:outlineLvl w:val="0"/>
              <w:rPr>
                <w:rFonts w:ascii="Verdana" w:hAnsi="Verdana"/>
                <w:color w:val="000000" w:themeColor="text1"/>
                <w:sz w:val="24"/>
              </w:rPr>
            </w:pPr>
            <w:r w:rsidRPr="00A77EB2">
              <w:rPr>
                <w:rFonts w:ascii="Verdana" w:hAnsi="Verdana"/>
                <w:color w:val="000000" w:themeColor="text1"/>
                <w:sz w:val="24"/>
              </w:rPr>
              <w:t>Susan Evans</w:t>
            </w:r>
            <w:r w:rsidRPr="00A77EB2">
              <w:rPr>
                <w:rFonts w:ascii="Verdana" w:hAnsi="Verdana"/>
                <w:color w:val="000000" w:themeColor="text1"/>
                <w:sz w:val="24"/>
              </w:rPr>
              <w:tab/>
            </w:r>
            <w:r w:rsidRPr="00A77EB2">
              <w:rPr>
                <w:rFonts w:ascii="Verdana" w:hAnsi="Verdana"/>
                <w:color w:val="000000" w:themeColor="text1"/>
                <w:sz w:val="24"/>
              </w:rPr>
              <w:tab/>
              <w:t>NCCU</w:t>
            </w:r>
          </w:p>
        </w:tc>
      </w:tr>
      <w:tr w:rsidR="000570A0" w:rsidRPr="00A77EB2" w14:paraId="3A57CB09" w14:textId="77777777" w:rsidTr="00AC4440">
        <w:trPr>
          <w:trHeight w:val="125"/>
          <w:jc w:val="center"/>
        </w:trPr>
        <w:tc>
          <w:tcPr>
            <w:tcW w:w="10728" w:type="dxa"/>
            <w:gridSpan w:val="6"/>
          </w:tcPr>
          <w:p w14:paraId="0E930C9E" w14:textId="77777777" w:rsidR="000570A0" w:rsidRPr="00A77EB2" w:rsidRDefault="000570A0" w:rsidP="000570A0">
            <w:pPr>
              <w:jc w:val="both"/>
              <w:outlineLvl w:val="0"/>
              <w:rPr>
                <w:rFonts w:ascii="Verdana" w:hAnsi="Verdana"/>
                <w:color w:val="000000" w:themeColor="text1"/>
                <w:sz w:val="24"/>
              </w:rPr>
            </w:pPr>
          </w:p>
        </w:tc>
      </w:tr>
      <w:tr w:rsidR="000570A0" w:rsidRPr="00A77EB2" w14:paraId="1FF862DA" w14:textId="77777777" w:rsidTr="00191722">
        <w:trPr>
          <w:trHeight w:val="425"/>
          <w:jc w:val="center"/>
        </w:trPr>
        <w:tc>
          <w:tcPr>
            <w:tcW w:w="10728" w:type="dxa"/>
            <w:gridSpan w:val="6"/>
            <w:shd w:val="clear" w:color="auto" w:fill="auto"/>
          </w:tcPr>
          <w:p w14:paraId="34305BE0" w14:textId="77777777" w:rsidR="000570A0" w:rsidRPr="00A77EB2" w:rsidRDefault="000570A0" w:rsidP="000570A0">
            <w:pPr>
              <w:jc w:val="both"/>
              <w:outlineLvl w:val="0"/>
              <w:rPr>
                <w:rFonts w:ascii="Verdana" w:hAnsi="Verdana" w:cs="Arial"/>
                <w:b/>
                <w:sz w:val="24"/>
              </w:rPr>
            </w:pPr>
            <w:r w:rsidRPr="00A77EB2">
              <w:rPr>
                <w:rFonts w:ascii="Verdana" w:hAnsi="Verdana" w:cs="Arial"/>
                <w:b/>
                <w:sz w:val="24"/>
              </w:rPr>
              <w:t>PERFORMANCE REPORT</w:t>
            </w:r>
          </w:p>
          <w:p w14:paraId="34118A11" w14:textId="2BBC0549" w:rsidR="000570A0" w:rsidRPr="00A77EB2" w:rsidRDefault="000570A0" w:rsidP="000570A0">
            <w:pPr>
              <w:jc w:val="both"/>
              <w:rPr>
                <w:rFonts w:ascii="Verdana" w:hAnsi="Verdana" w:cstheme="minorHAnsi"/>
                <w:bCs/>
                <w:sz w:val="24"/>
              </w:rPr>
            </w:pPr>
            <w:r w:rsidRPr="00A77EB2">
              <w:rPr>
                <w:rFonts w:ascii="Verdana" w:hAnsi="Verdana" w:cstheme="minorHAnsi"/>
                <w:bCs/>
                <w:sz w:val="24"/>
              </w:rPr>
              <w:t>The Performance Report and accompanying Ambulance Service Indicators (previously known as Ambulance Quality Indicators) was received. Members noted:</w:t>
            </w:r>
          </w:p>
          <w:p w14:paraId="1FEA8F0F" w14:textId="77777777" w:rsidR="000570A0" w:rsidRPr="00A77EB2" w:rsidRDefault="000570A0" w:rsidP="00A77EB2">
            <w:pPr>
              <w:pStyle w:val="ListParagraph"/>
              <w:numPr>
                <w:ilvl w:val="0"/>
                <w:numId w:val="3"/>
              </w:numPr>
              <w:jc w:val="both"/>
              <w:rPr>
                <w:rFonts w:cstheme="minorHAnsi"/>
                <w:bCs/>
                <w:szCs w:val="24"/>
              </w:rPr>
            </w:pPr>
            <w:r w:rsidRPr="00A77EB2">
              <w:rPr>
                <w:rFonts w:cstheme="minorHAnsi"/>
                <w:bCs/>
                <w:szCs w:val="24"/>
              </w:rPr>
              <w:t>a 15% reduction in 999 calls in April 2023 compared with April 2022</w:t>
            </w:r>
          </w:p>
          <w:p w14:paraId="047F06F9" w14:textId="77777777" w:rsidR="000570A0" w:rsidRPr="00A77EB2" w:rsidRDefault="000570A0" w:rsidP="00A77EB2">
            <w:pPr>
              <w:pStyle w:val="ListParagraph"/>
              <w:numPr>
                <w:ilvl w:val="0"/>
                <w:numId w:val="3"/>
              </w:numPr>
              <w:jc w:val="both"/>
              <w:rPr>
                <w:rFonts w:cstheme="minorHAnsi"/>
                <w:bCs/>
                <w:szCs w:val="24"/>
              </w:rPr>
            </w:pPr>
            <w:r w:rsidRPr="00A77EB2">
              <w:rPr>
                <w:rFonts w:cstheme="minorHAnsi"/>
                <w:bCs/>
                <w:szCs w:val="24"/>
              </w:rPr>
              <w:t>a small increase in verified incidents</w:t>
            </w:r>
          </w:p>
          <w:p w14:paraId="183B2DBD" w14:textId="77777777" w:rsidR="000570A0" w:rsidRPr="00A77EB2" w:rsidRDefault="000570A0" w:rsidP="00A77EB2">
            <w:pPr>
              <w:pStyle w:val="ListParagraph"/>
              <w:numPr>
                <w:ilvl w:val="0"/>
                <w:numId w:val="3"/>
              </w:numPr>
              <w:jc w:val="both"/>
              <w:rPr>
                <w:rFonts w:cstheme="minorHAnsi"/>
                <w:bCs/>
                <w:szCs w:val="24"/>
              </w:rPr>
            </w:pPr>
            <w:r w:rsidRPr="00A77EB2">
              <w:rPr>
                <w:rFonts w:cstheme="minorHAnsi"/>
                <w:bCs/>
                <w:szCs w:val="24"/>
              </w:rPr>
              <w:t xml:space="preserve">steady increase in 8 </w:t>
            </w:r>
            <w:proofErr w:type="gramStart"/>
            <w:r w:rsidRPr="00A77EB2">
              <w:rPr>
                <w:rFonts w:cstheme="minorHAnsi"/>
                <w:bCs/>
                <w:szCs w:val="24"/>
              </w:rPr>
              <w:t>minute</w:t>
            </w:r>
            <w:proofErr w:type="gramEnd"/>
            <w:r w:rsidRPr="00A77EB2">
              <w:rPr>
                <w:rFonts w:cstheme="minorHAnsi"/>
                <w:bCs/>
                <w:szCs w:val="24"/>
              </w:rPr>
              <w:t xml:space="preserve"> % performance</w:t>
            </w:r>
          </w:p>
          <w:p w14:paraId="315676BD" w14:textId="77777777" w:rsidR="000570A0" w:rsidRPr="00A77EB2" w:rsidRDefault="000570A0" w:rsidP="00A77EB2">
            <w:pPr>
              <w:pStyle w:val="ListParagraph"/>
              <w:numPr>
                <w:ilvl w:val="0"/>
                <w:numId w:val="3"/>
              </w:numPr>
              <w:jc w:val="both"/>
              <w:rPr>
                <w:rFonts w:cstheme="minorHAnsi"/>
                <w:bCs/>
                <w:szCs w:val="24"/>
              </w:rPr>
            </w:pPr>
            <w:r w:rsidRPr="00A77EB2">
              <w:rPr>
                <w:rFonts w:cstheme="minorHAnsi"/>
                <w:bCs/>
                <w:szCs w:val="24"/>
              </w:rPr>
              <w:t>increase in amber incidents for April 2023 against April 2022 and increase in amber response times</w:t>
            </w:r>
          </w:p>
          <w:p w14:paraId="5D160AA6" w14:textId="77777777" w:rsidR="000570A0" w:rsidRPr="00A77EB2" w:rsidRDefault="000570A0" w:rsidP="00A77EB2">
            <w:pPr>
              <w:pStyle w:val="ListParagraph"/>
              <w:numPr>
                <w:ilvl w:val="0"/>
                <w:numId w:val="3"/>
              </w:numPr>
              <w:jc w:val="both"/>
              <w:rPr>
                <w:rFonts w:cstheme="minorHAnsi"/>
                <w:bCs/>
                <w:szCs w:val="24"/>
              </w:rPr>
            </w:pPr>
            <w:r w:rsidRPr="00A77EB2">
              <w:rPr>
                <w:rFonts w:cstheme="minorHAnsi"/>
                <w:bCs/>
                <w:szCs w:val="24"/>
              </w:rPr>
              <w:t>rising number of green incidents month on month</w:t>
            </w:r>
          </w:p>
          <w:p w14:paraId="31A361EA" w14:textId="77777777" w:rsidR="000570A0" w:rsidRPr="00A77EB2" w:rsidRDefault="000570A0" w:rsidP="00A77EB2">
            <w:pPr>
              <w:pStyle w:val="ListParagraph"/>
              <w:numPr>
                <w:ilvl w:val="0"/>
                <w:numId w:val="3"/>
              </w:numPr>
              <w:jc w:val="both"/>
              <w:rPr>
                <w:rFonts w:cstheme="minorHAnsi"/>
                <w:bCs/>
                <w:szCs w:val="24"/>
              </w:rPr>
            </w:pPr>
            <w:r w:rsidRPr="00A77EB2">
              <w:rPr>
                <w:rFonts w:cstheme="minorHAnsi"/>
                <w:bCs/>
                <w:szCs w:val="24"/>
              </w:rPr>
              <w:t>good engagement from health boards and WAST in the ICAP process</w:t>
            </w:r>
          </w:p>
          <w:p w14:paraId="63F01F27" w14:textId="77777777" w:rsidR="000570A0" w:rsidRPr="00A77EB2" w:rsidRDefault="000570A0" w:rsidP="00A77EB2">
            <w:pPr>
              <w:pStyle w:val="ListParagraph"/>
              <w:numPr>
                <w:ilvl w:val="0"/>
                <w:numId w:val="3"/>
              </w:numPr>
              <w:jc w:val="both"/>
              <w:rPr>
                <w:rFonts w:cstheme="minorHAnsi"/>
                <w:bCs/>
                <w:szCs w:val="24"/>
              </w:rPr>
            </w:pPr>
            <w:r w:rsidRPr="00A77EB2">
              <w:rPr>
                <w:rFonts w:cstheme="minorHAnsi"/>
                <w:bCs/>
                <w:szCs w:val="24"/>
              </w:rPr>
              <w:t>general improvement in handover delays in recent months and the need to ensure continued improvement</w:t>
            </w:r>
          </w:p>
          <w:p w14:paraId="0DE81082" w14:textId="77777777" w:rsidR="000570A0" w:rsidRPr="00A77EB2" w:rsidRDefault="000570A0" w:rsidP="00A77EB2">
            <w:pPr>
              <w:pStyle w:val="ListParagraph"/>
              <w:numPr>
                <w:ilvl w:val="0"/>
                <w:numId w:val="3"/>
              </w:numPr>
              <w:jc w:val="both"/>
              <w:rPr>
                <w:rFonts w:cstheme="minorHAnsi"/>
                <w:bCs/>
                <w:szCs w:val="24"/>
              </w:rPr>
            </w:pPr>
            <w:r w:rsidRPr="00A77EB2">
              <w:rPr>
                <w:rFonts w:cstheme="minorHAnsi"/>
                <w:bCs/>
                <w:szCs w:val="24"/>
              </w:rPr>
              <w:t>work to be undertaken to analyse the data in more detail to understand and address the challenges in each area</w:t>
            </w:r>
          </w:p>
          <w:p w14:paraId="1ACE0FF0" w14:textId="77777777" w:rsidR="000570A0" w:rsidRPr="00A77EB2" w:rsidRDefault="000570A0" w:rsidP="00A77EB2">
            <w:pPr>
              <w:pStyle w:val="ListParagraph"/>
              <w:numPr>
                <w:ilvl w:val="0"/>
                <w:numId w:val="3"/>
              </w:numPr>
              <w:jc w:val="both"/>
              <w:rPr>
                <w:rFonts w:cstheme="minorHAnsi"/>
                <w:bCs/>
                <w:szCs w:val="24"/>
              </w:rPr>
            </w:pPr>
            <w:r w:rsidRPr="00A77EB2">
              <w:rPr>
                <w:rFonts w:cstheme="minorHAnsi"/>
                <w:bCs/>
                <w:szCs w:val="24"/>
              </w:rPr>
              <w:t>the initiatives around escalation and patient flow in each organisation</w:t>
            </w:r>
          </w:p>
          <w:p w14:paraId="6E463351" w14:textId="77777777" w:rsidR="000570A0" w:rsidRPr="00A77EB2" w:rsidRDefault="000570A0" w:rsidP="00A77EB2">
            <w:pPr>
              <w:pStyle w:val="ListParagraph"/>
              <w:numPr>
                <w:ilvl w:val="0"/>
                <w:numId w:val="3"/>
              </w:numPr>
              <w:jc w:val="both"/>
              <w:rPr>
                <w:rFonts w:cstheme="minorHAnsi"/>
                <w:bCs/>
                <w:szCs w:val="24"/>
              </w:rPr>
            </w:pPr>
            <w:r w:rsidRPr="00A77EB2">
              <w:rPr>
                <w:rFonts w:cstheme="minorHAnsi"/>
                <w:bCs/>
                <w:szCs w:val="24"/>
              </w:rPr>
              <w:t>the downward trend in terms of red and amber release requests, 11% lower in April 2023 compared to April 2022.</w:t>
            </w:r>
          </w:p>
          <w:p w14:paraId="201BE3D4" w14:textId="67237FB5" w:rsidR="000570A0" w:rsidRDefault="000570A0" w:rsidP="000570A0">
            <w:pPr>
              <w:contextualSpacing/>
              <w:jc w:val="both"/>
              <w:rPr>
                <w:rFonts w:ascii="Verdana" w:hAnsi="Verdana" w:cstheme="minorHAnsi"/>
                <w:bCs/>
                <w:sz w:val="24"/>
              </w:rPr>
            </w:pPr>
            <w:r w:rsidRPr="00A77EB2">
              <w:rPr>
                <w:rFonts w:ascii="Verdana" w:hAnsi="Verdana" w:cstheme="minorHAnsi"/>
                <w:bCs/>
                <w:sz w:val="24"/>
              </w:rPr>
              <w:t>In summarising the discussion, the Chair highlighted:</w:t>
            </w:r>
          </w:p>
          <w:p w14:paraId="69000A63" w14:textId="77777777" w:rsidR="000570A0" w:rsidRPr="00A77EB2" w:rsidRDefault="000570A0" w:rsidP="00A77EB2">
            <w:pPr>
              <w:pStyle w:val="ListParagraph"/>
              <w:numPr>
                <w:ilvl w:val="0"/>
                <w:numId w:val="3"/>
              </w:numPr>
              <w:jc w:val="both"/>
              <w:rPr>
                <w:rFonts w:cstheme="minorHAnsi"/>
                <w:bCs/>
                <w:szCs w:val="24"/>
              </w:rPr>
            </w:pPr>
            <w:r w:rsidRPr="00A77EB2">
              <w:rPr>
                <w:rFonts w:cstheme="minorHAnsi"/>
                <w:bCs/>
                <w:szCs w:val="24"/>
              </w:rPr>
              <w:t xml:space="preserve">Encouraging signs in terms of improvement in red performance and the amber median, with gradual improvement on an </w:t>
            </w:r>
            <w:proofErr w:type="gramStart"/>
            <w:r w:rsidRPr="00A77EB2">
              <w:rPr>
                <w:rFonts w:cstheme="minorHAnsi"/>
                <w:bCs/>
                <w:szCs w:val="24"/>
              </w:rPr>
              <w:t>all-Wales bases</w:t>
            </w:r>
            <w:proofErr w:type="gramEnd"/>
            <w:r w:rsidRPr="00A77EB2">
              <w:rPr>
                <w:rFonts w:cstheme="minorHAnsi"/>
                <w:bCs/>
                <w:szCs w:val="24"/>
              </w:rPr>
              <w:t>.  Continue to work with WAST to ensure the required trajectories</w:t>
            </w:r>
          </w:p>
          <w:p w14:paraId="419B7804" w14:textId="77777777" w:rsidR="000570A0" w:rsidRPr="00A77EB2" w:rsidRDefault="000570A0" w:rsidP="00A77EB2">
            <w:pPr>
              <w:pStyle w:val="ListParagraph"/>
              <w:numPr>
                <w:ilvl w:val="0"/>
                <w:numId w:val="3"/>
              </w:numPr>
              <w:jc w:val="both"/>
              <w:rPr>
                <w:rFonts w:cstheme="minorHAnsi"/>
                <w:bCs/>
                <w:szCs w:val="24"/>
              </w:rPr>
            </w:pPr>
            <w:r w:rsidRPr="00A77EB2">
              <w:rPr>
                <w:rFonts w:cstheme="minorHAnsi"/>
                <w:bCs/>
                <w:szCs w:val="24"/>
              </w:rPr>
              <w:lastRenderedPageBreak/>
              <w:t>Concern regarding significant variation in different areas and the need to deliver on each health board footprint not just on an all-Wales basis, examples were considered including variation in performance within a particular area and variation in terms of WAST recruitment in urban and rural areas</w:t>
            </w:r>
          </w:p>
          <w:p w14:paraId="04581B8E" w14:textId="0BE50753" w:rsidR="000570A0" w:rsidRPr="00A77EB2" w:rsidRDefault="000570A0" w:rsidP="00A77EB2">
            <w:pPr>
              <w:pStyle w:val="ListParagraph"/>
              <w:numPr>
                <w:ilvl w:val="0"/>
                <w:numId w:val="3"/>
              </w:numPr>
              <w:jc w:val="both"/>
              <w:rPr>
                <w:rFonts w:cstheme="minorHAnsi"/>
                <w:bCs/>
                <w:szCs w:val="24"/>
              </w:rPr>
            </w:pPr>
            <w:r w:rsidRPr="00A77EB2">
              <w:rPr>
                <w:rFonts w:cstheme="minorHAnsi"/>
                <w:bCs/>
                <w:szCs w:val="24"/>
              </w:rPr>
              <w:t xml:space="preserve">Work would be undertaken to understand the reduced verified incident demand </w:t>
            </w:r>
          </w:p>
          <w:p w14:paraId="4325D1DB" w14:textId="77777777" w:rsidR="000570A0" w:rsidRPr="00A77EB2" w:rsidRDefault="000570A0" w:rsidP="00A77EB2">
            <w:pPr>
              <w:pStyle w:val="ListParagraph"/>
              <w:numPr>
                <w:ilvl w:val="0"/>
                <w:numId w:val="3"/>
              </w:numPr>
              <w:jc w:val="both"/>
              <w:rPr>
                <w:rFonts w:cstheme="minorHAnsi"/>
                <w:bCs/>
                <w:szCs w:val="24"/>
              </w:rPr>
            </w:pPr>
            <w:r w:rsidRPr="00A77EB2">
              <w:rPr>
                <w:rFonts w:cstheme="minorHAnsi"/>
                <w:bCs/>
                <w:szCs w:val="24"/>
              </w:rPr>
              <w:t>The impact of the start of the summer on some of the improvements made and the challenge to sustain these</w:t>
            </w:r>
          </w:p>
          <w:p w14:paraId="1CF08C09" w14:textId="77777777" w:rsidR="000570A0" w:rsidRPr="00A77EB2" w:rsidRDefault="000570A0" w:rsidP="00A77EB2">
            <w:pPr>
              <w:pStyle w:val="ListParagraph"/>
              <w:numPr>
                <w:ilvl w:val="0"/>
                <w:numId w:val="3"/>
              </w:numPr>
              <w:jc w:val="both"/>
              <w:rPr>
                <w:rFonts w:cstheme="minorHAnsi"/>
                <w:bCs/>
                <w:szCs w:val="24"/>
              </w:rPr>
            </w:pPr>
            <w:r w:rsidRPr="00A77EB2">
              <w:rPr>
                <w:rFonts w:cstheme="minorHAnsi"/>
                <w:bCs/>
                <w:szCs w:val="24"/>
              </w:rPr>
              <w:t>The significant effort across the system in terms of red and amber release requests and to understand how the released resources are being used, demonstrating the benefits to the patient and to the system.</w:t>
            </w:r>
          </w:p>
          <w:p w14:paraId="53390810" w14:textId="6C56A6C2" w:rsidR="000570A0" w:rsidRPr="00A77EB2" w:rsidRDefault="000570A0" w:rsidP="00A77EB2">
            <w:pPr>
              <w:pStyle w:val="ListParagraph"/>
              <w:numPr>
                <w:ilvl w:val="0"/>
                <w:numId w:val="3"/>
              </w:numPr>
              <w:jc w:val="both"/>
              <w:rPr>
                <w:rFonts w:cstheme="minorHAnsi"/>
                <w:bCs/>
                <w:szCs w:val="24"/>
              </w:rPr>
            </w:pPr>
            <w:r w:rsidRPr="00A77EB2">
              <w:rPr>
                <w:rFonts w:cstheme="minorHAnsi"/>
                <w:bCs/>
                <w:szCs w:val="24"/>
              </w:rPr>
              <w:t xml:space="preserve">The importance of data validation in relation to red and amber release requests and the need to ensure confidence in terms of the data that is published was discussed and it was agreed that there was a need to revisit the process and validation of data prior to publication </w:t>
            </w:r>
          </w:p>
          <w:p w14:paraId="4DF74300" w14:textId="77777777" w:rsidR="000570A0" w:rsidRPr="00A77EB2" w:rsidRDefault="000570A0" w:rsidP="00A77EB2">
            <w:pPr>
              <w:pStyle w:val="ListParagraph"/>
              <w:numPr>
                <w:ilvl w:val="0"/>
                <w:numId w:val="3"/>
              </w:numPr>
              <w:jc w:val="both"/>
              <w:rPr>
                <w:rFonts w:cstheme="minorHAnsi"/>
                <w:bCs/>
                <w:szCs w:val="24"/>
              </w:rPr>
            </w:pPr>
            <w:r w:rsidRPr="00A77EB2">
              <w:rPr>
                <w:rFonts w:cstheme="minorHAnsi"/>
                <w:bCs/>
                <w:szCs w:val="24"/>
              </w:rPr>
              <w:t xml:space="preserve">The matter of ‘portering’ by WAST staff was discussed and it was agreed that further discussions would be coordinated by the CASC </w:t>
            </w:r>
          </w:p>
          <w:p w14:paraId="21D23423" w14:textId="534855BD" w:rsidR="000570A0" w:rsidRPr="00A77EB2" w:rsidRDefault="000570A0" w:rsidP="00A77EB2">
            <w:pPr>
              <w:pStyle w:val="ListParagraph"/>
              <w:numPr>
                <w:ilvl w:val="0"/>
                <w:numId w:val="3"/>
              </w:numPr>
              <w:jc w:val="both"/>
              <w:rPr>
                <w:rFonts w:cstheme="minorHAnsi"/>
                <w:bCs/>
                <w:szCs w:val="24"/>
              </w:rPr>
            </w:pPr>
            <w:r w:rsidRPr="00A77EB2">
              <w:rPr>
                <w:rFonts w:cstheme="minorHAnsi"/>
                <w:bCs/>
                <w:szCs w:val="24"/>
              </w:rPr>
              <w:t xml:space="preserve">The continuous flow approach in place at Southmead Hospital and work to be undertaken to ensure an appropriate approach for Wales </w:t>
            </w:r>
          </w:p>
          <w:p w14:paraId="1826F417" w14:textId="4CB56753" w:rsidR="000570A0" w:rsidRPr="00A77EB2" w:rsidRDefault="000570A0" w:rsidP="00A77EB2">
            <w:pPr>
              <w:pStyle w:val="ListParagraph"/>
              <w:numPr>
                <w:ilvl w:val="0"/>
                <w:numId w:val="3"/>
              </w:numPr>
              <w:jc w:val="both"/>
              <w:rPr>
                <w:rFonts w:cstheme="minorHAnsi"/>
                <w:bCs/>
                <w:szCs w:val="24"/>
              </w:rPr>
            </w:pPr>
            <w:r w:rsidRPr="00A77EB2">
              <w:rPr>
                <w:rFonts w:cstheme="minorHAnsi"/>
                <w:bCs/>
                <w:szCs w:val="24"/>
              </w:rPr>
              <w:t xml:space="preserve">A review being undertaken into remote clinical support services, this review to be presented at a future meeting. </w:t>
            </w:r>
          </w:p>
          <w:p w14:paraId="022D9A2F" w14:textId="77777777" w:rsidR="000570A0" w:rsidRPr="00A77EB2" w:rsidRDefault="000570A0" w:rsidP="000570A0">
            <w:pPr>
              <w:contextualSpacing/>
              <w:jc w:val="both"/>
              <w:rPr>
                <w:rFonts w:ascii="Verdana" w:hAnsi="Verdana" w:cstheme="minorHAnsi"/>
                <w:bCs/>
                <w:sz w:val="24"/>
              </w:rPr>
            </w:pPr>
          </w:p>
          <w:p w14:paraId="1BC2F0B9" w14:textId="25E24452" w:rsidR="000570A0" w:rsidRPr="00A77EB2" w:rsidRDefault="000570A0" w:rsidP="000570A0">
            <w:pPr>
              <w:contextualSpacing/>
              <w:jc w:val="both"/>
              <w:rPr>
                <w:rFonts w:ascii="Verdana" w:hAnsi="Verdana" w:cs="Arial"/>
                <w:sz w:val="24"/>
              </w:rPr>
            </w:pPr>
            <w:r w:rsidRPr="00A77EB2">
              <w:rPr>
                <w:rFonts w:ascii="Verdana" w:hAnsi="Verdana" w:cstheme="minorHAnsi"/>
                <w:bCs/>
                <w:sz w:val="24"/>
              </w:rPr>
              <w:t xml:space="preserve">Members </w:t>
            </w:r>
            <w:r w:rsidRPr="00A77EB2">
              <w:rPr>
                <w:rFonts w:ascii="Verdana" w:hAnsi="Verdana" w:cstheme="minorHAnsi"/>
                <w:b/>
                <w:bCs/>
                <w:sz w:val="24"/>
              </w:rPr>
              <w:t>RESOLVED</w:t>
            </w:r>
            <w:r w:rsidRPr="00A77EB2">
              <w:rPr>
                <w:rFonts w:ascii="Verdana" w:hAnsi="Verdana" w:cstheme="minorHAnsi"/>
                <w:bCs/>
                <w:sz w:val="24"/>
              </w:rPr>
              <w:t xml:space="preserve"> to: </w:t>
            </w:r>
            <w:r w:rsidRPr="00A77EB2">
              <w:rPr>
                <w:rFonts w:ascii="Verdana" w:hAnsi="Verdana" w:cs="Arial"/>
                <w:b/>
                <w:sz w:val="24"/>
              </w:rPr>
              <w:t xml:space="preserve">NOTE </w:t>
            </w:r>
            <w:r w:rsidRPr="00A77EB2">
              <w:rPr>
                <w:rFonts w:ascii="Verdana" w:hAnsi="Verdana" w:cs="Arial"/>
                <w:sz w:val="24"/>
              </w:rPr>
              <w:t>the content of the report</w:t>
            </w:r>
          </w:p>
          <w:p w14:paraId="58E9E4B9" w14:textId="77777777" w:rsidR="000570A0" w:rsidRPr="00A77EB2" w:rsidRDefault="000570A0" w:rsidP="000570A0">
            <w:pPr>
              <w:tabs>
                <w:tab w:val="left" w:pos="5749"/>
              </w:tabs>
              <w:jc w:val="both"/>
              <w:rPr>
                <w:rFonts w:ascii="Verdana" w:hAnsi="Verdana" w:cs="Tahoma"/>
                <w:b/>
                <w:bCs/>
                <w:color w:val="000000"/>
                <w:sz w:val="24"/>
              </w:rPr>
            </w:pPr>
          </w:p>
        </w:tc>
      </w:tr>
      <w:tr w:rsidR="000570A0" w:rsidRPr="00A77EB2" w14:paraId="194E4F30" w14:textId="77777777" w:rsidTr="00191722">
        <w:trPr>
          <w:trHeight w:val="425"/>
          <w:jc w:val="center"/>
        </w:trPr>
        <w:tc>
          <w:tcPr>
            <w:tcW w:w="10728" w:type="dxa"/>
            <w:gridSpan w:val="6"/>
            <w:shd w:val="clear" w:color="auto" w:fill="auto"/>
          </w:tcPr>
          <w:p w14:paraId="2332BBFE" w14:textId="77777777" w:rsidR="000570A0" w:rsidRPr="00A77EB2" w:rsidRDefault="000570A0" w:rsidP="000570A0">
            <w:pPr>
              <w:jc w:val="both"/>
              <w:outlineLvl w:val="0"/>
              <w:rPr>
                <w:rFonts w:ascii="Verdana" w:hAnsi="Verdana" w:cs="Tahoma"/>
                <w:b/>
                <w:bCs/>
                <w:color w:val="000000"/>
                <w:sz w:val="24"/>
              </w:rPr>
            </w:pPr>
            <w:r w:rsidRPr="00A77EB2">
              <w:rPr>
                <w:rFonts w:ascii="Verdana" w:hAnsi="Verdana" w:cs="Tahoma"/>
                <w:b/>
                <w:bCs/>
                <w:color w:val="000000"/>
                <w:sz w:val="24"/>
              </w:rPr>
              <w:lastRenderedPageBreak/>
              <w:t>QUALITY AND SAFETY REPORT</w:t>
            </w:r>
          </w:p>
          <w:p w14:paraId="6C62C507" w14:textId="77777777" w:rsidR="000570A0" w:rsidRPr="00A77EB2" w:rsidRDefault="000570A0" w:rsidP="000570A0">
            <w:pPr>
              <w:jc w:val="both"/>
              <w:outlineLvl w:val="0"/>
              <w:rPr>
                <w:rFonts w:ascii="Verdana" w:hAnsi="Verdana" w:cs="Tahoma"/>
                <w:bCs/>
                <w:sz w:val="24"/>
                <w:lang w:eastAsia="en-US"/>
              </w:rPr>
            </w:pPr>
          </w:p>
          <w:p w14:paraId="75489722" w14:textId="5CA1D274" w:rsidR="000570A0" w:rsidRPr="00A77EB2" w:rsidRDefault="000570A0" w:rsidP="000570A0">
            <w:pPr>
              <w:jc w:val="both"/>
              <w:rPr>
                <w:rFonts w:ascii="Verdana" w:hAnsi="Verdana" w:cstheme="minorHAnsi"/>
                <w:sz w:val="24"/>
              </w:rPr>
            </w:pPr>
            <w:r w:rsidRPr="00A77EB2">
              <w:rPr>
                <w:rFonts w:ascii="Verdana" w:hAnsi="Verdana" w:cstheme="minorHAnsi"/>
                <w:sz w:val="24"/>
              </w:rPr>
              <w:t>The Quality and Safety Report was received. Noted:</w:t>
            </w:r>
          </w:p>
          <w:p w14:paraId="7CDAD6DA" w14:textId="77777777" w:rsidR="000570A0" w:rsidRPr="00A77EB2" w:rsidRDefault="000570A0" w:rsidP="00A77EB2">
            <w:pPr>
              <w:pStyle w:val="ListParagraph"/>
              <w:numPr>
                <w:ilvl w:val="0"/>
                <w:numId w:val="4"/>
              </w:numPr>
              <w:contextualSpacing w:val="0"/>
              <w:jc w:val="both"/>
              <w:rPr>
                <w:rFonts w:cstheme="minorHAnsi"/>
                <w:szCs w:val="24"/>
              </w:rPr>
            </w:pPr>
            <w:r w:rsidRPr="00A77EB2">
              <w:rPr>
                <w:rFonts w:cstheme="minorHAnsi"/>
                <w:szCs w:val="24"/>
              </w:rPr>
              <w:t>Report still a work in progress, happy to receive further feedback</w:t>
            </w:r>
          </w:p>
          <w:p w14:paraId="727171C9" w14:textId="77777777" w:rsidR="000570A0" w:rsidRPr="00A77EB2" w:rsidRDefault="000570A0" w:rsidP="00A77EB2">
            <w:pPr>
              <w:pStyle w:val="ListParagraph"/>
              <w:numPr>
                <w:ilvl w:val="0"/>
                <w:numId w:val="4"/>
              </w:numPr>
              <w:contextualSpacing w:val="0"/>
              <w:jc w:val="both"/>
              <w:rPr>
                <w:rFonts w:cstheme="minorHAnsi"/>
                <w:szCs w:val="24"/>
              </w:rPr>
            </w:pPr>
            <w:r w:rsidRPr="00A77EB2">
              <w:rPr>
                <w:rFonts w:cstheme="minorHAnsi"/>
                <w:szCs w:val="24"/>
              </w:rPr>
              <w:t>Suggested that the number of people that cancel an ambulance due to the prolonged wait could be included, further discussion to take place on this</w:t>
            </w:r>
          </w:p>
          <w:p w14:paraId="05273152" w14:textId="77777777" w:rsidR="000570A0" w:rsidRPr="00A77EB2" w:rsidRDefault="000570A0" w:rsidP="00A77EB2">
            <w:pPr>
              <w:pStyle w:val="ListParagraph"/>
              <w:numPr>
                <w:ilvl w:val="0"/>
                <w:numId w:val="4"/>
              </w:numPr>
              <w:contextualSpacing w:val="0"/>
              <w:jc w:val="both"/>
              <w:rPr>
                <w:rFonts w:cstheme="minorHAnsi"/>
                <w:szCs w:val="24"/>
              </w:rPr>
            </w:pPr>
            <w:r w:rsidRPr="00A77EB2">
              <w:rPr>
                <w:rFonts w:cstheme="minorHAnsi"/>
                <w:szCs w:val="24"/>
              </w:rPr>
              <w:t xml:space="preserve">WAST still experiencing challenges in terms of responding to concerns within </w:t>
            </w:r>
            <w:proofErr w:type="gramStart"/>
            <w:r w:rsidRPr="00A77EB2">
              <w:rPr>
                <w:rFonts w:cstheme="minorHAnsi"/>
                <w:szCs w:val="24"/>
              </w:rPr>
              <w:t>30 day</w:t>
            </w:r>
            <w:proofErr w:type="gramEnd"/>
            <w:r w:rsidRPr="00A77EB2">
              <w:rPr>
                <w:rFonts w:cstheme="minorHAnsi"/>
                <w:szCs w:val="24"/>
              </w:rPr>
              <w:t xml:space="preserve"> target but there are plans to improve this</w:t>
            </w:r>
          </w:p>
          <w:p w14:paraId="4B9BCFA9" w14:textId="77777777" w:rsidR="000570A0" w:rsidRPr="00A77EB2" w:rsidRDefault="000570A0" w:rsidP="00A77EB2">
            <w:pPr>
              <w:pStyle w:val="ListParagraph"/>
              <w:numPr>
                <w:ilvl w:val="0"/>
                <w:numId w:val="4"/>
              </w:numPr>
              <w:contextualSpacing w:val="0"/>
              <w:jc w:val="both"/>
              <w:rPr>
                <w:rFonts w:cstheme="minorHAnsi"/>
                <w:szCs w:val="24"/>
              </w:rPr>
            </w:pPr>
            <w:r w:rsidRPr="00A77EB2">
              <w:rPr>
                <w:rFonts w:cstheme="minorHAnsi"/>
                <w:szCs w:val="24"/>
              </w:rPr>
              <w:t>A number of Nationally Reported Incidents (NRIs) focused mainly on delayed community response and call categorisation</w:t>
            </w:r>
          </w:p>
          <w:p w14:paraId="337A5B11" w14:textId="77777777" w:rsidR="000570A0" w:rsidRPr="00A77EB2" w:rsidRDefault="000570A0" w:rsidP="00A77EB2">
            <w:pPr>
              <w:pStyle w:val="ListParagraph"/>
              <w:numPr>
                <w:ilvl w:val="0"/>
                <w:numId w:val="4"/>
              </w:numPr>
              <w:contextualSpacing w:val="0"/>
              <w:jc w:val="both"/>
              <w:rPr>
                <w:rFonts w:cstheme="minorHAnsi"/>
                <w:szCs w:val="24"/>
              </w:rPr>
            </w:pPr>
            <w:r w:rsidRPr="00A77EB2">
              <w:rPr>
                <w:rFonts w:cstheme="minorHAnsi"/>
                <w:szCs w:val="24"/>
              </w:rPr>
              <w:t>25 Joint Investigations passed to health boards in May, work being undertaken regarding the tracking of these investigations as significant long waits in terms of response</w:t>
            </w:r>
          </w:p>
          <w:p w14:paraId="78045864" w14:textId="77777777" w:rsidR="000570A0" w:rsidRPr="00A77EB2" w:rsidRDefault="000570A0" w:rsidP="00A77EB2">
            <w:pPr>
              <w:pStyle w:val="ListParagraph"/>
              <w:numPr>
                <w:ilvl w:val="0"/>
                <w:numId w:val="4"/>
              </w:numPr>
              <w:contextualSpacing w:val="0"/>
              <w:jc w:val="both"/>
              <w:rPr>
                <w:rFonts w:cstheme="minorHAnsi"/>
                <w:szCs w:val="24"/>
              </w:rPr>
            </w:pPr>
            <w:r w:rsidRPr="00A77EB2">
              <w:rPr>
                <w:rFonts w:cstheme="minorHAnsi"/>
                <w:szCs w:val="24"/>
              </w:rPr>
              <w:t>ST elevation myocardial infarction (STEMI) performance, challenges around STEMI care bundle</w:t>
            </w:r>
          </w:p>
          <w:p w14:paraId="59BFDD87" w14:textId="6649BB49" w:rsidR="000570A0" w:rsidRPr="00A77EB2" w:rsidRDefault="000570A0" w:rsidP="00A77EB2">
            <w:pPr>
              <w:pStyle w:val="ListParagraph"/>
              <w:numPr>
                <w:ilvl w:val="0"/>
                <w:numId w:val="4"/>
              </w:numPr>
              <w:contextualSpacing w:val="0"/>
              <w:jc w:val="both"/>
              <w:rPr>
                <w:rFonts w:cstheme="minorHAnsi"/>
                <w:szCs w:val="24"/>
              </w:rPr>
            </w:pPr>
            <w:r w:rsidRPr="00A77EB2">
              <w:rPr>
                <w:rFonts w:cstheme="minorHAnsi"/>
                <w:szCs w:val="24"/>
              </w:rPr>
              <w:t xml:space="preserve">Return of Spontaneous Circulation (ROSC) rate of 16%, lots of work to be done, working with WAST and Digital Health and Care Wales (DHCW) </w:t>
            </w:r>
          </w:p>
          <w:p w14:paraId="30A25EC8" w14:textId="77777777" w:rsidR="000570A0" w:rsidRPr="00A77EB2" w:rsidRDefault="000570A0" w:rsidP="00A77EB2">
            <w:pPr>
              <w:pStyle w:val="ListParagraph"/>
              <w:numPr>
                <w:ilvl w:val="0"/>
                <w:numId w:val="4"/>
              </w:numPr>
              <w:contextualSpacing w:val="0"/>
              <w:jc w:val="both"/>
              <w:rPr>
                <w:rFonts w:cstheme="minorHAnsi"/>
                <w:szCs w:val="24"/>
              </w:rPr>
            </w:pPr>
            <w:r w:rsidRPr="00A77EB2">
              <w:rPr>
                <w:rFonts w:cstheme="minorHAnsi"/>
                <w:szCs w:val="24"/>
              </w:rPr>
              <w:t>‘Call to door’ times soon to be published for STEMI and Stroke.</w:t>
            </w:r>
          </w:p>
          <w:p w14:paraId="4B3B9890" w14:textId="77777777" w:rsidR="00A77EB2" w:rsidRPr="00A77EB2" w:rsidRDefault="00A77EB2" w:rsidP="000570A0">
            <w:pPr>
              <w:jc w:val="both"/>
              <w:rPr>
                <w:rFonts w:ascii="Verdana" w:hAnsi="Verdana" w:cstheme="minorHAnsi"/>
                <w:b/>
                <w:bCs/>
                <w:sz w:val="24"/>
              </w:rPr>
            </w:pPr>
          </w:p>
          <w:p w14:paraId="058B1403" w14:textId="77777777" w:rsidR="000570A0" w:rsidRPr="00A77EB2" w:rsidRDefault="000570A0" w:rsidP="000570A0">
            <w:pPr>
              <w:jc w:val="both"/>
              <w:rPr>
                <w:rFonts w:ascii="Verdana" w:hAnsi="Verdana" w:cstheme="minorHAnsi"/>
                <w:sz w:val="24"/>
              </w:rPr>
            </w:pPr>
            <w:r w:rsidRPr="00A77EB2">
              <w:rPr>
                <w:rFonts w:ascii="Verdana" w:hAnsi="Verdana" w:cstheme="minorHAnsi"/>
                <w:sz w:val="24"/>
              </w:rPr>
              <w:t>The Chair summarised the discussion and Members noted:</w:t>
            </w:r>
          </w:p>
          <w:p w14:paraId="438B6373" w14:textId="77777777" w:rsidR="000570A0" w:rsidRPr="00A77EB2" w:rsidRDefault="000570A0" w:rsidP="00A77EB2">
            <w:pPr>
              <w:pStyle w:val="ListParagraph"/>
              <w:numPr>
                <w:ilvl w:val="0"/>
                <w:numId w:val="4"/>
              </w:numPr>
              <w:contextualSpacing w:val="0"/>
              <w:jc w:val="both"/>
              <w:rPr>
                <w:rFonts w:cstheme="minorHAnsi"/>
                <w:szCs w:val="24"/>
              </w:rPr>
            </w:pPr>
            <w:r w:rsidRPr="00A77EB2">
              <w:rPr>
                <w:rFonts w:cstheme="minorHAnsi"/>
                <w:szCs w:val="24"/>
              </w:rPr>
              <w:t xml:space="preserve">The need to comply with the legal requirements of the Duty of Quality and Duty of Candour  - </w:t>
            </w:r>
            <w:r w:rsidRPr="00A77EB2">
              <w:rPr>
                <w:rFonts w:eastAsiaTheme="minorHAnsi" w:cstheme="minorHAnsi"/>
                <w:szCs w:val="24"/>
                <w:lang w:eastAsia="en-US"/>
              </w:rPr>
              <w:t xml:space="preserve">The report was an important element of this and there was a request for health board colleagues to ensure that the Quality and Safety Reports produced are reported within </w:t>
            </w:r>
            <w:r w:rsidRPr="00A77EB2">
              <w:rPr>
                <w:rFonts w:cstheme="minorHAnsi"/>
                <w:szCs w:val="24"/>
              </w:rPr>
              <w:t>the individual</w:t>
            </w:r>
            <w:r w:rsidRPr="00A77EB2">
              <w:rPr>
                <w:rFonts w:eastAsiaTheme="minorHAnsi" w:cstheme="minorHAnsi"/>
                <w:szCs w:val="24"/>
                <w:lang w:eastAsia="en-US"/>
              </w:rPr>
              <w:t xml:space="preserve"> organisation’s appropriate clinical governance mechanisms</w:t>
            </w:r>
          </w:p>
          <w:p w14:paraId="5572FAA2" w14:textId="2BE934A0" w:rsidR="000570A0" w:rsidRPr="00A77EB2" w:rsidRDefault="000570A0" w:rsidP="00A77EB2">
            <w:pPr>
              <w:pStyle w:val="ListParagraph"/>
              <w:numPr>
                <w:ilvl w:val="0"/>
                <w:numId w:val="4"/>
              </w:numPr>
              <w:contextualSpacing w:val="0"/>
              <w:jc w:val="both"/>
              <w:rPr>
                <w:rFonts w:cstheme="minorHAnsi"/>
                <w:szCs w:val="24"/>
              </w:rPr>
            </w:pPr>
            <w:r w:rsidRPr="00A77EB2">
              <w:rPr>
                <w:rFonts w:cstheme="minorHAnsi"/>
                <w:szCs w:val="24"/>
              </w:rPr>
              <w:t xml:space="preserve">This was a developing report with an opportunity to influence </w:t>
            </w:r>
          </w:p>
          <w:p w14:paraId="7B58D52B" w14:textId="77777777" w:rsidR="000570A0" w:rsidRPr="00A77EB2" w:rsidRDefault="000570A0" w:rsidP="00A77EB2">
            <w:pPr>
              <w:pStyle w:val="ListParagraph"/>
              <w:numPr>
                <w:ilvl w:val="0"/>
                <w:numId w:val="4"/>
              </w:numPr>
              <w:contextualSpacing w:val="0"/>
              <w:jc w:val="both"/>
              <w:rPr>
                <w:rFonts w:cstheme="minorHAnsi"/>
                <w:szCs w:val="24"/>
              </w:rPr>
            </w:pPr>
            <w:r w:rsidRPr="00A77EB2">
              <w:rPr>
                <w:rFonts w:cstheme="minorHAnsi"/>
                <w:szCs w:val="24"/>
              </w:rPr>
              <w:lastRenderedPageBreak/>
              <w:t>In terms of unmet need, there was a discussion with the Minister recently regarding stroke services and the increasing number of stroke patients self-presenting and that some are at the wrong hospital sites.</w:t>
            </w:r>
          </w:p>
          <w:p w14:paraId="19F6BA06" w14:textId="77777777" w:rsidR="000570A0" w:rsidRPr="00A77EB2" w:rsidRDefault="000570A0" w:rsidP="000570A0">
            <w:pPr>
              <w:pStyle w:val="ListParagraph"/>
              <w:ind w:left="360"/>
              <w:jc w:val="both"/>
              <w:rPr>
                <w:rFonts w:eastAsiaTheme="minorHAnsi" w:cstheme="minorHAnsi"/>
                <w:szCs w:val="24"/>
                <w:lang w:eastAsia="en-US"/>
              </w:rPr>
            </w:pPr>
          </w:p>
          <w:p w14:paraId="47A7F1BB" w14:textId="386E5153" w:rsidR="000570A0" w:rsidRPr="00A77EB2" w:rsidRDefault="000570A0" w:rsidP="000570A0">
            <w:pPr>
              <w:contextualSpacing/>
              <w:jc w:val="both"/>
              <w:rPr>
                <w:rFonts w:ascii="Verdana" w:hAnsi="Verdana" w:cs="Arial"/>
                <w:sz w:val="24"/>
              </w:rPr>
            </w:pPr>
            <w:r w:rsidRPr="00A77EB2">
              <w:rPr>
                <w:rFonts w:ascii="Verdana" w:hAnsi="Verdana" w:cstheme="minorHAnsi"/>
                <w:bCs/>
                <w:sz w:val="24"/>
              </w:rPr>
              <w:t xml:space="preserve">Members </w:t>
            </w:r>
            <w:r w:rsidRPr="00A77EB2">
              <w:rPr>
                <w:rFonts w:ascii="Verdana" w:hAnsi="Verdana" w:cstheme="minorHAnsi"/>
                <w:b/>
                <w:bCs/>
                <w:sz w:val="24"/>
              </w:rPr>
              <w:t>RESOLVED</w:t>
            </w:r>
            <w:r w:rsidRPr="00A77EB2">
              <w:rPr>
                <w:rFonts w:ascii="Verdana" w:hAnsi="Verdana" w:cstheme="minorHAnsi"/>
                <w:bCs/>
                <w:sz w:val="24"/>
              </w:rPr>
              <w:t xml:space="preserve"> to: </w:t>
            </w:r>
            <w:r w:rsidRPr="00A77EB2">
              <w:rPr>
                <w:rFonts w:ascii="Verdana" w:hAnsi="Verdana" w:cs="Arial"/>
                <w:b/>
                <w:sz w:val="24"/>
              </w:rPr>
              <w:t xml:space="preserve">NOTE </w:t>
            </w:r>
            <w:r w:rsidRPr="00A77EB2">
              <w:rPr>
                <w:rFonts w:ascii="Verdana" w:hAnsi="Verdana" w:cs="Arial"/>
                <w:sz w:val="24"/>
              </w:rPr>
              <w:t xml:space="preserve">the content of the report </w:t>
            </w:r>
          </w:p>
          <w:p w14:paraId="78B3804F" w14:textId="68632440" w:rsidR="000570A0" w:rsidRPr="00A77EB2" w:rsidRDefault="000570A0" w:rsidP="000570A0">
            <w:pPr>
              <w:jc w:val="both"/>
              <w:outlineLvl w:val="0"/>
              <w:rPr>
                <w:rFonts w:ascii="Verdana" w:hAnsi="Verdana" w:cs="Tahoma"/>
                <w:bCs/>
                <w:sz w:val="24"/>
              </w:rPr>
            </w:pPr>
          </w:p>
        </w:tc>
      </w:tr>
      <w:tr w:rsidR="000570A0" w:rsidRPr="00A77EB2" w14:paraId="0A7FF1AB" w14:textId="77777777" w:rsidTr="00191722">
        <w:trPr>
          <w:trHeight w:val="425"/>
          <w:jc w:val="center"/>
        </w:trPr>
        <w:tc>
          <w:tcPr>
            <w:tcW w:w="10728" w:type="dxa"/>
            <w:gridSpan w:val="6"/>
            <w:shd w:val="clear" w:color="auto" w:fill="auto"/>
          </w:tcPr>
          <w:p w14:paraId="6966F1AE" w14:textId="77777777" w:rsidR="000570A0" w:rsidRPr="00A77EB2" w:rsidRDefault="000570A0" w:rsidP="000570A0">
            <w:pPr>
              <w:contextualSpacing/>
              <w:jc w:val="both"/>
              <w:rPr>
                <w:rFonts w:ascii="Verdana" w:hAnsi="Verdana"/>
                <w:b/>
                <w:bCs/>
                <w:sz w:val="24"/>
              </w:rPr>
            </w:pPr>
            <w:r w:rsidRPr="00A77EB2">
              <w:rPr>
                <w:rFonts w:ascii="Verdana" w:hAnsi="Verdana"/>
                <w:b/>
                <w:bCs/>
                <w:sz w:val="24"/>
              </w:rPr>
              <w:lastRenderedPageBreak/>
              <w:t>CHIEF AMBULANCE SERVICES COMMISSIONER REPORT</w:t>
            </w:r>
          </w:p>
          <w:p w14:paraId="2D5281C5" w14:textId="77777777" w:rsidR="000570A0" w:rsidRPr="00A77EB2" w:rsidRDefault="000570A0" w:rsidP="000570A0">
            <w:pPr>
              <w:jc w:val="both"/>
              <w:rPr>
                <w:rFonts w:ascii="Verdana" w:hAnsi="Verdana"/>
                <w:sz w:val="24"/>
              </w:rPr>
            </w:pPr>
          </w:p>
          <w:p w14:paraId="7EB994D1" w14:textId="0C04D6AE" w:rsidR="000570A0" w:rsidRPr="00A77EB2" w:rsidRDefault="000570A0" w:rsidP="000570A0">
            <w:pPr>
              <w:jc w:val="both"/>
              <w:rPr>
                <w:rFonts w:ascii="Verdana" w:hAnsi="Verdana"/>
                <w:sz w:val="24"/>
              </w:rPr>
            </w:pPr>
            <w:r w:rsidRPr="00A77EB2">
              <w:rPr>
                <w:rFonts w:ascii="Verdana" w:hAnsi="Verdana"/>
                <w:sz w:val="24"/>
              </w:rPr>
              <w:t xml:space="preserve">The report from the Chief Ambulance Services Commissioner (CASC) was received. </w:t>
            </w:r>
          </w:p>
          <w:p w14:paraId="308F0ABE" w14:textId="77777777" w:rsidR="000570A0" w:rsidRPr="00A77EB2" w:rsidRDefault="000570A0" w:rsidP="000570A0">
            <w:pPr>
              <w:jc w:val="both"/>
              <w:rPr>
                <w:rFonts w:ascii="Verdana" w:hAnsi="Verdana"/>
                <w:sz w:val="24"/>
              </w:rPr>
            </w:pPr>
            <w:r w:rsidRPr="00A77EB2">
              <w:rPr>
                <w:rFonts w:ascii="Verdana" w:hAnsi="Verdana"/>
                <w:sz w:val="24"/>
              </w:rPr>
              <w:t>Noted:</w:t>
            </w:r>
          </w:p>
          <w:p w14:paraId="7A9BD564" w14:textId="77777777" w:rsidR="000570A0" w:rsidRPr="00A77EB2" w:rsidRDefault="000570A0" w:rsidP="00A77EB2">
            <w:pPr>
              <w:pStyle w:val="ListParagraph"/>
              <w:numPr>
                <w:ilvl w:val="0"/>
                <w:numId w:val="6"/>
              </w:numPr>
              <w:contextualSpacing w:val="0"/>
              <w:jc w:val="both"/>
              <w:rPr>
                <w:szCs w:val="24"/>
              </w:rPr>
            </w:pPr>
            <w:r w:rsidRPr="00A77EB2">
              <w:rPr>
                <w:szCs w:val="24"/>
              </w:rPr>
              <w:t>Progress made on review of remote clinical support function in partnership with WAST colleagues</w:t>
            </w:r>
          </w:p>
          <w:p w14:paraId="47564A46" w14:textId="77777777" w:rsidR="000570A0" w:rsidRPr="00A77EB2" w:rsidRDefault="000570A0" w:rsidP="00A77EB2">
            <w:pPr>
              <w:pStyle w:val="ListParagraph"/>
              <w:numPr>
                <w:ilvl w:val="0"/>
                <w:numId w:val="6"/>
              </w:numPr>
              <w:contextualSpacing w:val="0"/>
              <w:jc w:val="both"/>
              <w:rPr>
                <w:szCs w:val="24"/>
              </w:rPr>
            </w:pPr>
            <w:r w:rsidRPr="00A77EB2">
              <w:rPr>
                <w:szCs w:val="24"/>
              </w:rPr>
              <w:t>Progress made regarding central support for the 100FTE front-line WAST staff, via the Six Goals for Urgent and Emergency Care Programme</w:t>
            </w:r>
          </w:p>
          <w:p w14:paraId="546C3D77" w14:textId="77777777" w:rsidR="000570A0" w:rsidRPr="00A77EB2" w:rsidRDefault="000570A0" w:rsidP="00A77EB2">
            <w:pPr>
              <w:pStyle w:val="ListParagraph"/>
              <w:numPr>
                <w:ilvl w:val="0"/>
                <w:numId w:val="6"/>
              </w:numPr>
              <w:contextualSpacing w:val="0"/>
              <w:jc w:val="both"/>
              <w:rPr>
                <w:szCs w:val="24"/>
              </w:rPr>
            </w:pPr>
            <w:r w:rsidRPr="00A77EB2">
              <w:rPr>
                <w:szCs w:val="24"/>
              </w:rPr>
              <w:t>The human and digital elements of the work of ‘Connected Support Cymru’ (previously referred to as night sitting service), ongoing evaluation of the service was taking place and would be presented to a future EASC Management Group meeting</w:t>
            </w:r>
          </w:p>
          <w:p w14:paraId="577ED67F" w14:textId="77777777" w:rsidR="000570A0" w:rsidRPr="00A77EB2" w:rsidRDefault="000570A0" w:rsidP="00A77EB2">
            <w:pPr>
              <w:pStyle w:val="ListParagraph"/>
              <w:numPr>
                <w:ilvl w:val="0"/>
                <w:numId w:val="6"/>
              </w:numPr>
              <w:contextualSpacing w:val="0"/>
              <w:jc w:val="both"/>
              <w:rPr>
                <w:szCs w:val="24"/>
              </w:rPr>
            </w:pPr>
            <w:r w:rsidRPr="00A77EB2">
              <w:rPr>
                <w:rFonts w:cstheme="minorBidi"/>
                <w:szCs w:val="24"/>
              </w:rPr>
              <w:t>That work was ongoing around ‘Data Linking’ with a workshop to explore the potential outcomes to be arranged in July 2023</w:t>
            </w:r>
          </w:p>
          <w:p w14:paraId="37F79EED" w14:textId="77777777" w:rsidR="000570A0" w:rsidRPr="00A77EB2" w:rsidRDefault="000570A0" w:rsidP="00A77EB2">
            <w:pPr>
              <w:pStyle w:val="ListParagraph"/>
              <w:numPr>
                <w:ilvl w:val="0"/>
                <w:numId w:val="6"/>
              </w:numPr>
              <w:contextualSpacing w:val="0"/>
              <w:jc w:val="both"/>
              <w:rPr>
                <w:szCs w:val="24"/>
              </w:rPr>
            </w:pPr>
            <w:r w:rsidRPr="00A77EB2">
              <w:rPr>
                <w:rFonts w:cstheme="minorBidi"/>
                <w:szCs w:val="24"/>
              </w:rPr>
              <w:t>The ‘1000 Beds or Equivalent Community Service Closure Report’ and the recommendations within it.</w:t>
            </w:r>
          </w:p>
          <w:p w14:paraId="3198CD4E" w14:textId="77777777" w:rsidR="000570A0" w:rsidRPr="00A77EB2" w:rsidRDefault="000570A0" w:rsidP="000570A0">
            <w:pPr>
              <w:jc w:val="both"/>
              <w:rPr>
                <w:rFonts w:ascii="Verdana" w:hAnsi="Verdana"/>
                <w:sz w:val="24"/>
              </w:rPr>
            </w:pPr>
          </w:p>
          <w:p w14:paraId="220937DB" w14:textId="30AC8583" w:rsidR="000570A0" w:rsidRPr="00A77EB2" w:rsidRDefault="000570A0" w:rsidP="000570A0">
            <w:pPr>
              <w:jc w:val="both"/>
              <w:outlineLvl w:val="0"/>
              <w:rPr>
                <w:rFonts w:ascii="Verdana" w:hAnsi="Verdana" w:cs="Arial"/>
                <w:sz w:val="24"/>
              </w:rPr>
            </w:pPr>
            <w:r w:rsidRPr="00A77EB2">
              <w:rPr>
                <w:rFonts w:ascii="Verdana" w:hAnsi="Verdana"/>
                <w:bCs/>
                <w:sz w:val="24"/>
              </w:rPr>
              <w:t xml:space="preserve">Members </w:t>
            </w:r>
            <w:r w:rsidRPr="00A77EB2">
              <w:rPr>
                <w:rFonts w:ascii="Verdana" w:hAnsi="Verdana"/>
                <w:b/>
                <w:sz w:val="24"/>
              </w:rPr>
              <w:t>RESOLVED</w:t>
            </w:r>
            <w:r w:rsidRPr="00A77EB2">
              <w:rPr>
                <w:rFonts w:ascii="Verdana" w:hAnsi="Verdana"/>
                <w:bCs/>
                <w:sz w:val="24"/>
              </w:rPr>
              <w:t xml:space="preserve"> to: </w:t>
            </w:r>
            <w:r w:rsidRPr="00A77EB2">
              <w:rPr>
                <w:rFonts w:ascii="Verdana" w:hAnsi="Verdana" w:cs="Arial"/>
                <w:b/>
                <w:sz w:val="24"/>
              </w:rPr>
              <w:t>NOTE</w:t>
            </w:r>
            <w:r w:rsidRPr="00A77EB2">
              <w:rPr>
                <w:rFonts w:ascii="Verdana" w:hAnsi="Verdana" w:cs="Arial"/>
                <w:sz w:val="24"/>
              </w:rPr>
              <w:t xml:space="preserve"> the information within the report.</w:t>
            </w:r>
          </w:p>
          <w:p w14:paraId="28601E87" w14:textId="47C314FE" w:rsidR="000570A0" w:rsidRPr="00A77EB2" w:rsidRDefault="000570A0" w:rsidP="000570A0">
            <w:pPr>
              <w:jc w:val="both"/>
              <w:outlineLvl w:val="0"/>
              <w:rPr>
                <w:rFonts w:ascii="Verdana" w:hAnsi="Verdana" w:cs="Tahoma"/>
                <w:b/>
                <w:bCs/>
                <w:sz w:val="24"/>
              </w:rPr>
            </w:pPr>
          </w:p>
        </w:tc>
      </w:tr>
      <w:tr w:rsidR="000570A0" w:rsidRPr="00A77EB2" w14:paraId="18787CD0" w14:textId="77777777" w:rsidTr="00191722">
        <w:trPr>
          <w:trHeight w:val="425"/>
          <w:jc w:val="center"/>
        </w:trPr>
        <w:tc>
          <w:tcPr>
            <w:tcW w:w="10728" w:type="dxa"/>
            <w:gridSpan w:val="6"/>
            <w:shd w:val="clear" w:color="auto" w:fill="auto"/>
          </w:tcPr>
          <w:p w14:paraId="6158ECD6" w14:textId="77777777" w:rsidR="000570A0" w:rsidRPr="00A77EB2" w:rsidRDefault="000570A0" w:rsidP="000570A0">
            <w:pPr>
              <w:jc w:val="both"/>
              <w:rPr>
                <w:rFonts w:ascii="Verdana" w:hAnsi="Verdana"/>
                <w:b/>
                <w:sz w:val="24"/>
              </w:rPr>
            </w:pPr>
            <w:r w:rsidRPr="00A77EB2">
              <w:rPr>
                <w:rFonts w:ascii="Verdana" w:hAnsi="Verdana"/>
                <w:b/>
                <w:sz w:val="24"/>
              </w:rPr>
              <w:t>UPDATES FROM HEALTH BOARDS</w:t>
            </w:r>
          </w:p>
          <w:p w14:paraId="2B82AD34" w14:textId="77777777" w:rsidR="000570A0" w:rsidRPr="00A77EB2" w:rsidRDefault="000570A0" w:rsidP="000570A0">
            <w:pPr>
              <w:jc w:val="both"/>
              <w:rPr>
                <w:rFonts w:ascii="Verdana" w:hAnsi="Verdana" w:cstheme="minorHAnsi"/>
                <w:b/>
                <w:bCs/>
                <w:sz w:val="24"/>
              </w:rPr>
            </w:pPr>
          </w:p>
          <w:p w14:paraId="4F3B671A" w14:textId="77777777" w:rsidR="000570A0" w:rsidRPr="00A77EB2" w:rsidRDefault="000570A0" w:rsidP="000570A0">
            <w:pPr>
              <w:jc w:val="both"/>
              <w:rPr>
                <w:rFonts w:ascii="Verdana" w:hAnsi="Verdana" w:cstheme="minorHAnsi"/>
                <w:b/>
                <w:bCs/>
                <w:sz w:val="24"/>
              </w:rPr>
            </w:pPr>
            <w:r w:rsidRPr="00A77EB2">
              <w:rPr>
                <w:rFonts w:ascii="Verdana" w:hAnsi="Verdana" w:cstheme="minorHAnsi"/>
                <w:b/>
                <w:bCs/>
                <w:sz w:val="24"/>
              </w:rPr>
              <w:t>Noted:</w:t>
            </w:r>
          </w:p>
          <w:p w14:paraId="34EF27AA" w14:textId="409A5035" w:rsidR="000570A0" w:rsidRPr="00A77EB2" w:rsidRDefault="000570A0" w:rsidP="00A77EB2">
            <w:pPr>
              <w:pStyle w:val="ListParagraph"/>
              <w:numPr>
                <w:ilvl w:val="0"/>
                <w:numId w:val="5"/>
              </w:numPr>
              <w:contextualSpacing w:val="0"/>
              <w:jc w:val="both"/>
              <w:rPr>
                <w:rFonts w:cstheme="minorHAnsi"/>
                <w:szCs w:val="24"/>
              </w:rPr>
            </w:pPr>
            <w:r w:rsidRPr="00A77EB2">
              <w:rPr>
                <w:rFonts w:cstheme="minorHAnsi"/>
                <w:szCs w:val="24"/>
              </w:rPr>
              <w:t>Betsi Cadwaladr (BCUHB) –</w:t>
            </w:r>
            <w:r w:rsidR="00A77EB2">
              <w:rPr>
                <w:rFonts w:cstheme="minorHAnsi"/>
                <w:szCs w:val="24"/>
              </w:rPr>
              <w:t xml:space="preserve"> C</w:t>
            </w:r>
            <w:r w:rsidRPr="00A77EB2">
              <w:rPr>
                <w:rFonts w:cstheme="minorHAnsi"/>
                <w:szCs w:val="24"/>
              </w:rPr>
              <w:t>orrespondence received by health boards from WAST in relation to ‘portering’ and highlighted the need to work together; thanked the WAST Governance Team that</w:t>
            </w:r>
            <w:r w:rsidR="00A77EB2">
              <w:rPr>
                <w:rFonts w:cstheme="minorHAnsi"/>
                <w:szCs w:val="24"/>
              </w:rPr>
              <w:t xml:space="preserve"> were</w:t>
            </w:r>
            <w:r w:rsidRPr="00A77EB2">
              <w:rPr>
                <w:rFonts w:cstheme="minorHAnsi"/>
                <w:szCs w:val="24"/>
              </w:rPr>
              <w:t xml:space="preserve"> actively supporting the health board in terms of the joint Investigation work (Appendix Bs). The Chair noted the update and confirmed the intention to arrange an urgent meeting week to discuss the correspondence received in relation to ‘portering’.</w:t>
            </w:r>
          </w:p>
          <w:p w14:paraId="55D168B7" w14:textId="78559FAD" w:rsidR="000570A0" w:rsidRDefault="000570A0" w:rsidP="00A77EB2">
            <w:pPr>
              <w:pStyle w:val="ListParagraph"/>
              <w:numPr>
                <w:ilvl w:val="0"/>
                <w:numId w:val="5"/>
              </w:numPr>
              <w:contextualSpacing w:val="0"/>
              <w:jc w:val="both"/>
              <w:rPr>
                <w:rFonts w:cstheme="minorHAnsi"/>
                <w:szCs w:val="24"/>
              </w:rPr>
            </w:pPr>
            <w:r w:rsidRPr="00A77EB2">
              <w:rPr>
                <w:rFonts w:cstheme="minorHAnsi"/>
                <w:szCs w:val="24"/>
              </w:rPr>
              <w:t>Powys (PTHB) –</w:t>
            </w:r>
            <w:r w:rsidR="00A77EB2">
              <w:rPr>
                <w:rFonts w:cstheme="minorHAnsi"/>
                <w:szCs w:val="24"/>
              </w:rPr>
              <w:t xml:space="preserve"> I</w:t>
            </w:r>
            <w:r w:rsidRPr="00A77EB2">
              <w:rPr>
                <w:rFonts w:cstheme="minorHAnsi"/>
                <w:szCs w:val="24"/>
              </w:rPr>
              <w:t>mprovement work being undertaken, focussed around the 6 Goals Programme and the need to look at ambulance response times in Powys being less than the all Wales average and the need to target patients who were medically fit delays.  The Chair noted the update and the work to be undertaken with Powys to develop a rural model for ambulance services, the need to link all improvement work to the 6 Goals Programme and ICAPs to ensure that these reflect the actions taken and benefits/improved outcomes and the use of Further Faster as an enabler.</w:t>
            </w:r>
          </w:p>
          <w:p w14:paraId="5391B9A6" w14:textId="77777777" w:rsidR="00A77EB2" w:rsidRDefault="000570A0" w:rsidP="00A77EB2">
            <w:pPr>
              <w:pStyle w:val="ListParagraph"/>
              <w:numPr>
                <w:ilvl w:val="0"/>
                <w:numId w:val="5"/>
              </w:numPr>
              <w:contextualSpacing w:val="0"/>
              <w:jc w:val="both"/>
              <w:rPr>
                <w:rFonts w:cstheme="minorHAnsi"/>
                <w:szCs w:val="24"/>
              </w:rPr>
            </w:pPr>
            <w:r w:rsidRPr="00A77EB2">
              <w:rPr>
                <w:rFonts w:cstheme="minorHAnsi"/>
                <w:szCs w:val="24"/>
              </w:rPr>
              <w:t>Swansea Bay (SBUHB) –</w:t>
            </w:r>
            <w:r w:rsidR="00A77EB2">
              <w:rPr>
                <w:rFonts w:cstheme="minorHAnsi"/>
                <w:szCs w:val="24"/>
              </w:rPr>
              <w:t xml:space="preserve"> </w:t>
            </w:r>
            <w:r w:rsidRPr="00A77EB2">
              <w:rPr>
                <w:rFonts w:cstheme="minorHAnsi"/>
                <w:szCs w:val="24"/>
              </w:rPr>
              <w:t xml:space="preserve">the team had visited Southmead Hospital recently with a focus on their Emergency Departments, Same Day Emergency Care services and frailty pathways; that discussions had been held with ABUHB colleagues regarding eliminating long waits; single site medical take at Morriston Hospital; work undertaken around the respective roles of the Acute Medical Unit and Emergency Departments at Morriston; good red performance alongside the longest amber waits; new boarding policy introduced; the use of the other hospital sites to support Morriston Hospital - here it was agreed to discuss any transport implications with WAST.  </w:t>
            </w:r>
          </w:p>
          <w:p w14:paraId="5DAB2B04" w14:textId="47138993" w:rsidR="000570A0" w:rsidRPr="00A77EB2" w:rsidRDefault="000570A0" w:rsidP="00A77EB2">
            <w:pPr>
              <w:pStyle w:val="ListParagraph"/>
              <w:ind w:left="360"/>
              <w:contextualSpacing w:val="0"/>
              <w:jc w:val="both"/>
              <w:rPr>
                <w:rFonts w:cstheme="minorHAnsi"/>
                <w:szCs w:val="24"/>
              </w:rPr>
            </w:pPr>
            <w:r w:rsidRPr="00A77EB2">
              <w:rPr>
                <w:rFonts w:cstheme="minorHAnsi"/>
                <w:szCs w:val="24"/>
              </w:rPr>
              <w:lastRenderedPageBreak/>
              <w:t xml:space="preserve">The Chair noted the update and noted the concern over handover delays caused by system flow and felt that the Health Board had the right emphasis and that other organisations could learn from the approach of Swansea Bay UHB in terms of dealing with the such significant numbers of patients presenting. </w:t>
            </w:r>
          </w:p>
          <w:p w14:paraId="0A9E1FEF" w14:textId="63BE749D" w:rsidR="000570A0" w:rsidRPr="00A77EB2" w:rsidRDefault="000570A0" w:rsidP="00A77EB2">
            <w:pPr>
              <w:pStyle w:val="ListParagraph"/>
              <w:numPr>
                <w:ilvl w:val="0"/>
                <w:numId w:val="5"/>
              </w:numPr>
              <w:contextualSpacing w:val="0"/>
              <w:jc w:val="both"/>
              <w:rPr>
                <w:rFonts w:cstheme="minorHAnsi"/>
                <w:szCs w:val="24"/>
              </w:rPr>
            </w:pPr>
            <w:r w:rsidRPr="00A77EB2">
              <w:rPr>
                <w:rFonts w:cstheme="minorHAnsi"/>
                <w:szCs w:val="24"/>
              </w:rPr>
              <w:t>Cwm Taf Morgannwg (CTMUHB) –</w:t>
            </w:r>
            <w:r w:rsidR="00A77EB2">
              <w:rPr>
                <w:rFonts w:cstheme="minorHAnsi"/>
                <w:szCs w:val="24"/>
              </w:rPr>
              <w:t xml:space="preserve"> I</w:t>
            </w:r>
            <w:r w:rsidRPr="00A77EB2">
              <w:rPr>
                <w:rFonts w:cstheme="minorHAnsi"/>
                <w:szCs w:val="24"/>
              </w:rPr>
              <w:t xml:space="preserve">mprovement work was being undertaken within the Six Goals for Urgent and Emergency Care Programme; remain under pressure with significant levels of patients; Emergency Department activity for last three months higher than same </w:t>
            </w:r>
            <w:proofErr w:type="gramStart"/>
            <w:r w:rsidRPr="00A77EB2">
              <w:rPr>
                <w:rFonts w:cstheme="minorHAnsi"/>
                <w:szCs w:val="24"/>
              </w:rPr>
              <w:t>three month</w:t>
            </w:r>
            <w:proofErr w:type="gramEnd"/>
            <w:r w:rsidRPr="00A77EB2">
              <w:rPr>
                <w:rFonts w:cstheme="minorHAnsi"/>
                <w:szCs w:val="24"/>
              </w:rPr>
              <w:t xml:space="preserve"> period last year.  The Chair noted the update and added that the Health Board had more good days than bad days and that he</w:t>
            </w:r>
            <w:r w:rsidR="00A77EB2">
              <w:rPr>
                <w:rFonts w:cstheme="minorHAnsi"/>
                <w:szCs w:val="24"/>
              </w:rPr>
              <w:t xml:space="preserve"> </w:t>
            </w:r>
            <w:r w:rsidRPr="00A77EB2">
              <w:rPr>
                <w:rFonts w:cstheme="minorHAnsi"/>
                <w:szCs w:val="24"/>
              </w:rPr>
              <w:t xml:space="preserve">was aware of different challenges at each of the three sites. </w:t>
            </w:r>
          </w:p>
          <w:p w14:paraId="6F3BC161" w14:textId="66C00F20" w:rsidR="000570A0" w:rsidRPr="00A77EB2" w:rsidRDefault="000570A0" w:rsidP="00A77EB2">
            <w:pPr>
              <w:pStyle w:val="ListParagraph"/>
              <w:numPr>
                <w:ilvl w:val="0"/>
                <w:numId w:val="5"/>
              </w:numPr>
              <w:contextualSpacing w:val="0"/>
              <w:jc w:val="both"/>
              <w:rPr>
                <w:rFonts w:cstheme="minorHAnsi"/>
                <w:szCs w:val="24"/>
              </w:rPr>
            </w:pPr>
            <w:r w:rsidRPr="00A77EB2">
              <w:rPr>
                <w:rFonts w:cstheme="minorHAnsi"/>
                <w:szCs w:val="24"/>
              </w:rPr>
              <w:t>Cardiff and Vale (CVUHB) –</w:t>
            </w:r>
            <w:r w:rsidR="00A77EB2">
              <w:rPr>
                <w:rFonts w:cstheme="minorHAnsi"/>
                <w:szCs w:val="24"/>
              </w:rPr>
              <w:t xml:space="preserve"> W</w:t>
            </w:r>
            <w:r w:rsidRPr="00A77EB2">
              <w:rPr>
                <w:rFonts w:cstheme="minorHAnsi"/>
                <w:szCs w:val="24"/>
              </w:rPr>
              <w:t>ork was being undertaken to deliver a 24-hour crisis response hub, this followed the approach adopted by Hywel Dda UHB, working with Advanced Paramedic Practitioners and a crisis response General Practitioner, with direct access from the hub to the Same Day Emergency Care service; further work required within the hospital looking at the relocation of some wards and the use of non-acute capacity; all working as part of a full system approach.  The Chair noted the sound approach adopted and the initial focus on a high priority area before looking at other areas.</w:t>
            </w:r>
          </w:p>
          <w:p w14:paraId="627690DC" w14:textId="7ED93A6B" w:rsidR="000570A0" w:rsidRPr="00A77EB2" w:rsidRDefault="000570A0" w:rsidP="00A77EB2">
            <w:pPr>
              <w:pStyle w:val="ListParagraph"/>
              <w:numPr>
                <w:ilvl w:val="0"/>
                <w:numId w:val="5"/>
              </w:numPr>
              <w:contextualSpacing w:val="0"/>
              <w:jc w:val="both"/>
              <w:rPr>
                <w:rFonts w:cstheme="minorHAnsi"/>
                <w:szCs w:val="24"/>
              </w:rPr>
            </w:pPr>
            <w:r w:rsidRPr="00A77EB2">
              <w:rPr>
                <w:rFonts w:cstheme="minorHAnsi"/>
                <w:szCs w:val="24"/>
              </w:rPr>
              <w:t>Aneurin Bevan University Health Board (ABUHB) –</w:t>
            </w:r>
            <w:r w:rsidR="00A77EB2">
              <w:rPr>
                <w:rFonts w:cstheme="minorHAnsi"/>
                <w:szCs w:val="24"/>
              </w:rPr>
              <w:t xml:space="preserve"> w</w:t>
            </w:r>
            <w:r w:rsidRPr="00A77EB2">
              <w:rPr>
                <w:rFonts w:cstheme="minorHAnsi"/>
                <w:szCs w:val="24"/>
              </w:rPr>
              <w:t xml:space="preserve">ork to reduce 4 hour waits, while progress had been made there were still challenging days; weekly meetings took place with attendance of the Chief Executive, Director of Nursing, Medical Director and Chief Operating Officer; review to be undertaken of the flow centre as the single point of access, this would involve WAST as a key stakeholder; Same Day Emergency Care developments continue and working well at Ysbyty </w:t>
            </w:r>
            <w:proofErr w:type="spellStart"/>
            <w:r w:rsidRPr="00A77EB2">
              <w:rPr>
                <w:rFonts w:cstheme="minorHAnsi"/>
                <w:szCs w:val="24"/>
              </w:rPr>
              <w:t>Ystrad</w:t>
            </w:r>
            <w:proofErr w:type="spellEnd"/>
            <w:r w:rsidRPr="00A77EB2">
              <w:rPr>
                <w:rFonts w:cstheme="minorHAnsi"/>
                <w:szCs w:val="24"/>
              </w:rPr>
              <w:t xml:space="preserve"> </w:t>
            </w:r>
            <w:proofErr w:type="spellStart"/>
            <w:r w:rsidRPr="00A77EB2">
              <w:rPr>
                <w:rFonts w:cstheme="minorHAnsi"/>
                <w:szCs w:val="24"/>
              </w:rPr>
              <w:t>Fawr</w:t>
            </w:r>
            <w:proofErr w:type="spellEnd"/>
            <w:r w:rsidRPr="00A77EB2">
              <w:rPr>
                <w:rFonts w:cstheme="minorHAnsi"/>
                <w:szCs w:val="24"/>
              </w:rPr>
              <w:t>; looking at the Physician Response Unit supported by WAST; a focus on mental health currently with a view to avoiding inappropriate attendances.  The profile of the Six Goals Programme continued to increase with a Programme Management Office now supporting.  The Chair noted the update including support for the continuous flow approach and becoming a pilot site, it was also agreed that trajectories for handover improvement would be shared.  In terms of the work around mental health, it was noted that the ‘111 press 2’ service had recently been launched and that EASC had a specific commissioning allocation for mental health.</w:t>
            </w:r>
          </w:p>
          <w:p w14:paraId="79A0340A" w14:textId="77777777" w:rsidR="000570A0" w:rsidRPr="00A77EB2" w:rsidRDefault="000570A0" w:rsidP="00A77EB2">
            <w:pPr>
              <w:pStyle w:val="ListParagraph"/>
              <w:numPr>
                <w:ilvl w:val="0"/>
                <w:numId w:val="5"/>
              </w:numPr>
              <w:contextualSpacing w:val="0"/>
              <w:jc w:val="both"/>
              <w:rPr>
                <w:rFonts w:cstheme="minorHAnsi"/>
                <w:szCs w:val="24"/>
              </w:rPr>
            </w:pPr>
            <w:r w:rsidRPr="00A77EB2">
              <w:rPr>
                <w:rFonts w:cstheme="minorHAnsi"/>
                <w:szCs w:val="24"/>
              </w:rPr>
              <w:t>Hywel Dda (no one present).</w:t>
            </w:r>
          </w:p>
          <w:p w14:paraId="11F967F6" w14:textId="77777777" w:rsidR="000570A0" w:rsidRPr="00A77EB2" w:rsidRDefault="000570A0" w:rsidP="000570A0">
            <w:pPr>
              <w:jc w:val="both"/>
              <w:rPr>
                <w:rFonts w:ascii="Verdana" w:hAnsi="Verdana" w:cstheme="minorHAnsi"/>
                <w:sz w:val="24"/>
              </w:rPr>
            </w:pPr>
          </w:p>
          <w:p w14:paraId="2815F374" w14:textId="77777777" w:rsidR="000570A0" w:rsidRPr="00A77EB2" w:rsidRDefault="000570A0" w:rsidP="000570A0">
            <w:pPr>
              <w:jc w:val="both"/>
              <w:rPr>
                <w:rFonts w:ascii="Verdana" w:hAnsi="Verdana" w:cstheme="minorHAnsi"/>
                <w:sz w:val="24"/>
              </w:rPr>
            </w:pPr>
            <w:r w:rsidRPr="00A77EB2">
              <w:rPr>
                <w:rFonts w:ascii="Verdana" w:hAnsi="Verdana" w:cstheme="minorHAnsi"/>
                <w:sz w:val="24"/>
              </w:rPr>
              <w:t>Agreed:</w:t>
            </w:r>
          </w:p>
          <w:p w14:paraId="6D296D9F" w14:textId="77777777" w:rsidR="000570A0" w:rsidRPr="00A77EB2" w:rsidRDefault="000570A0" w:rsidP="00A77EB2">
            <w:pPr>
              <w:pStyle w:val="ListParagraph"/>
              <w:numPr>
                <w:ilvl w:val="0"/>
                <w:numId w:val="5"/>
              </w:numPr>
              <w:contextualSpacing w:val="0"/>
              <w:jc w:val="both"/>
              <w:rPr>
                <w:rFonts w:cstheme="minorHAnsi"/>
                <w:szCs w:val="24"/>
              </w:rPr>
            </w:pPr>
            <w:r w:rsidRPr="00A77EB2">
              <w:rPr>
                <w:rFonts w:cstheme="minorHAnsi"/>
                <w:szCs w:val="24"/>
              </w:rPr>
              <w:t>That significant work was being undertaken across all organisations and there was a need to ensure that the benefits and improved outcomes were captured</w:t>
            </w:r>
          </w:p>
          <w:p w14:paraId="695F6DB6" w14:textId="6EA31E11" w:rsidR="000570A0" w:rsidRPr="00A77EB2" w:rsidRDefault="000570A0" w:rsidP="00A77EB2">
            <w:pPr>
              <w:pStyle w:val="ListParagraph"/>
              <w:numPr>
                <w:ilvl w:val="0"/>
                <w:numId w:val="5"/>
              </w:numPr>
              <w:contextualSpacing w:val="0"/>
              <w:jc w:val="both"/>
              <w:rPr>
                <w:rFonts w:cstheme="minorHAnsi"/>
                <w:szCs w:val="24"/>
              </w:rPr>
            </w:pPr>
            <w:r w:rsidRPr="00A77EB2">
              <w:rPr>
                <w:rFonts w:cstheme="minorHAnsi"/>
                <w:szCs w:val="24"/>
              </w:rPr>
              <w:t xml:space="preserve">Mental Health to be a ‘focus on’ session at future meeting </w:t>
            </w:r>
          </w:p>
          <w:p w14:paraId="0D00D030" w14:textId="02C5747B" w:rsidR="000570A0" w:rsidRPr="00A77EB2" w:rsidRDefault="000570A0" w:rsidP="00A77EB2">
            <w:pPr>
              <w:pStyle w:val="ListParagraph"/>
              <w:numPr>
                <w:ilvl w:val="0"/>
                <w:numId w:val="5"/>
              </w:numPr>
              <w:contextualSpacing w:val="0"/>
              <w:jc w:val="both"/>
              <w:rPr>
                <w:bCs/>
                <w:szCs w:val="24"/>
              </w:rPr>
            </w:pPr>
            <w:r w:rsidRPr="00A77EB2">
              <w:rPr>
                <w:rFonts w:cstheme="minorHAnsi"/>
                <w:szCs w:val="24"/>
              </w:rPr>
              <w:t>Providing timescales for commitments would be helpful for the whole system.</w:t>
            </w:r>
          </w:p>
          <w:p w14:paraId="6C12415D" w14:textId="77777777" w:rsidR="00A77EB2" w:rsidRPr="00A77EB2" w:rsidRDefault="00A77EB2" w:rsidP="00A77EB2">
            <w:pPr>
              <w:pStyle w:val="ListParagraph"/>
              <w:ind w:left="360"/>
              <w:contextualSpacing w:val="0"/>
              <w:jc w:val="both"/>
              <w:rPr>
                <w:bCs/>
                <w:szCs w:val="24"/>
              </w:rPr>
            </w:pPr>
          </w:p>
          <w:p w14:paraId="41F68624" w14:textId="77777777" w:rsidR="000570A0" w:rsidRDefault="000570A0" w:rsidP="000570A0">
            <w:pPr>
              <w:contextualSpacing/>
              <w:jc w:val="both"/>
              <w:rPr>
                <w:rFonts w:ascii="Verdana" w:hAnsi="Verdana" w:cs="Arial"/>
                <w:sz w:val="24"/>
              </w:rPr>
            </w:pPr>
            <w:r w:rsidRPr="00A77EB2">
              <w:rPr>
                <w:rFonts w:ascii="Verdana" w:hAnsi="Verdana"/>
                <w:bCs/>
                <w:sz w:val="24"/>
              </w:rPr>
              <w:t xml:space="preserve">Members </w:t>
            </w:r>
            <w:r w:rsidRPr="00A77EB2">
              <w:rPr>
                <w:rFonts w:ascii="Verdana" w:hAnsi="Verdana"/>
                <w:b/>
                <w:sz w:val="24"/>
              </w:rPr>
              <w:t>RESOLVED</w:t>
            </w:r>
            <w:r w:rsidRPr="00A77EB2">
              <w:rPr>
                <w:rFonts w:ascii="Verdana" w:hAnsi="Verdana"/>
                <w:bCs/>
                <w:sz w:val="24"/>
              </w:rPr>
              <w:t xml:space="preserve"> to:  </w:t>
            </w:r>
            <w:r w:rsidRPr="00A77EB2">
              <w:rPr>
                <w:rFonts w:ascii="Verdana" w:hAnsi="Verdana" w:cs="Arial"/>
                <w:b/>
                <w:sz w:val="24"/>
              </w:rPr>
              <w:t>NOTE</w:t>
            </w:r>
            <w:r w:rsidRPr="00A77EB2">
              <w:rPr>
                <w:rFonts w:ascii="Verdana" w:hAnsi="Verdana" w:cs="Arial"/>
                <w:sz w:val="24"/>
              </w:rPr>
              <w:t xml:space="preserve"> the updates provided</w:t>
            </w:r>
          </w:p>
          <w:p w14:paraId="5C753B80" w14:textId="13626CD9" w:rsidR="00A77EB2" w:rsidRPr="00A77EB2" w:rsidRDefault="00A77EB2" w:rsidP="000570A0">
            <w:pPr>
              <w:contextualSpacing/>
              <w:jc w:val="both"/>
              <w:rPr>
                <w:rFonts w:ascii="Verdana" w:hAnsi="Verdana"/>
                <w:b/>
                <w:bCs/>
                <w:sz w:val="24"/>
              </w:rPr>
            </w:pPr>
          </w:p>
        </w:tc>
      </w:tr>
      <w:tr w:rsidR="000570A0" w:rsidRPr="00A77EB2" w14:paraId="4A9B2F95" w14:textId="77777777" w:rsidTr="00191722">
        <w:trPr>
          <w:trHeight w:val="425"/>
          <w:jc w:val="center"/>
        </w:trPr>
        <w:tc>
          <w:tcPr>
            <w:tcW w:w="10728" w:type="dxa"/>
            <w:gridSpan w:val="6"/>
            <w:shd w:val="clear" w:color="auto" w:fill="auto"/>
          </w:tcPr>
          <w:p w14:paraId="08D99A65" w14:textId="09510720" w:rsidR="000570A0" w:rsidRPr="00A77EB2" w:rsidRDefault="000570A0" w:rsidP="000570A0">
            <w:pPr>
              <w:jc w:val="both"/>
              <w:outlineLvl w:val="0"/>
              <w:rPr>
                <w:rFonts w:ascii="Verdana" w:hAnsi="Verdana" w:cs="Tahoma"/>
                <w:b/>
                <w:bCs/>
                <w:sz w:val="24"/>
              </w:rPr>
            </w:pPr>
            <w:r w:rsidRPr="00A77EB2">
              <w:rPr>
                <w:rFonts w:ascii="Verdana" w:hAnsi="Verdana" w:cs="Tahoma"/>
                <w:b/>
                <w:bCs/>
                <w:sz w:val="24"/>
              </w:rPr>
              <w:lastRenderedPageBreak/>
              <w:t>WELSH AMBULANCE SERVICES NHS TRUST REPORTS</w:t>
            </w:r>
          </w:p>
          <w:p w14:paraId="1F04DB34" w14:textId="77777777" w:rsidR="000570A0" w:rsidRPr="00A77EB2" w:rsidRDefault="000570A0" w:rsidP="000570A0">
            <w:pPr>
              <w:jc w:val="both"/>
              <w:outlineLvl w:val="0"/>
              <w:rPr>
                <w:rFonts w:ascii="Verdana" w:hAnsi="Verdana" w:cs="Tahoma"/>
                <w:b/>
                <w:bCs/>
                <w:sz w:val="24"/>
              </w:rPr>
            </w:pPr>
          </w:p>
          <w:p w14:paraId="7E9566FA" w14:textId="77777777" w:rsidR="000570A0" w:rsidRPr="00A77EB2" w:rsidRDefault="000570A0" w:rsidP="000570A0">
            <w:pPr>
              <w:jc w:val="both"/>
              <w:rPr>
                <w:rFonts w:ascii="Verdana" w:hAnsi="Verdana"/>
                <w:b/>
                <w:sz w:val="24"/>
              </w:rPr>
            </w:pPr>
            <w:r w:rsidRPr="00A77EB2">
              <w:rPr>
                <w:rFonts w:ascii="Verdana" w:hAnsi="Verdana"/>
                <w:b/>
                <w:sz w:val="24"/>
              </w:rPr>
              <w:t>IMPLEMENTATION OF THE EMERGENCY MEDICAL SERVICES (EMS) OPERATIONAL TRANSFORMATIONAL PROGRAMME (EMS DEMAND AND CAPACITY REVIEW)</w:t>
            </w:r>
          </w:p>
          <w:p w14:paraId="449C7CB5" w14:textId="77777777" w:rsidR="000570A0" w:rsidRPr="00A77EB2" w:rsidRDefault="000570A0" w:rsidP="000570A0">
            <w:pPr>
              <w:jc w:val="both"/>
              <w:rPr>
                <w:rFonts w:ascii="Verdana" w:hAnsi="Verdana"/>
                <w:bCs/>
                <w:sz w:val="24"/>
              </w:rPr>
            </w:pPr>
          </w:p>
          <w:p w14:paraId="7303BE35" w14:textId="4CEAC967" w:rsidR="000570A0" w:rsidRPr="00A77EB2" w:rsidRDefault="000570A0" w:rsidP="000570A0">
            <w:pPr>
              <w:jc w:val="both"/>
              <w:rPr>
                <w:rFonts w:ascii="Verdana" w:hAnsi="Verdana"/>
                <w:bCs/>
                <w:sz w:val="24"/>
              </w:rPr>
            </w:pPr>
            <w:r w:rsidRPr="00A77EB2">
              <w:rPr>
                <w:rFonts w:ascii="Verdana" w:hAnsi="Verdana"/>
                <w:bCs/>
                <w:sz w:val="24"/>
              </w:rPr>
              <w:t>The WAST Provider Report was received. Noted that:</w:t>
            </w:r>
          </w:p>
          <w:p w14:paraId="71A4F0A3" w14:textId="77777777" w:rsidR="000570A0" w:rsidRPr="00A77EB2" w:rsidRDefault="000570A0" w:rsidP="00A77EB2">
            <w:pPr>
              <w:pStyle w:val="ListParagraph"/>
              <w:numPr>
                <w:ilvl w:val="0"/>
                <w:numId w:val="7"/>
              </w:numPr>
              <w:contextualSpacing w:val="0"/>
              <w:jc w:val="both"/>
              <w:rPr>
                <w:bCs/>
                <w:szCs w:val="24"/>
              </w:rPr>
            </w:pPr>
            <w:r w:rsidRPr="00A77EB2">
              <w:rPr>
                <w:bCs/>
                <w:szCs w:val="24"/>
              </w:rPr>
              <w:t>Recruitment completed with funding secured</w:t>
            </w:r>
          </w:p>
          <w:p w14:paraId="5FB080F1" w14:textId="77777777" w:rsidR="000570A0" w:rsidRPr="00A77EB2" w:rsidRDefault="000570A0" w:rsidP="00A77EB2">
            <w:pPr>
              <w:pStyle w:val="ListParagraph"/>
              <w:numPr>
                <w:ilvl w:val="0"/>
                <w:numId w:val="7"/>
              </w:numPr>
              <w:contextualSpacing w:val="0"/>
              <w:jc w:val="both"/>
              <w:rPr>
                <w:bCs/>
                <w:szCs w:val="24"/>
              </w:rPr>
            </w:pPr>
            <w:r w:rsidRPr="00A77EB2">
              <w:rPr>
                <w:bCs/>
                <w:szCs w:val="24"/>
              </w:rPr>
              <w:lastRenderedPageBreak/>
              <w:t xml:space="preserve">Vacancy Factor </w:t>
            </w:r>
            <w:r w:rsidRPr="00A77EB2">
              <w:rPr>
                <w:rFonts w:cstheme="minorBidi"/>
                <w:bCs/>
                <w:szCs w:val="24"/>
              </w:rPr>
              <w:t>0.5%</w:t>
            </w:r>
          </w:p>
          <w:p w14:paraId="114F94C4" w14:textId="77777777" w:rsidR="000570A0" w:rsidRPr="00A77EB2" w:rsidRDefault="000570A0" w:rsidP="00A77EB2">
            <w:pPr>
              <w:pStyle w:val="ListParagraph"/>
              <w:numPr>
                <w:ilvl w:val="0"/>
                <w:numId w:val="7"/>
              </w:numPr>
              <w:contextualSpacing w:val="0"/>
              <w:jc w:val="both"/>
              <w:rPr>
                <w:bCs/>
                <w:szCs w:val="24"/>
              </w:rPr>
            </w:pPr>
            <w:r w:rsidRPr="00A77EB2">
              <w:rPr>
                <w:bCs/>
                <w:szCs w:val="24"/>
              </w:rPr>
              <w:t>EMS rosters – working through lessons learned and evaluation</w:t>
            </w:r>
          </w:p>
          <w:p w14:paraId="350AD64E" w14:textId="77777777" w:rsidR="000570A0" w:rsidRPr="00A77EB2" w:rsidRDefault="000570A0" w:rsidP="00A77EB2">
            <w:pPr>
              <w:pStyle w:val="ListParagraph"/>
              <w:numPr>
                <w:ilvl w:val="0"/>
                <w:numId w:val="7"/>
              </w:numPr>
              <w:contextualSpacing w:val="0"/>
              <w:jc w:val="both"/>
              <w:rPr>
                <w:bCs/>
                <w:szCs w:val="24"/>
              </w:rPr>
            </w:pPr>
            <w:r w:rsidRPr="00A77EB2">
              <w:rPr>
                <w:bCs/>
                <w:szCs w:val="24"/>
              </w:rPr>
              <w:t>For context, the rosters predicated on level of handover hours 6,500 hours whereas this was 20,000 hours last month</w:t>
            </w:r>
          </w:p>
          <w:p w14:paraId="7BCC4387" w14:textId="77777777" w:rsidR="000570A0" w:rsidRPr="00A77EB2" w:rsidRDefault="000570A0" w:rsidP="00A77EB2">
            <w:pPr>
              <w:pStyle w:val="ListParagraph"/>
              <w:numPr>
                <w:ilvl w:val="0"/>
                <w:numId w:val="7"/>
              </w:numPr>
              <w:contextualSpacing w:val="0"/>
              <w:jc w:val="both"/>
              <w:rPr>
                <w:bCs/>
                <w:szCs w:val="24"/>
              </w:rPr>
            </w:pPr>
            <w:r w:rsidRPr="00A77EB2">
              <w:rPr>
                <w:bCs/>
                <w:szCs w:val="24"/>
              </w:rPr>
              <w:t>Clinical control centre reconfiguration slightly off track related to the industrial action</w:t>
            </w:r>
          </w:p>
          <w:p w14:paraId="66478009" w14:textId="77777777" w:rsidR="000570A0" w:rsidRPr="00A77EB2" w:rsidRDefault="000570A0" w:rsidP="00A77EB2">
            <w:pPr>
              <w:pStyle w:val="ListParagraph"/>
              <w:numPr>
                <w:ilvl w:val="0"/>
                <w:numId w:val="7"/>
              </w:numPr>
              <w:contextualSpacing w:val="0"/>
              <w:jc w:val="both"/>
              <w:rPr>
                <w:bCs/>
                <w:szCs w:val="24"/>
              </w:rPr>
            </w:pPr>
            <w:r w:rsidRPr="00A77EB2">
              <w:rPr>
                <w:bCs/>
                <w:szCs w:val="24"/>
              </w:rPr>
              <w:t>Roster review of call takers undertaken</w:t>
            </w:r>
          </w:p>
          <w:p w14:paraId="6007CBFC" w14:textId="77777777" w:rsidR="000570A0" w:rsidRPr="00A77EB2" w:rsidRDefault="000570A0" w:rsidP="00A77EB2">
            <w:pPr>
              <w:pStyle w:val="ListParagraph"/>
              <w:numPr>
                <w:ilvl w:val="0"/>
                <w:numId w:val="7"/>
              </w:numPr>
              <w:contextualSpacing w:val="0"/>
              <w:jc w:val="both"/>
              <w:rPr>
                <w:bCs/>
                <w:szCs w:val="24"/>
              </w:rPr>
            </w:pPr>
            <w:r w:rsidRPr="00A77EB2">
              <w:rPr>
                <w:bCs/>
                <w:szCs w:val="24"/>
              </w:rPr>
              <w:t>CHARU going well, slightly short in rural areas and looking to be more creative in terms of recruitment and workforce planning</w:t>
            </w:r>
          </w:p>
          <w:p w14:paraId="26295FE9" w14:textId="77777777" w:rsidR="000570A0" w:rsidRPr="00A77EB2" w:rsidRDefault="000570A0" w:rsidP="00A77EB2">
            <w:pPr>
              <w:pStyle w:val="ListParagraph"/>
              <w:numPr>
                <w:ilvl w:val="0"/>
                <w:numId w:val="7"/>
              </w:numPr>
              <w:contextualSpacing w:val="0"/>
              <w:jc w:val="both"/>
              <w:rPr>
                <w:bCs/>
                <w:szCs w:val="24"/>
              </w:rPr>
            </w:pPr>
            <w:r w:rsidRPr="00A77EB2">
              <w:rPr>
                <w:bCs/>
                <w:szCs w:val="24"/>
              </w:rPr>
              <w:t xml:space="preserve">Sickness absence just over met 8% in </w:t>
            </w:r>
            <w:proofErr w:type="gramStart"/>
            <w:r w:rsidRPr="00A77EB2">
              <w:rPr>
                <w:bCs/>
                <w:szCs w:val="24"/>
              </w:rPr>
              <w:t>April,</w:t>
            </w:r>
            <w:proofErr w:type="gramEnd"/>
            <w:r w:rsidRPr="00A77EB2">
              <w:rPr>
                <w:bCs/>
                <w:szCs w:val="24"/>
              </w:rPr>
              <w:t xml:space="preserve"> the new target is 6%</w:t>
            </w:r>
          </w:p>
          <w:p w14:paraId="1C512D90" w14:textId="77777777" w:rsidR="000570A0" w:rsidRPr="00A77EB2" w:rsidRDefault="000570A0" w:rsidP="00A77EB2">
            <w:pPr>
              <w:pStyle w:val="ListParagraph"/>
              <w:numPr>
                <w:ilvl w:val="0"/>
                <w:numId w:val="7"/>
              </w:numPr>
              <w:contextualSpacing w:val="0"/>
              <w:jc w:val="both"/>
              <w:rPr>
                <w:bCs/>
                <w:szCs w:val="24"/>
              </w:rPr>
            </w:pPr>
            <w:r w:rsidRPr="00A77EB2">
              <w:rPr>
                <w:bCs/>
                <w:szCs w:val="24"/>
              </w:rPr>
              <w:t>Post production lost hours (PPLH) was stable, discussions paused as part of dialogue with Unions and industrial action. It was noted that there had been agreement regarding future discussions and changes of non-pay matters as part of the national strikes.  There was a need to establish how this is being interpreted.</w:t>
            </w:r>
          </w:p>
          <w:p w14:paraId="714D9E76" w14:textId="77777777" w:rsidR="000570A0" w:rsidRPr="00A77EB2" w:rsidRDefault="000570A0" w:rsidP="000570A0">
            <w:pPr>
              <w:jc w:val="both"/>
              <w:rPr>
                <w:rFonts w:ascii="Verdana" w:hAnsi="Verdana"/>
                <w:bCs/>
                <w:sz w:val="24"/>
              </w:rPr>
            </w:pPr>
          </w:p>
          <w:p w14:paraId="49C51B10" w14:textId="77777777" w:rsidR="000570A0" w:rsidRPr="00A77EB2" w:rsidRDefault="000570A0" w:rsidP="000570A0">
            <w:pPr>
              <w:jc w:val="both"/>
              <w:rPr>
                <w:rFonts w:ascii="Verdana" w:hAnsi="Verdana"/>
                <w:bCs/>
                <w:sz w:val="24"/>
              </w:rPr>
            </w:pPr>
            <w:r w:rsidRPr="00A77EB2">
              <w:rPr>
                <w:rFonts w:ascii="Verdana" w:hAnsi="Verdana"/>
                <w:bCs/>
                <w:sz w:val="24"/>
              </w:rPr>
              <w:t xml:space="preserve">Members </w:t>
            </w:r>
            <w:r w:rsidRPr="00A77EB2">
              <w:rPr>
                <w:rFonts w:ascii="Verdana" w:hAnsi="Verdana"/>
                <w:b/>
                <w:sz w:val="24"/>
              </w:rPr>
              <w:t>RESOLVED</w:t>
            </w:r>
            <w:r w:rsidRPr="00A77EB2">
              <w:rPr>
                <w:rFonts w:ascii="Verdana" w:hAnsi="Verdana"/>
                <w:bCs/>
                <w:sz w:val="24"/>
              </w:rPr>
              <w:t xml:space="preserve"> to </w:t>
            </w:r>
            <w:r w:rsidRPr="00A77EB2">
              <w:rPr>
                <w:rFonts w:ascii="Verdana" w:hAnsi="Verdana"/>
                <w:b/>
                <w:sz w:val="24"/>
              </w:rPr>
              <w:t>NOTE</w:t>
            </w:r>
            <w:r w:rsidRPr="00A77EB2">
              <w:rPr>
                <w:rFonts w:ascii="Verdana" w:hAnsi="Verdana"/>
                <w:bCs/>
                <w:sz w:val="24"/>
              </w:rPr>
              <w:t xml:space="preserve"> the report.</w:t>
            </w:r>
          </w:p>
          <w:p w14:paraId="29AC1AF1" w14:textId="77777777" w:rsidR="000570A0" w:rsidRPr="00A77EB2" w:rsidRDefault="000570A0" w:rsidP="000570A0">
            <w:pPr>
              <w:jc w:val="both"/>
              <w:rPr>
                <w:rFonts w:ascii="Verdana" w:hAnsi="Verdana"/>
                <w:bCs/>
                <w:sz w:val="24"/>
              </w:rPr>
            </w:pPr>
          </w:p>
          <w:p w14:paraId="4A925921" w14:textId="77777777" w:rsidR="000570A0" w:rsidRPr="00A77EB2" w:rsidRDefault="000570A0" w:rsidP="000570A0">
            <w:pPr>
              <w:jc w:val="both"/>
              <w:rPr>
                <w:rFonts w:ascii="Verdana" w:hAnsi="Verdana"/>
                <w:b/>
                <w:sz w:val="24"/>
              </w:rPr>
            </w:pPr>
            <w:r w:rsidRPr="00A77EB2">
              <w:rPr>
                <w:rFonts w:ascii="Verdana" w:hAnsi="Verdana"/>
                <w:b/>
                <w:sz w:val="24"/>
              </w:rPr>
              <w:t>2023 EMERGENCY MEDICAL SERVICES (EMS) DEMAND AND CAPACITY REVIEW TERMS OF REFERENCE</w:t>
            </w:r>
          </w:p>
          <w:p w14:paraId="6B722F10" w14:textId="77777777" w:rsidR="000570A0" w:rsidRPr="00A77EB2" w:rsidRDefault="000570A0" w:rsidP="000570A0">
            <w:pPr>
              <w:jc w:val="both"/>
              <w:rPr>
                <w:rFonts w:ascii="Verdana" w:hAnsi="Verdana"/>
                <w:b/>
                <w:sz w:val="24"/>
              </w:rPr>
            </w:pPr>
          </w:p>
          <w:p w14:paraId="16845E1E" w14:textId="1396400A" w:rsidR="000570A0" w:rsidRPr="00A77EB2" w:rsidRDefault="000570A0" w:rsidP="000570A0">
            <w:pPr>
              <w:jc w:val="both"/>
              <w:rPr>
                <w:rFonts w:ascii="Verdana" w:hAnsi="Verdana"/>
                <w:bCs/>
                <w:sz w:val="24"/>
              </w:rPr>
            </w:pPr>
            <w:r w:rsidRPr="00A77EB2">
              <w:rPr>
                <w:rFonts w:ascii="Verdana" w:hAnsi="Verdana"/>
                <w:bCs/>
                <w:sz w:val="24"/>
              </w:rPr>
              <w:t xml:space="preserve">Members </w:t>
            </w:r>
            <w:r w:rsidRPr="00A77EB2">
              <w:rPr>
                <w:rFonts w:ascii="Verdana" w:hAnsi="Verdana"/>
                <w:b/>
                <w:sz w:val="24"/>
              </w:rPr>
              <w:t>RESOLVED</w:t>
            </w:r>
            <w:r w:rsidRPr="00A77EB2">
              <w:rPr>
                <w:rFonts w:ascii="Verdana" w:hAnsi="Verdana"/>
                <w:bCs/>
                <w:sz w:val="24"/>
              </w:rPr>
              <w:t xml:space="preserve"> to </w:t>
            </w:r>
            <w:r w:rsidRPr="00A77EB2">
              <w:rPr>
                <w:rFonts w:ascii="Verdana" w:hAnsi="Verdana"/>
                <w:b/>
                <w:sz w:val="24"/>
              </w:rPr>
              <w:t>NOTE</w:t>
            </w:r>
            <w:r w:rsidRPr="00A77EB2">
              <w:rPr>
                <w:rFonts w:ascii="Verdana" w:hAnsi="Verdana"/>
                <w:bCs/>
                <w:sz w:val="24"/>
              </w:rPr>
              <w:t xml:space="preserve"> the Terms of Reference.</w:t>
            </w:r>
          </w:p>
          <w:p w14:paraId="0623713D" w14:textId="18BBEE14" w:rsidR="000570A0" w:rsidRPr="00A77EB2" w:rsidRDefault="000570A0" w:rsidP="000570A0">
            <w:pPr>
              <w:jc w:val="both"/>
              <w:rPr>
                <w:rFonts w:ascii="Verdana" w:hAnsi="Verdana"/>
                <w:bCs/>
                <w:sz w:val="24"/>
              </w:rPr>
            </w:pPr>
          </w:p>
          <w:p w14:paraId="41C02F75" w14:textId="77777777" w:rsidR="000570A0" w:rsidRPr="00A77EB2" w:rsidRDefault="000570A0" w:rsidP="000570A0">
            <w:pPr>
              <w:jc w:val="both"/>
              <w:rPr>
                <w:rFonts w:ascii="Verdana" w:hAnsi="Verdana"/>
                <w:b/>
                <w:sz w:val="24"/>
              </w:rPr>
            </w:pPr>
            <w:r w:rsidRPr="00A77EB2">
              <w:rPr>
                <w:rFonts w:ascii="Verdana" w:hAnsi="Verdana"/>
                <w:b/>
                <w:sz w:val="24"/>
              </w:rPr>
              <w:t>WAST TRANSFORMATION OFFER: INVERTING THE TRIANGLE</w:t>
            </w:r>
          </w:p>
          <w:p w14:paraId="04E9745F" w14:textId="77777777" w:rsidR="000570A0" w:rsidRPr="00A77EB2" w:rsidRDefault="000570A0" w:rsidP="000570A0">
            <w:pPr>
              <w:jc w:val="both"/>
              <w:rPr>
                <w:rFonts w:ascii="Verdana" w:hAnsi="Verdana"/>
                <w:bCs/>
                <w:sz w:val="24"/>
              </w:rPr>
            </w:pPr>
          </w:p>
          <w:p w14:paraId="0B222453" w14:textId="663D462A" w:rsidR="000570A0" w:rsidRPr="00A77EB2" w:rsidRDefault="000570A0" w:rsidP="000570A0">
            <w:pPr>
              <w:jc w:val="both"/>
              <w:rPr>
                <w:rFonts w:ascii="Verdana" w:hAnsi="Verdana"/>
                <w:bCs/>
                <w:sz w:val="24"/>
              </w:rPr>
            </w:pPr>
            <w:r w:rsidRPr="00A77EB2">
              <w:rPr>
                <w:rFonts w:ascii="Verdana" w:hAnsi="Verdana"/>
                <w:bCs/>
                <w:sz w:val="24"/>
              </w:rPr>
              <w:t>A presentation was received setting out the transformation being undertaken in line with previous discussions and in relation to ‘inverting the triangle’ and making best use of the remote clinical support strategy. The approach in terms of a controlled programme of change was noted.</w:t>
            </w:r>
          </w:p>
          <w:p w14:paraId="37D84664" w14:textId="77777777" w:rsidR="000570A0" w:rsidRPr="00A77EB2" w:rsidRDefault="000570A0" w:rsidP="000570A0">
            <w:pPr>
              <w:jc w:val="both"/>
              <w:rPr>
                <w:rFonts w:ascii="Verdana" w:hAnsi="Verdana"/>
                <w:bCs/>
                <w:sz w:val="24"/>
              </w:rPr>
            </w:pPr>
          </w:p>
          <w:p w14:paraId="7CA94297" w14:textId="7F1133AE" w:rsidR="000570A0" w:rsidRPr="00A77EB2" w:rsidRDefault="000570A0" w:rsidP="000570A0">
            <w:pPr>
              <w:jc w:val="both"/>
              <w:rPr>
                <w:rFonts w:ascii="Verdana" w:hAnsi="Verdana"/>
                <w:bCs/>
                <w:sz w:val="24"/>
              </w:rPr>
            </w:pPr>
            <w:r w:rsidRPr="00A77EB2">
              <w:rPr>
                <w:rFonts w:ascii="Verdana" w:hAnsi="Verdana"/>
                <w:bCs/>
                <w:sz w:val="24"/>
              </w:rPr>
              <w:t xml:space="preserve">Members </w:t>
            </w:r>
            <w:r w:rsidRPr="00A77EB2">
              <w:rPr>
                <w:rFonts w:ascii="Verdana" w:hAnsi="Verdana"/>
                <w:b/>
                <w:sz w:val="24"/>
              </w:rPr>
              <w:t>RESOLVED</w:t>
            </w:r>
            <w:r w:rsidRPr="00A77EB2">
              <w:rPr>
                <w:rFonts w:ascii="Verdana" w:hAnsi="Verdana"/>
                <w:bCs/>
                <w:sz w:val="24"/>
              </w:rPr>
              <w:t xml:space="preserve"> to: </w:t>
            </w:r>
            <w:r w:rsidRPr="00A77EB2">
              <w:rPr>
                <w:rFonts w:ascii="Verdana" w:hAnsi="Verdana"/>
                <w:b/>
                <w:sz w:val="24"/>
              </w:rPr>
              <w:t>NOTE</w:t>
            </w:r>
            <w:r w:rsidRPr="00A77EB2">
              <w:rPr>
                <w:rFonts w:ascii="Verdana" w:hAnsi="Verdana"/>
                <w:bCs/>
                <w:sz w:val="24"/>
              </w:rPr>
              <w:t xml:space="preserve"> the presentation.</w:t>
            </w:r>
          </w:p>
          <w:p w14:paraId="24E39A17" w14:textId="04CEA078" w:rsidR="000570A0" w:rsidRPr="00A77EB2" w:rsidRDefault="000570A0" w:rsidP="000570A0">
            <w:pPr>
              <w:jc w:val="both"/>
              <w:outlineLvl w:val="0"/>
              <w:rPr>
                <w:rFonts w:ascii="Verdana" w:hAnsi="Verdana" w:cs="Arial"/>
                <w:b/>
                <w:sz w:val="24"/>
              </w:rPr>
            </w:pPr>
          </w:p>
        </w:tc>
      </w:tr>
      <w:tr w:rsidR="000570A0" w:rsidRPr="00A77EB2" w14:paraId="0CBF4E7B" w14:textId="77777777" w:rsidTr="00191722">
        <w:trPr>
          <w:trHeight w:val="425"/>
          <w:jc w:val="center"/>
        </w:trPr>
        <w:tc>
          <w:tcPr>
            <w:tcW w:w="10728" w:type="dxa"/>
            <w:gridSpan w:val="6"/>
            <w:shd w:val="clear" w:color="auto" w:fill="auto"/>
          </w:tcPr>
          <w:p w14:paraId="22327337" w14:textId="77777777" w:rsidR="000570A0" w:rsidRPr="00A77EB2" w:rsidRDefault="000570A0" w:rsidP="000570A0">
            <w:pPr>
              <w:jc w:val="both"/>
              <w:rPr>
                <w:rFonts w:ascii="Verdana" w:hAnsi="Verdana" w:cs="Arial"/>
                <w:b/>
                <w:sz w:val="24"/>
              </w:rPr>
            </w:pPr>
            <w:r w:rsidRPr="00A77EB2">
              <w:rPr>
                <w:rFonts w:ascii="Verdana" w:hAnsi="Verdana" w:cs="Arial"/>
                <w:b/>
                <w:sz w:val="24"/>
              </w:rPr>
              <w:lastRenderedPageBreak/>
              <w:t>EASC COMMISSIONING UPDATE</w:t>
            </w:r>
          </w:p>
          <w:p w14:paraId="22D800FE" w14:textId="6EB77CFD" w:rsidR="000570A0" w:rsidRPr="00A77EB2" w:rsidRDefault="000570A0" w:rsidP="000570A0">
            <w:pPr>
              <w:contextualSpacing/>
              <w:jc w:val="both"/>
              <w:rPr>
                <w:rFonts w:ascii="Verdana" w:hAnsi="Verdana"/>
                <w:sz w:val="24"/>
              </w:rPr>
            </w:pPr>
            <w:r w:rsidRPr="00A77EB2">
              <w:rPr>
                <w:rFonts w:ascii="Verdana" w:hAnsi="Verdana"/>
                <w:sz w:val="24"/>
              </w:rPr>
              <w:t>The EASC Commissioning Update report was received. Noted that:</w:t>
            </w:r>
          </w:p>
          <w:p w14:paraId="53AAC65F" w14:textId="77777777" w:rsidR="000570A0" w:rsidRPr="00A77EB2" w:rsidRDefault="000570A0" w:rsidP="00A77EB2">
            <w:pPr>
              <w:pStyle w:val="ListParagraph"/>
              <w:numPr>
                <w:ilvl w:val="0"/>
                <w:numId w:val="8"/>
              </w:numPr>
              <w:contextualSpacing w:val="0"/>
              <w:jc w:val="both"/>
              <w:rPr>
                <w:rFonts w:cs="Arial"/>
                <w:szCs w:val="24"/>
              </w:rPr>
            </w:pPr>
            <w:r w:rsidRPr="00A77EB2">
              <w:rPr>
                <w:szCs w:val="24"/>
              </w:rPr>
              <w:t>Work to review the Non-Emergency Patient Transport Service (NEPTS) Commissioning Framework had commenced and would be taken through the NEPTS Delivery Assurance Group (DAG), prior to endorsement at EASC Management Group ahead of approval at EASC Committee.</w:t>
            </w:r>
          </w:p>
          <w:p w14:paraId="598909E5" w14:textId="77777777" w:rsidR="000570A0" w:rsidRPr="00A77EB2" w:rsidRDefault="000570A0" w:rsidP="00A77EB2">
            <w:pPr>
              <w:pStyle w:val="ListParagraph"/>
              <w:numPr>
                <w:ilvl w:val="0"/>
                <w:numId w:val="8"/>
              </w:numPr>
              <w:contextualSpacing w:val="0"/>
              <w:jc w:val="both"/>
              <w:rPr>
                <w:rFonts w:cs="Arial"/>
                <w:szCs w:val="24"/>
              </w:rPr>
            </w:pPr>
            <w:r w:rsidRPr="00A77EB2">
              <w:rPr>
                <w:szCs w:val="24"/>
              </w:rPr>
              <w:t xml:space="preserve">The NEPTS DAG recently approved a report to develop a new </w:t>
            </w:r>
            <w:proofErr w:type="gramStart"/>
            <w:r w:rsidRPr="00A77EB2">
              <w:rPr>
                <w:szCs w:val="24"/>
              </w:rPr>
              <w:t>long term</w:t>
            </w:r>
            <w:proofErr w:type="gramEnd"/>
            <w:r w:rsidRPr="00A77EB2">
              <w:rPr>
                <w:szCs w:val="24"/>
              </w:rPr>
              <w:t xml:space="preserve"> strategy for NEPTS.</w:t>
            </w:r>
          </w:p>
          <w:p w14:paraId="794D78CB" w14:textId="77777777" w:rsidR="000570A0" w:rsidRPr="00A77EB2" w:rsidRDefault="000570A0" w:rsidP="00A77EB2">
            <w:pPr>
              <w:pStyle w:val="ListParagraph"/>
              <w:numPr>
                <w:ilvl w:val="0"/>
                <w:numId w:val="8"/>
              </w:numPr>
              <w:contextualSpacing w:val="0"/>
              <w:jc w:val="both"/>
              <w:rPr>
                <w:rFonts w:cs="Arial"/>
                <w:szCs w:val="24"/>
              </w:rPr>
            </w:pPr>
            <w:r w:rsidRPr="00A77EB2">
              <w:rPr>
                <w:rFonts w:cs="Arial"/>
                <w:szCs w:val="24"/>
              </w:rPr>
              <w:t>Work continued with health boards and WAST relating to the ICAPs with version 5 due to be submitted by all health boards at the end of June.</w:t>
            </w:r>
          </w:p>
          <w:p w14:paraId="2C200573" w14:textId="77777777" w:rsidR="000570A0" w:rsidRPr="00A77EB2" w:rsidRDefault="000570A0" w:rsidP="00A77EB2">
            <w:pPr>
              <w:pStyle w:val="ListParagraph"/>
              <w:numPr>
                <w:ilvl w:val="0"/>
                <w:numId w:val="8"/>
              </w:numPr>
              <w:contextualSpacing w:val="0"/>
              <w:jc w:val="both"/>
              <w:rPr>
                <w:rFonts w:cs="Arial"/>
                <w:szCs w:val="24"/>
              </w:rPr>
            </w:pPr>
            <w:r w:rsidRPr="00A77EB2">
              <w:rPr>
                <w:rFonts w:cs="Arial"/>
                <w:szCs w:val="24"/>
              </w:rPr>
              <w:t>A draft tracker presentation for the EASC IMTP performance improvements and enablers was received, this would be updated monthly to reflect progress made against the commitments within the EASC IMTP.</w:t>
            </w:r>
          </w:p>
          <w:p w14:paraId="637DD070" w14:textId="77777777" w:rsidR="000570A0" w:rsidRPr="00A77EB2" w:rsidRDefault="000570A0" w:rsidP="00A77EB2">
            <w:pPr>
              <w:pStyle w:val="ListParagraph"/>
              <w:numPr>
                <w:ilvl w:val="0"/>
                <w:numId w:val="8"/>
              </w:numPr>
              <w:contextualSpacing w:val="0"/>
              <w:jc w:val="both"/>
              <w:rPr>
                <w:rFonts w:cs="Arial"/>
                <w:szCs w:val="24"/>
              </w:rPr>
            </w:pPr>
            <w:r w:rsidRPr="00A77EB2">
              <w:rPr>
                <w:rFonts w:cs="Arial"/>
                <w:szCs w:val="24"/>
              </w:rPr>
              <w:t>Updates against the Commissioning Intentions would be provided at the end of each Quarter.</w:t>
            </w:r>
          </w:p>
          <w:p w14:paraId="6CB23359" w14:textId="77777777" w:rsidR="000570A0" w:rsidRPr="00A77EB2" w:rsidRDefault="000570A0" w:rsidP="000570A0">
            <w:pPr>
              <w:pStyle w:val="ListParagraph"/>
              <w:ind w:left="360"/>
              <w:jc w:val="both"/>
              <w:rPr>
                <w:rFonts w:cs="Arial"/>
                <w:szCs w:val="24"/>
              </w:rPr>
            </w:pPr>
          </w:p>
          <w:p w14:paraId="0B68D54C" w14:textId="77777777" w:rsidR="000570A0" w:rsidRPr="00A77EB2" w:rsidRDefault="000570A0" w:rsidP="000570A0">
            <w:pPr>
              <w:contextualSpacing/>
              <w:rPr>
                <w:rFonts w:ascii="Verdana" w:hAnsi="Verdana" w:cs="Arial"/>
                <w:sz w:val="24"/>
              </w:rPr>
            </w:pPr>
            <w:r w:rsidRPr="00A77EB2">
              <w:rPr>
                <w:rFonts w:ascii="Verdana" w:hAnsi="Verdana" w:cs="Arial"/>
                <w:sz w:val="24"/>
              </w:rPr>
              <w:t xml:space="preserve">Members </w:t>
            </w:r>
            <w:r w:rsidRPr="00A77EB2">
              <w:rPr>
                <w:rFonts w:ascii="Verdana" w:hAnsi="Verdana" w:cs="Arial"/>
                <w:b/>
                <w:bCs/>
                <w:sz w:val="24"/>
              </w:rPr>
              <w:t>RESOLVED</w:t>
            </w:r>
            <w:r w:rsidRPr="00A77EB2">
              <w:rPr>
                <w:rFonts w:ascii="Verdana" w:hAnsi="Verdana" w:cs="Arial"/>
                <w:sz w:val="24"/>
              </w:rPr>
              <w:t xml:space="preserve"> to:</w:t>
            </w:r>
          </w:p>
          <w:p w14:paraId="4FCB70BE" w14:textId="77777777" w:rsidR="000570A0" w:rsidRPr="00A77EB2" w:rsidRDefault="000570A0" w:rsidP="00A77EB2">
            <w:pPr>
              <w:pStyle w:val="ListParagraph"/>
              <w:numPr>
                <w:ilvl w:val="0"/>
                <w:numId w:val="9"/>
              </w:numPr>
              <w:ind w:left="455" w:hanging="425"/>
              <w:jc w:val="both"/>
              <w:rPr>
                <w:rFonts w:cs="Arial"/>
                <w:szCs w:val="24"/>
              </w:rPr>
            </w:pPr>
            <w:r w:rsidRPr="00A77EB2">
              <w:rPr>
                <w:rFonts w:cs="Arial"/>
                <w:b/>
                <w:szCs w:val="24"/>
              </w:rPr>
              <w:t xml:space="preserve">NOTE </w:t>
            </w:r>
            <w:r w:rsidRPr="00A77EB2">
              <w:rPr>
                <w:rFonts w:cs="Arial"/>
                <w:szCs w:val="24"/>
              </w:rPr>
              <w:t>the report</w:t>
            </w:r>
          </w:p>
          <w:p w14:paraId="4AB10256" w14:textId="77777777" w:rsidR="000570A0" w:rsidRPr="00A77EB2" w:rsidRDefault="000570A0" w:rsidP="00A77EB2">
            <w:pPr>
              <w:pStyle w:val="ListParagraph"/>
              <w:numPr>
                <w:ilvl w:val="0"/>
                <w:numId w:val="9"/>
              </w:numPr>
              <w:ind w:left="455" w:hanging="425"/>
              <w:jc w:val="both"/>
              <w:rPr>
                <w:rFonts w:cs="Arial"/>
                <w:szCs w:val="24"/>
              </w:rPr>
            </w:pPr>
            <w:r w:rsidRPr="00A77EB2">
              <w:rPr>
                <w:rFonts w:cs="Arial"/>
                <w:b/>
                <w:szCs w:val="24"/>
              </w:rPr>
              <w:t xml:space="preserve">ENDORSE </w:t>
            </w:r>
            <w:r w:rsidRPr="00A77EB2">
              <w:rPr>
                <w:rFonts w:cs="Arial"/>
                <w:szCs w:val="24"/>
              </w:rPr>
              <w:t xml:space="preserve">the development of new </w:t>
            </w:r>
            <w:proofErr w:type="gramStart"/>
            <w:r w:rsidRPr="00A77EB2">
              <w:rPr>
                <w:rFonts w:cs="Arial"/>
                <w:szCs w:val="24"/>
              </w:rPr>
              <w:t>long term</w:t>
            </w:r>
            <w:proofErr w:type="gramEnd"/>
            <w:r w:rsidRPr="00A77EB2">
              <w:rPr>
                <w:rFonts w:cs="Arial"/>
                <w:szCs w:val="24"/>
              </w:rPr>
              <w:t xml:space="preserve"> strategy for NEPTS </w:t>
            </w:r>
          </w:p>
          <w:p w14:paraId="7F9EDE33" w14:textId="77777777" w:rsidR="000570A0" w:rsidRPr="00A77EB2" w:rsidRDefault="000570A0" w:rsidP="000570A0">
            <w:pPr>
              <w:contextualSpacing/>
              <w:jc w:val="both"/>
              <w:rPr>
                <w:rFonts w:ascii="Verdana" w:hAnsi="Verdana" w:cs="Arial"/>
                <w:b/>
                <w:sz w:val="24"/>
              </w:rPr>
            </w:pPr>
          </w:p>
        </w:tc>
      </w:tr>
      <w:tr w:rsidR="000570A0" w:rsidRPr="00A77EB2" w14:paraId="41769AEC" w14:textId="77777777" w:rsidTr="00191722">
        <w:trPr>
          <w:trHeight w:val="425"/>
          <w:jc w:val="center"/>
        </w:trPr>
        <w:tc>
          <w:tcPr>
            <w:tcW w:w="10728" w:type="dxa"/>
            <w:gridSpan w:val="6"/>
            <w:shd w:val="clear" w:color="auto" w:fill="auto"/>
          </w:tcPr>
          <w:p w14:paraId="6A440F20" w14:textId="23ED3438" w:rsidR="000570A0" w:rsidRPr="00A77EB2" w:rsidRDefault="000570A0" w:rsidP="000570A0">
            <w:pPr>
              <w:jc w:val="both"/>
              <w:rPr>
                <w:rFonts w:ascii="Verdana" w:hAnsi="Verdana" w:cs="Arial"/>
                <w:b/>
                <w:sz w:val="24"/>
              </w:rPr>
            </w:pPr>
            <w:r w:rsidRPr="00A77EB2">
              <w:rPr>
                <w:rFonts w:ascii="Verdana" w:hAnsi="Verdana" w:cs="Arial"/>
                <w:b/>
                <w:sz w:val="24"/>
              </w:rPr>
              <w:lastRenderedPageBreak/>
              <w:t>EASC FINANCIAL PERFORMANCE REPORT MONTH 2 2023/24</w:t>
            </w:r>
          </w:p>
          <w:p w14:paraId="50052055" w14:textId="77777777" w:rsidR="000570A0" w:rsidRPr="00A77EB2" w:rsidRDefault="000570A0" w:rsidP="000570A0">
            <w:pPr>
              <w:ind w:right="4"/>
              <w:jc w:val="both"/>
              <w:outlineLvl w:val="0"/>
              <w:rPr>
                <w:rFonts w:ascii="Verdana" w:hAnsi="Verdana" w:cs="Arial"/>
                <w:sz w:val="24"/>
              </w:rPr>
            </w:pPr>
          </w:p>
          <w:p w14:paraId="04AF9EC0" w14:textId="77777777" w:rsidR="000570A0" w:rsidRPr="00A77EB2" w:rsidRDefault="000570A0" w:rsidP="000570A0">
            <w:pPr>
              <w:contextualSpacing/>
              <w:jc w:val="both"/>
              <w:rPr>
                <w:rFonts w:ascii="Verdana" w:hAnsi="Verdana" w:cs="Arial"/>
                <w:sz w:val="24"/>
              </w:rPr>
            </w:pPr>
            <w:r w:rsidRPr="00A77EB2">
              <w:rPr>
                <w:rFonts w:ascii="Verdana" w:hAnsi="Verdana" w:cs="Arial"/>
                <w:sz w:val="24"/>
              </w:rPr>
              <w:t>The Month 2 finance report was received, no risks had been identified.</w:t>
            </w:r>
          </w:p>
          <w:p w14:paraId="6069E212" w14:textId="77777777" w:rsidR="000570A0" w:rsidRPr="00A77EB2" w:rsidRDefault="000570A0" w:rsidP="000570A0">
            <w:pPr>
              <w:contextualSpacing/>
              <w:jc w:val="both"/>
              <w:rPr>
                <w:rFonts w:ascii="Verdana" w:hAnsi="Verdana" w:cs="Arial"/>
                <w:sz w:val="24"/>
              </w:rPr>
            </w:pPr>
          </w:p>
          <w:p w14:paraId="5912C0D4" w14:textId="77777777" w:rsidR="000570A0" w:rsidRPr="00A77EB2" w:rsidRDefault="000570A0" w:rsidP="000570A0">
            <w:pPr>
              <w:jc w:val="both"/>
              <w:rPr>
                <w:rFonts w:ascii="Verdana" w:hAnsi="Verdana" w:cs="Arial"/>
                <w:sz w:val="24"/>
              </w:rPr>
            </w:pPr>
            <w:r w:rsidRPr="00A77EB2">
              <w:rPr>
                <w:rFonts w:ascii="Verdana" w:hAnsi="Verdana"/>
                <w:bCs/>
                <w:sz w:val="24"/>
              </w:rPr>
              <w:t xml:space="preserve">Members </w:t>
            </w:r>
            <w:r w:rsidRPr="00A77EB2">
              <w:rPr>
                <w:rFonts w:ascii="Verdana" w:hAnsi="Verdana"/>
                <w:b/>
                <w:sz w:val="24"/>
              </w:rPr>
              <w:t>RESOLVED</w:t>
            </w:r>
            <w:r w:rsidRPr="00A77EB2">
              <w:rPr>
                <w:rFonts w:ascii="Verdana" w:hAnsi="Verdana"/>
                <w:bCs/>
                <w:sz w:val="24"/>
              </w:rPr>
              <w:t xml:space="preserve"> to: </w:t>
            </w:r>
            <w:r w:rsidRPr="00A77EB2">
              <w:rPr>
                <w:rFonts w:ascii="Verdana" w:hAnsi="Verdana" w:cs="Arial"/>
                <w:b/>
                <w:sz w:val="24"/>
              </w:rPr>
              <w:t>NOTE</w:t>
            </w:r>
            <w:r w:rsidRPr="00A77EB2">
              <w:rPr>
                <w:rFonts w:ascii="Verdana" w:hAnsi="Verdana" w:cs="Arial"/>
                <w:sz w:val="24"/>
              </w:rPr>
              <w:t xml:space="preserve"> the current financial position.</w:t>
            </w:r>
          </w:p>
          <w:p w14:paraId="670B8EEA" w14:textId="77777777" w:rsidR="000570A0" w:rsidRPr="00A77EB2" w:rsidRDefault="000570A0" w:rsidP="000570A0">
            <w:pPr>
              <w:ind w:right="4"/>
              <w:jc w:val="both"/>
              <w:outlineLvl w:val="0"/>
              <w:rPr>
                <w:rFonts w:ascii="Verdana" w:hAnsi="Verdana" w:cs="Arial"/>
                <w:b/>
                <w:sz w:val="24"/>
              </w:rPr>
            </w:pPr>
          </w:p>
        </w:tc>
      </w:tr>
      <w:tr w:rsidR="000570A0" w:rsidRPr="00A77EB2" w14:paraId="7D4992EE" w14:textId="77777777" w:rsidTr="00191722">
        <w:trPr>
          <w:trHeight w:val="425"/>
          <w:jc w:val="center"/>
        </w:trPr>
        <w:tc>
          <w:tcPr>
            <w:tcW w:w="10728" w:type="dxa"/>
            <w:gridSpan w:val="6"/>
            <w:shd w:val="clear" w:color="auto" w:fill="auto"/>
          </w:tcPr>
          <w:p w14:paraId="22D0083E" w14:textId="21D8F177" w:rsidR="000570A0" w:rsidRPr="00A77EB2" w:rsidRDefault="000570A0" w:rsidP="000570A0">
            <w:pPr>
              <w:contextualSpacing/>
              <w:jc w:val="both"/>
              <w:rPr>
                <w:rFonts w:ascii="Verdana" w:hAnsi="Verdana"/>
                <w:sz w:val="24"/>
              </w:rPr>
            </w:pPr>
            <w:r w:rsidRPr="00A77EB2">
              <w:rPr>
                <w:rFonts w:ascii="Verdana" w:hAnsi="Verdana"/>
                <w:b/>
                <w:sz w:val="24"/>
              </w:rPr>
              <w:t>EASC GOVERNANCE INCLUDING THE RISK REGISTER</w:t>
            </w:r>
          </w:p>
          <w:p w14:paraId="3DB86CBA" w14:textId="436C0A32" w:rsidR="000570A0" w:rsidRPr="00A77EB2" w:rsidRDefault="000570A0" w:rsidP="000570A0">
            <w:pPr>
              <w:contextualSpacing/>
              <w:jc w:val="both"/>
              <w:rPr>
                <w:rFonts w:ascii="Verdana" w:hAnsi="Verdana"/>
                <w:sz w:val="24"/>
              </w:rPr>
            </w:pPr>
            <w:r w:rsidRPr="00A77EB2">
              <w:rPr>
                <w:rFonts w:ascii="Verdana" w:hAnsi="Verdana"/>
                <w:sz w:val="24"/>
              </w:rPr>
              <w:t>The EASC Governance report was received. The report highlighted that:</w:t>
            </w:r>
          </w:p>
          <w:p w14:paraId="672FEA05" w14:textId="77777777" w:rsidR="000570A0" w:rsidRPr="00A77EB2" w:rsidRDefault="000570A0" w:rsidP="000570A0">
            <w:pPr>
              <w:pStyle w:val="ListParagraph"/>
              <w:numPr>
                <w:ilvl w:val="0"/>
                <w:numId w:val="2"/>
              </w:numPr>
              <w:ind w:left="455"/>
              <w:jc w:val="both"/>
              <w:rPr>
                <w:rFonts w:cstheme="minorHAnsi"/>
                <w:szCs w:val="24"/>
              </w:rPr>
            </w:pPr>
            <w:r w:rsidRPr="00A77EB2">
              <w:rPr>
                <w:rFonts w:cstheme="minorHAnsi"/>
                <w:szCs w:val="24"/>
              </w:rPr>
              <w:t>The EASC Risk Register would be reviewed prior to the next EASC Committee</w:t>
            </w:r>
          </w:p>
          <w:p w14:paraId="3431A27A" w14:textId="77777777" w:rsidR="000570A0" w:rsidRPr="00A77EB2" w:rsidRDefault="000570A0" w:rsidP="000570A0">
            <w:pPr>
              <w:pStyle w:val="ListParagraph"/>
              <w:numPr>
                <w:ilvl w:val="0"/>
                <w:numId w:val="2"/>
              </w:numPr>
              <w:ind w:left="455"/>
              <w:jc w:val="both"/>
              <w:rPr>
                <w:rFonts w:cstheme="minorHAnsi"/>
                <w:szCs w:val="24"/>
              </w:rPr>
            </w:pPr>
            <w:r w:rsidRPr="00A77EB2">
              <w:rPr>
                <w:rFonts w:cstheme="minorHAnsi"/>
                <w:szCs w:val="24"/>
              </w:rPr>
              <w:t>The EASC Assurance Framework would also be reviewed in line with the Risk Register</w:t>
            </w:r>
          </w:p>
          <w:p w14:paraId="6F32E1EF" w14:textId="77777777" w:rsidR="000570A0" w:rsidRPr="00A77EB2" w:rsidRDefault="000570A0" w:rsidP="000570A0">
            <w:pPr>
              <w:pStyle w:val="ListParagraph"/>
              <w:numPr>
                <w:ilvl w:val="0"/>
                <w:numId w:val="2"/>
              </w:numPr>
              <w:ind w:left="455"/>
              <w:jc w:val="both"/>
              <w:rPr>
                <w:rFonts w:cstheme="minorHAnsi"/>
                <w:szCs w:val="24"/>
              </w:rPr>
            </w:pPr>
            <w:r w:rsidRPr="00A77EB2">
              <w:rPr>
                <w:rFonts w:cstheme="minorHAnsi"/>
                <w:szCs w:val="24"/>
              </w:rPr>
              <w:t xml:space="preserve">There had been ongoing work in relation to the investigation by the Welsh Language Commissioner </w:t>
            </w:r>
          </w:p>
          <w:p w14:paraId="0E126FD5" w14:textId="77777777" w:rsidR="000570A0" w:rsidRPr="00A77EB2" w:rsidRDefault="000570A0" w:rsidP="000570A0">
            <w:pPr>
              <w:pStyle w:val="ListParagraph"/>
              <w:ind w:left="455"/>
              <w:jc w:val="both"/>
              <w:rPr>
                <w:rFonts w:cstheme="minorHAnsi"/>
                <w:szCs w:val="24"/>
              </w:rPr>
            </w:pPr>
            <w:r w:rsidRPr="00A77EB2">
              <w:rPr>
                <w:rFonts w:cstheme="minorHAnsi"/>
                <w:szCs w:val="24"/>
              </w:rPr>
              <w:t>This was supported by the Welsh Language Team at CTM UHB</w:t>
            </w:r>
          </w:p>
          <w:p w14:paraId="74590855" w14:textId="77777777" w:rsidR="000570A0" w:rsidRPr="00A77EB2" w:rsidRDefault="000570A0" w:rsidP="000570A0">
            <w:pPr>
              <w:pStyle w:val="ListParagraph"/>
              <w:numPr>
                <w:ilvl w:val="0"/>
                <w:numId w:val="2"/>
              </w:numPr>
              <w:ind w:left="455"/>
              <w:jc w:val="both"/>
              <w:rPr>
                <w:rFonts w:cstheme="minorHAnsi"/>
                <w:szCs w:val="24"/>
              </w:rPr>
            </w:pPr>
            <w:r w:rsidRPr="00A77EB2">
              <w:rPr>
                <w:rFonts w:cstheme="minorHAnsi"/>
                <w:szCs w:val="24"/>
              </w:rPr>
              <w:t xml:space="preserve">EASC key organisational contacts – Members were asked to continue to provide updates where applicable </w:t>
            </w:r>
          </w:p>
          <w:p w14:paraId="16A1896F" w14:textId="77777777" w:rsidR="000570A0" w:rsidRPr="00A77EB2" w:rsidRDefault="000570A0" w:rsidP="000570A0">
            <w:pPr>
              <w:pStyle w:val="ListParagraph"/>
              <w:numPr>
                <w:ilvl w:val="0"/>
                <w:numId w:val="2"/>
              </w:numPr>
              <w:ind w:left="455"/>
              <w:jc w:val="both"/>
              <w:rPr>
                <w:rFonts w:cstheme="minorHAnsi"/>
                <w:szCs w:val="24"/>
              </w:rPr>
            </w:pPr>
            <w:r w:rsidRPr="00A77EB2">
              <w:rPr>
                <w:rFonts w:cstheme="minorHAnsi"/>
                <w:szCs w:val="24"/>
              </w:rPr>
              <w:t xml:space="preserve">The Draft NEPTS DAG Annual Report for 2022-2023 was received. Members were asked to note the contents prior to submission for approval at the EASC Committee meeting in July. </w:t>
            </w:r>
          </w:p>
          <w:p w14:paraId="4E22382C" w14:textId="77777777" w:rsidR="000570A0" w:rsidRPr="00A77EB2" w:rsidRDefault="000570A0" w:rsidP="000570A0">
            <w:pPr>
              <w:contextualSpacing/>
              <w:jc w:val="both"/>
              <w:rPr>
                <w:rFonts w:ascii="Verdana" w:hAnsi="Verdana" w:cstheme="minorHAnsi"/>
                <w:sz w:val="24"/>
              </w:rPr>
            </w:pPr>
          </w:p>
          <w:p w14:paraId="148CEC15" w14:textId="0F030986" w:rsidR="000570A0" w:rsidRPr="00A77EB2" w:rsidRDefault="000570A0" w:rsidP="00A77EB2">
            <w:pPr>
              <w:jc w:val="both"/>
              <w:rPr>
                <w:rFonts w:ascii="Verdana" w:hAnsi="Verdana" w:cs="Arial"/>
                <w:color w:val="000000" w:themeColor="text1"/>
                <w:sz w:val="24"/>
              </w:rPr>
            </w:pPr>
            <w:r w:rsidRPr="00A77EB2">
              <w:rPr>
                <w:rFonts w:ascii="Verdana" w:hAnsi="Verdana" w:cstheme="minorHAnsi"/>
                <w:sz w:val="24"/>
              </w:rPr>
              <w:t>Members</w:t>
            </w:r>
            <w:r w:rsidRPr="00A77EB2">
              <w:rPr>
                <w:rFonts w:ascii="Verdana" w:hAnsi="Verdana" w:cstheme="minorHAnsi"/>
                <w:b/>
                <w:sz w:val="24"/>
              </w:rPr>
              <w:t xml:space="preserve"> RESOLVED</w:t>
            </w:r>
            <w:r w:rsidRPr="00A77EB2">
              <w:rPr>
                <w:rFonts w:ascii="Verdana" w:hAnsi="Verdana" w:cstheme="minorHAnsi"/>
                <w:sz w:val="24"/>
              </w:rPr>
              <w:t xml:space="preserve"> to: </w:t>
            </w:r>
            <w:r w:rsidRPr="00A77EB2">
              <w:rPr>
                <w:rFonts w:ascii="Verdana" w:hAnsi="Verdana" w:cs="Arial"/>
                <w:b/>
                <w:sz w:val="24"/>
              </w:rPr>
              <w:t xml:space="preserve">NOTE </w:t>
            </w:r>
            <w:r w:rsidRPr="00A77EB2">
              <w:rPr>
                <w:rFonts w:ascii="Verdana" w:hAnsi="Verdana" w:cs="Arial"/>
                <w:sz w:val="24"/>
              </w:rPr>
              <w:t xml:space="preserve">the </w:t>
            </w:r>
            <w:r w:rsidR="00A77EB2">
              <w:rPr>
                <w:rFonts w:ascii="Verdana" w:hAnsi="Verdana" w:cs="Arial"/>
                <w:sz w:val="24"/>
              </w:rPr>
              <w:t>report</w:t>
            </w:r>
          </w:p>
        </w:tc>
      </w:tr>
      <w:tr w:rsidR="000570A0" w:rsidRPr="00A77EB2" w14:paraId="50AAB1AC" w14:textId="77777777" w:rsidTr="00191722">
        <w:trPr>
          <w:trHeight w:val="425"/>
          <w:jc w:val="center"/>
        </w:trPr>
        <w:tc>
          <w:tcPr>
            <w:tcW w:w="10728" w:type="dxa"/>
            <w:gridSpan w:val="6"/>
            <w:shd w:val="clear" w:color="auto" w:fill="auto"/>
          </w:tcPr>
          <w:p w14:paraId="76FB6514" w14:textId="77777777" w:rsidR="000570A0" w:rsidRPr="00A77EB2" w:rsidRDefault="000570A0" w:rsidP="000570A0">
            <w:pPr>
              <w:jc w:val="both"/>
              <w:outlineLvl w:val="0"/>
              <w:rPr>
                <w:rFonts w:ascii="Verdana" w:hAnsi="Verdana" w:cs="Tahoma"/>
                <w:b/>
                <w:bCs/>
                <w:sz w:val="24"/>
              </w:rPr>
            </w:pPr>
            <w:r w:rsidRPr="00A77EB2">
              <w:rPr>
                <w:rFonts w:ascii="Verdana" w:hAnsi="Verdana" w:cs="Tahoma"/>
                <w:b/>
                <w:bCs/>
                <w:sz w:val="24"/>
              </w:rPr>
              <w:t>FORWARD LOOK AND ANNUAL BUSINESS PLAN</w:t>
            </w:r>
          </w:p>
          <w:p w14:paraId="2561A41B" w14:textId="77777777" w:rsidR="000570A0" w:rsidRPr="00A77EB2" w:rsidRDefault="000570A0" w:rsidP="000570A0">
            <w:pPr>
              <w:jc w:val="both"/>
              <w:outlineLvl w:val="0"/>
              <w:rPr>
                <w:rFonts w:ascii="Verdana" w:hAnsi="Verdana" w:cs="Tahoma"/>
                <w:b/>
                <w:bCs/>
                <w:sz w:val="24"/>
              </w:rPr>
            </w:pPr>
          </w:p>
          <w:p w14:paraId="41D3E911" w14:textId="424855E1" w:rsidR="000570A0" w:rsidRPr="00A77EB2" w:rsidRDefault="000570A0" w:rsidP="000570A0">
            <w:pPr>
              <w:rPr>
                <w:rFonts w:ascii="Verdana" w:hAnsi="Verdana" w:cs="Tahoma"/>
                <w:sz w:val="24"/>
              </w:rPr>
            </w:pPr>
            <w:r w:rsidRPr="00A77EB2">
              <w:rPr>
                <w:rFonts w:ascii="Verdana" w:hAnsi="Verdana" w:cs="Tahoma"/>
                <w:sz w:val="24"/>
              </w:rPr>
              <w:t>The Forward Look and Annual Business Plan was received and approved.</w:t>
            </w:r>
            <w:r w:rsidRPr="00A77EB2">
              <w:rPr>
                <w:rFonts w:ascii="Verdana" w:hAnsi="Verdana" w:cs="Arial"/>
                <w:sz w:val="24"/>
              </w:rPr>
              <w:t xml:space="preserve"> Members were invited to make suggestions on suitable topics for ‘Focus on’ sessions.</w:t>
            </w:r>
          </w:p>
          <w:p w14:paraId="63AF21A5" w14:textId="40A62B32" w:rsidR="000570A0" w:rsidRPr="00A77EB2" w:rsidRDefault="000570A0" w:rsidP="000570A0">
            <w:pPr>
              <w:rPr>
                <w:rFonts w:ascii="Verdana" w:hAnsi="Verdana" w:cs="Arial"/>
                <w:b/>
                <w:sz w:val="24"/>
              </w:rPr>
            </w:pPr>
          </w:p>
        </w:tc>
      </w:tr>
      <w:tr w:rsidR="000570A0" w:rsidRPr="00A77EB2" w14:paraId="6D465025" w14:textId="77777777" w:rsidTr="00006519">
        <w:trPr>
          <w:trHeight w:val="425"/>
          <w:jc w:val="center"/>
        </w:trPr>
        <w:tc>
          <w:tcPr>
            <w:tcW w:w="10728" w:type="dxa"/>
            <w:gridSpan w:val="6"/>
            <w:shd w:val="clear" w:color="auto" w:fill="E6E6E6"/>
          </w:tcPr>
          <w:p w14:paraId="6D465024" w14:textId="77777777" w:rsidR="000570A0" w:rsidRPr="00A77EB2" w:rsidRDefault="000570A0" w:rsidP="000570A0">
            <w:pPr>
              <w:rPr>
                <w:rFonts w:ascii="Verdana" w:hAnsi="Verdana" w:cs="Arial"/>
                <w:b/>
                <w:sz w:val="24"/>
              </w:rPr>
            </w:pPr>
            <w:r w:rsidRPr="00A77EB2">
              <w:rPr>
                <w:rFonts w:ascii="Verdana" w:hAnsi="Verdana" w:cs="Arial"/>
                <w:b/>
                <w:sz w:val="24"/>
              </w:rPr>
              <w:t>Key risks and issues/matters of concern and any mitigating actions</w:t>
            </w:r>
          </w:p>
        </w:tc>
      </w:tr>
      <w:tr w:rsidR="000570A0" w:rsidRPr="00A77EB2" w14:paraId="6D465029" w14:textId="77777777" w:rsidTr="00006519">
        <w:trPr>
          <w:trHeight w:val="425"/>
          <w:jc w:val="center"/>
        </w:trPr>
        <w:tc>
          <w:tcPr>
            <w:tcW w:w="10728" w:type="dxa"/>
            <w:gridSpan w:val="6"/>
          </w:tcPr>
          <w:p w14:paraId="6D465026" w14:textId="77777777" w:rsidR="000570A0" w:rsidRPr="00A77EB2" w:rsidRDefault="000570A0" w:rsidP="000570A0">
            <w:pPr>
              <w:pStyle w:val="ListParagraph"/>
              <w:numPr>
                <w:ilvl w:val="0"/>
                <w:numId w:val="1"/>
              </w:numPr>
              <w:jc w:val="both"/>
              <w:rPr>
                <w:rFonts w:cs="Arial"/>
                <w:szCs w:val="24"/>
              </w:rPr>
            </w:pPr>
            <w:r w:rsidRPr="00A77EB2">
              <w:rPr>
                <w:rFonts w:cs="Arial"/>
                <w:szCs w:val="24"/>
              </w:rPr>
              <w:t>Red and amber performance</w:t>
            </w:r>
          </w:p>
          <w:p w14:paraId="6D465027" w14:textId="2768CD94" w:rsidR="000570A0" w:rsidRPr="00A77EB2" w:rsidRDefault="000570A0" w:rsidP="000570A0">
            <w:pPr>
              <w:pStyle w:val="ListParagraph"/>
              <w:numPr>
                <w:ilvl w:val="0"/>
                <w:numId w:val="1"/>
              </w:numPr>
              <w:jc w:val="both"/>
              <w:rPr>
                <w:rFonts w:cs="Arial"/>
                <w:szCs w:val="24"/>
              </w:rPr>
            </w:pPr>
            <w:r w:rsidRPr="00A77EB2">
              <w:rPr>
                <w:rFonts w:cs="Arial"/>
                <w:szCs w:val="24"/>
              </w:rPr>
              <w:t>Handover delays (and the development of handover improvement plans in HBs with trajectories) and the impact on WAST</w:t>
            </w:r>
          </w:p>
          <w:p w14:paraId="6D465028" w14:textId="7C8C37A1" w:rsidR="000570A0" w:rsidRPr="00A77EB2" w:rsidRDefault="000570A0" w:rsidP="000570A0">
            <w:pPr>
              <w:pStyle w:val="ListParagraph"/>
              <w:numPr>
                <w:ilvl w:val="0"/>
                <w:numId w:val="1"/>
              </w:numPr>
              <w:jc w:val="both"/>
              <w:rPr>
                <w:rFonts w:cs="Arial"/>
                <w:szCs w:val="24"/>
              </w:rPr>
            </w:pPr>
            <w:r w:rsidRPr="00A77EB2">
              <w:rPr>
                <w:rFonts w:cs="Arial"/>
                <w:szCs w:val="24"/>
              </w:rPr>
              <w:t>The ongoing formal engagement process for the EMRTS Service Review</w:t>
            </w:r>
            <w:r w:rsidR="00A77EB2" w:rsidRPr="00A77EB2">
              <w:rPr>
                <w:rFonts w:cs="Arial"/>
                <w:szCs w:val="24"/>
              </w:rPr>
              <w:t>, phase 1 completed</w:t>
            </w:r>
          </w:p>
        </w:tc>
      </w:tr>
      <w:tr w:rsidR="000570A0" w:rsidRPr="00A77EB2" w14:paraId="6D46502B" w14:textId="77777777" w:rsidTr="00006519">
        <w:trPr>
          <w:trHeight w:val="425"/>
          <w:jc w:val="center"/>
        </w:trPr>
        <w:tc>
          <w:tcPr>
            <w:tcW w:w="10728" w:type="dxa"/>
            <w:gridSpan w:val="6"/>
            <w:shd w:val="clear" w:color="auto" w:fill="E6E6E6"/>
          </w:tcPr>
          <w:p w14:paraId="6D46502A" w14:textId="78B305FC" w:rsidR="000570A0" w:rsidRPr="00A77EB2" w:rsidRDefault="000570A0" w:rsidP="000570A0">
            <w:pPr>
              <w:rPr>
                <w:rFonts w:ascii="Verdana" w:hAnsi="Verdana" w:cs="Arial"/>
                <w:b/>
                <w:sz w:val="24"/>
              </w:rPr>
            </w:pPr>
            <w:r w:rsidRPr="00A77EB2">
              <w:rPr>
                <w:rFonts w:ascii="Verdana" w:hAnsi="Verdana" w:cs="Arial"/>
                <w:b/>
                <w:sz w:val="24"/>
              </w:rPr>
              <w:t xml:space="preserve">Matters requiring </w:t>
            </w:r>
            <w:r w:rsidR="00A77EB2" w:rsidRPr="00A77EB2">
              <w:rPr>
                <w:rFonts w:ascii="Verdana" w:hAnsi="Verdana" w:cs="Arial"/>
                <w:b/>
                <w:sz w:val="24"/>
              </w:rPr>
              <w:t>Committee</w:t>
            </w:r>
            <w:r w:rsidRPr="00A77EB2">
              <w:rPr>
                <w:rFonts w:ascii="Verdana" w:hAnsi="Verdana" w:cs="Arial"/>
                <w:b/>
                <w:sz w:val="24"/>
              </w:rPr>
              <w:t xml:space="preserve"> level considerat</w:t>
            </w:r>
            <w:bookmarkStart w:id="0" w:name="_GoBack"/>
            <w:bookmarkEnd w:id="0"/>
            <w:r w:rsidRPr="00A77EB2">
              <w:rPr>
                <w:rFonts w:ascii="Verdana" w:hAnsi="Verdana" w:cs="Arial"/>
                <w:b/>
                <w:sz w:val="24"/>
              </w:rPr>
              <w:t xml:space="preserve">ion </w:t>
            </w:r>
          </w:p>
        </w:tc>
      </w:tr>
      <w:tr w:rsidR="000570A0" w:rsidRPr="00A77EB2" w14:paraId="6D46502F" w14:textId="77777777" w:rsidTr="00383673">
        <w:trPr>
          <w:trHeight w:val="425"/>
          <w:jc w:val="center"/>
        </w:trPr>
        <w:tc>
          <w:tcPr>
            <w:tcW w:w="10728" w:type="dxa"/>
            <w:gridSpan w:val="6"/>
            <w:shd w:val="clear" w:color="auto" w:fill="auto"/>
          </w:tcPr>
          <w:p w14:paraId="0E38A4C8" w14:textId="77777777" w:rsidR="001A08AA" w:rsidRPr="001A08AA" w:rsidRDefault="001A08AA" w:rsidP="001A08AA">
            <w:pPr>
              <w:pStyle w:val="ListParagraph"/>
              <w:numPr>
                <w:ilvl w:val="0"/>
                <w:numId w:val="1"/>
              </w:numPr>
              <w:contextualSpacing w:val="0"/>
              <w:rPr>
                <w:rFonts w:ascii="Times New Roman" w:hAnsi="Times New Roman"/>
                <w:color w:val="000000" w:themeColor="text1"/>
                <w:sz w:val="20"/>
              </w:rPr>
            </w:pPr>
            <w:r w:rsidRPr="001A08AA">
              <w:rPr>
                <w:color w:val="000000" w:themeColor="text1"/>
              </w:rPr>
              <w:t xml:space="preserve">To acknowledge that whilst improvement have been made particularly within C&amp;V and CTM, significant risks for patients in relation to handover delays remain and the need for health boards to accelerate their improvement plans and ensure sustainability over this winter. </w:t>
            </w:r>
          </w:p>
          <w:p w14:paraId="3762E233" w14:textId="777EE7D5" w:rsidR="00F573A3" w:rsidRPr="001A08AA" w:rsidRDefault="001A08AA" w:rsidP="00227800">
            <w:pPr>
              <w:pStyle w:val="ListParagraph"/>
              <w:numPr>
                <w:ilvl w:val="0"/>
                <w:numId w:val="1"/>
              </w:numPr>
              <w:contextualSpacing w:val="0"/>
              <w:rPr>
                <w:rFonts w:ascii="Times New Roman" w:hAnsi="Times New Roman"/>
                <w:color w:val="000000" w:themeColor="text1"/>
                <w:sz w:val="20"/>
              </w:rPr>
            </w:pPr>
            <w:r w:rsidRPr="001A08AA">
              <w:rPr>
                <w:color w:val="000000" w:themeColor="text1"/>
              </w:rPr>
              <w:t>Concern raised by a number of health board</w:t>
            </w:r>
            <w:r w:rsidRPr="001A08AA">
              <w:rPr>
                <w:color w:val="000000" w:themeColor="text1"/>
              </w:rPr>
              <w:t>s</w:t>
            </w:r>
            <w:r w:rsidRPr="001A08AA">
              <w:rPr>
                <w:color w:val="000000" w:themeColor="text1"/>
              </w:rPr>
              <w:t xml:space="preserve"> on the changes by WAST to the use of ambulance crews to move patients within the department and to return patients to an ambulance following diagnostics</w:t>
            </w:r>
            <w:r w:rsidR="00F573A3" w:rsidRPr="001A08AA">
              <w:rPr>
                <w:color w:val="000000" w:themeColor="text1"/>
              </w:rPr>
              <w:t xml:space="preserve"> ‘portering’</w:t>
            </w:r>
          </w:p>
          <w:p w14:paraId="3201753B" w14:textId="77777777" w:rsidR="001A08AA" w:rsidRPr="001A08AA" w:rsidRDefault="001A08AA" w:rsidP="001A08AA">
            <w:pPr>
              <w:pStyle w:val="ListParagraph"/>
              <w:numPr>
                <w:ilvl w:val="0"/>
                <w:numId w:val="1"/>
              </w:numPr>
              <w:contextualSpacing w:val="0"/>
              <w:rPr>
                <w:color w:val="000000" w:themeColor="text1"/>
              </w:rPr>
            </w:pPr>
            <w:r w:rsidRPr="001A08AA">
              <w:rPr>
                <w:color w:val="000000" w:themeColor="text1"/>
              </w:rPr>
              <w:t xml:space="preserve">Inconsistencies in WAST and HB data collection of immediate release requests </w:t>
            </w:r>
          </w:p>
          <w:p w14:paraId="6D46502E" w14:textId="019310FE" w:rsidR="001A08AA" w:rsidRPr="00F573A3" w:rsidRDefault="001A08AA" w:rsidP="001A08AA">
            <w:pPr>
              <w:pStyle w:val="ListParagraph"/>
              <w:numPr>
                <w:ilvl w:val="0"/>
                <w:numId w:val="1"/>
              </w:numPr>
              <w:contextualSpacing w:val="0"/>
            </w:pPr>
            <w:r w:rsidRPr="001A08AA">
              <w:rPr>
                <w:color w:val="000000" w:themeColor="text1"/>
              </w:rPr>
              <w:t xml:space="preserve">Other ongoing issues – continuous flow, data linking, ICAP development </w:t>
            </w:r>
          </w:p>
        </w:tc>
      </w:tr>
      <w:tr w:rsidR="000570A0" w:rsidRPr="00A77EB2" w14:paraId="6D465031" w14:textId="77777777" w:rsidTr="00006519">
        <w:trPr>
          <w:trHeight w:val="425"/>
          <w:jc w:val="center"/>
        </w:trPr>
        <w:tc>
          <w:tcPr>
            <w:tcW w:w="10728" w:type="dxa"/>
            <w:gridSpan w:val="6"/>
            <w:shd w:val="clear" w:color="auto" w:fill="E6E6E6"/>
          </w:tcPr>
          <w:p w14:paraId="6D465030" w14:textId="77777777" w:rsidR="000570A0" w:rsidRPr="00A77EB2" w:rsidRDefault="000570A0" w:rsidP="000570A0">
            <w:pPr>
              <w:rPr>
                <w:rFonts w:ascii="Verdana" w:hAnsi="Verdana" w:cs="Arial"/>
                <w:b/>
                <w:sz w:val="24"/>
              </w:rPr>
            </w:pPr>
            <w:r w:rsidRPr="00A77EB2">
              <w:rPr>
                <w:rFonts w:ascii="Verdana" w:hAnsi="Verdana" w:cs="Arial"/>
                <w:b/>
                <w:sz w:val="24"/>
              </w:rPr>
              <w:t xml:space="preserve">Forward Work Programme </w:t>
            </w:r>
          </w:p>
        </w:tc>
      </w:tr>
      <w:tr w:rsidR="000570A0" w:rsidRPr="00A77EB2" w14:paraId="6D465033" w14:textId="77777777" w:rsidTr="00006519">
        <w:trPr>
          <w:trHeight w:val="425"/>
          <w:jc w:val="center"/>
        </w:trPr>
        <w:tc>
          <w:tcPr>
            <w:tcW w:w="10728" w:type="dxa"/>
            <w:gridSpan w:val="6"/>
          </w:tcPr>
          <w:p w14:paraId="6D465032" w14:textId="4175925E" w:rsidR="000570A0" w:rsidRPr="00A77EB2" w:rsidRDefault="000570A0" w:rsidP="000570A0">
            <w:pPr>
              <w:shd w:val="clear" w:color="auto" w:fill="FFFFFF"/>
              <w:rPr>
                <w:rFonts w:ascii="Verdana" w:hAnsi="Verdana" w:cs="Arial"/>
                <w:sz w:val="24"/>
              </w:rPr>
            </w:pPr>
            <w:r w:rsidRPr="00A77EB2">
              <w:rPr>
                <w:rFonts w:ascii="Verdana" w:hAnsi="Verdana" w:cs="Arial"/>
                <w:sz w:val="24"/>
              </w:rPr>
              <w:t xml:space="preserve">Considered and agreed by the </w:t>
            </w:r>
            <w:r w:rsidR="00A77EB2" w:rsidRPr="00A77EB2">
              <w:rPr>
                <w:rFonts w:ascii="Verdana" w:hAnsi="Verdana" w:cs="Arial"/>
                <w:sz w:val="24"/>
              </w:rPr>
              <w:t>EASC Management Group</w:t>
            </w:r>
          </w:p>
        </w:tc>
      </w:tr>
      <w:tr w:rsidR="000570A0" w:rsidRPr="00A77EB2" w14:paraId="6D465039" w14:textId="77777777" w:rsidTr="000570A0">
        <w:trPr>
          <w:trHeight w:val="425"/>
          <w:jc w:val="center"/>
        </w:trPr>
        <w:tc>
          <w:tcPr>
            <w:tcW w:w="3964" w:type="dxa"/>
            <w:shd w:val="clear" w:color="auto" w:fill="E6E6E6"/>
          </w:tcPr>
          <w:p w14:paraId="6D465034" w14:textId="77777777" w:rsidR="000570A0" w:rsidRPr="00A77EB2" w:rsidRDefault="000570A0" w:rsidP="000570A0">
            <w:pPr>
              <w:rPr>
                <w:rFonts w:ascii="Verdana" w:hAnsi="Verdana" w:cs="Arial"/>
                <w:b/>
                <w:sz w:val="24"/>
              </w:rPr>
            </w:pPr>
            <w:r w:rsidRPr="00A77EB2">
              <w:rPr>
                <w:rFonts w:ascii="Verdana" w:hAnsi="Verdana"/>
                <w:color w:val="000000"/>
                <w:sz w:val="24"/>
                <w:u w:color="000000"/>
                <w:lang w:val="en-US"/>
              </w:rPr>
              <w:t xml:space="preserve">Committee minutes submitted  </w:t>
            </w:r>
          </w:p>
        </w:tc>
        <w:tc>
          <w:tcPr>
            <w:tcW w:w="1921" w:type="dxa"/>
            <w:gridSpan w:val="2"/>
          </w:tcPr>
          <w:p w14:paraId="6D465035" w14:textId="77777777" w:rsidR="000570A0" w:rsidRPr="00A77EB2" w:rsidRDefault="000570A0" w:rsidP="000570A0">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r w:rsidRPr="00A77EB2">
              <w:rPr>
                <w:rFonts w:ascii="Verdana" w:hAnsi="Verdana"/>
                <w:sz w:val="24"/>
                <w:szCs w:val="24"/>
                <w:lang w:val="en-US"/>
              </w:rPr>
              <w:t xml:space="preserve">Yes                           </w:t>
            </w:r>
          </w:p>
        </w:tc>
        <w:tc>
          <w:tcPr>
            <w:tcW w:w="1614" w:type="dxa"/>
          </w:tcPr>
          <w:p w14:paraId="6D465036" w14:textId="77777777" w:rsidR="000570A0" w:rsidRPr="00A77EB2" w:rsidRDefault="000570A0" w:rsidP="000570A0">
            <w:pPr>
              <w:jc w:val="center"/>
              <w:rPr>
                <w:rFonts w:ascii="Verdana" w:hAnsi="Verdana"/>
                <w:b/>
                <w:sz w:val="24"/>
              </w:rPr>
            </w:pPr>
            <w:r w:rsidRPr="00A77EB2">
              <w:rPr>
                <w:rFonts w:ascii="Verdana" w:hAnsi="Verdana" w:cs="Arial"/>
                <w:b/>
                <w:sz w:val="24"/>
              </w:rPr>
              <w:t>√</w:t>
            </w:r>
          </w:p>
        </w:tc>
        <w:tc>
          <w:tcPr>
            <w:tcW w:w="1614" w:type="dxa"/>
          </w:tcPr>
          <w:p w14:paraId="6D465037" w14:textId="77777777" w:rsidR="000570A0" w:rsidRPr="00A77EB2" w:rsidRDefault="000570A0" w:rsidP="000570A0">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r w:rsidRPr="00A77EB2">
              <w:rPr>
                <w:rFonts w:ascii="Verdana" w:hAnsi="Verdana"/>
                <w:sz w:val="24"/>
                <w:szCs w:val="24"/>
                <w:lang w:val="en-US"/>
              </w:rPr>
              <w:t>No</w:t>
            </w:r>
          </w:p>
        </w:tc>
        <w:tc>
          <w:tcPr>
            <w:tcW w:w="1615" w:type="dxa"/>
          </w:tcPr>
          <w:p w14:paraId="6D465038" w14:textId="77777777" w:rsidR="000570A0" w:rsidRPr="00A77EB2" w:rsidRDefault="000570A0" w:rsidP="000570A0">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p>
        </w:tc>
      </w:tr>
      <w:tr w:rsidR="000570A0" w:rsidRPr="00A77EB2" w14:paraId="6D46503C" w14:textId="77777777" w:rsidTr="000570A0">
        <w:trPr>
          <w:trHeight w:val="425"/>
          <w:jc w:val="center"/>
        </w:trPr>
        <w:tc>
          <w:tcPr>
            <w:tcW w:w="3964" w:type="dxa"/>
            <w:shd w:val="clear" w:color="auto" w:fill="E6E6E6"/>
          </w:tcPr>
          <w:p w14:paraId="6D46503A" w14:textId="77777777" w:rsidR="000570A0" w:rsidRPr="00A77EB2" w:rsidRDefault="000570A0" w:rsidP="000570A0">
            <w:pPr>
              <w:rPr>
                <w:rFonts w:ascii="Verdana" w:hAnsi="Verdana" w:cs="Arial"/>
                <w:b/>
                <w:sz w:val="24"/>
              </w:rPr>
            </w:pPr>
            <w:r w:rsidRPr="00A77EB2">
              <w:rPr>
                <w:rFonts w:ascii="Verdana" w:hAnsi="Verdana" w:cs="Arial"/>
                <w:b/>
                <w:sz w:val="24"/>
              </w:rPr>
              <w:t>Date of next meeting</w:t>
            </w:r>
          </w:p>
        </w:tc>
        <w:tc>
          <w:tcPr>
            <w:tcW w:w="6764" w:type="dxa"/>
            <w:gridSpan w:val="5"/>
          </w:tcPr>
          <w:p w14:paraId="6D46503B" w14:textId="2013822A" w:rsidR="000570A0" w:rsidRPr="00A77EB2" w:rsidRDefault="00A77EB2" w:rsidP="000570A0">
            <w:pPr>
              <w:rPr>
                <w:rFonts w:ascii="Verdana" w:hAnsi="Verdana" w:cs="Arial"/>
                <w:b/>
                <w:sz w:val="24"/>
              </w:rPr>
            </w:pPr>
            <w:r w:rsidRPr="00A77EB2">
              <w:rPr>
                <w:rFonts w:ascii="Verdana" w:hAnsi="Verdana" w:cs="Arial"/>
                <w:b/>
                <w:sz w:val="24"/>
              </w:rPr>
              <w:t>17 August</w:t>
            </w:r>
            <w:r w:rsidR="000570A0" w:rsidRPr="00A77EB2">
              <w:rPr>
                <w:rFonts w:ascii="Verdana" w:hAnsi="Verdana" w:cs="Arial"/>
                <w:b/>
                <w:sz w:val="24"/>
              </w:rPr>
              <w:t xml:space="preserve"> 2023</w:t>
            </w:r>
          </w:p>
        </w:tc>
      </w:tr>
    </w:tbl>
    <w:p w14:paraId="4BC0D002" w14:textId="761F31C6" w:rsidR="005E5232" w:rsidRPr="00A77EB2" w:rsidRDefault="005E5232" w:rsidP="00273C28">
      <w:pPr>
        <w:tabs>
          <w:tab w:val="left" w:pos="2970"/>
        </w:tabs>
        <w:rPr>
          <w:rFonts w:ascii="Verdana" w:hAnsi="Verdana"/>
          <w:sz w:val="24"/>
        </w:rPr>
      </w:pPr>
    </w:p>
    <w:sectPr w:rsidR="005E5232" w:rsidRPr="00A77EB2" w:rsidSect="0027017F">
      <w:footerReference w:type="default" r:id="rId13"/>
      <w:pgSz w:w="11906" w:h="16838"/>
      <w:pgMar w:top="899" w:right="1800" w:bottom="1134" w:left="1800" w:header="708" w:footer="3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226B4E" w14:textId="77777777" w:rsidR="000B5472" w:rsidRDefault="000B5472" w:rsidP="00EB0AFD">
      <w:r>
        <w:separator/>
      </w:r>
    </w:p>
  </w:endnote>
  <w:endnote w:type="continuationSeparator" w:id="0">
    <w:p w14:paraId="76322C78" w14:textId="77777777" w:rsidR="000B5472" w:rsidRDefault="000B5472" w:rsidP="00EB0A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1002AFF" w:usb1="4000ACFF" w:usb2="00000009" w:usb3="00000000" w:csb0="000001FF" w:csb1="00000000"/>
  </w:font>
  <w:font w:name=".SFUITex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399" w:type="dxa"/>
      <w:tblInd w:w="-1045"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4"/>
      <w:gridCol w:w="1559"/>
      <w:gridCol w:w="4676"/>
    </w:tblGrid>
    <w:tr w:rsidR="00987D05" w14:paraId="6D465049" w14:textId="77777777" w:rsidTr="000570A0">
      <w:trPr>
        <w:trHeight w:val="93"/>
      </w:trPr>
      <w:tc>
        <w:tcPr>
          <w:tcW w:w="4164" w:type="dxa"/>
        </w:tcPr>
        <w:p w14:paraId="6D465044" w14:textId="53AE9224" w:rsidR="00987D05" w:rsidRDefault="00987D05" w:rsidP="0027017F">
          <w:pPr>
            <w:pStyle w:val="Footer"/>
            <w:tabs>
              <w:tab w:val="clear" w:pos="8306"/>
              <w:tab w:val="right" w:pos="9498"/>
            </w:tabs>
            <w:ind w:right="-1192"/>
            <w:rPr>
              <w:rFonts w:ascii="Verdana" w:hAnsi="Verdana" w:cs="Arial"/>
              <w:b/>
              <w:sz w:val="18"/>
              <w:szCs w:val="18"/>
            </w:rPr>
          </w:pPr>
          <w:r>
            <w:rPr>
              <w:rFonts w:ascii="Verdana" w:hAnsi="Verdana" w:cs="Arial"/>
              <w:b/>
              <w:sz w:val="18"/>
              <w:szCs w:val="18"/>
            </w:rPr>
            <w:t>EASC</w:t>
          </w:r>
          <w:r w:rsidR="000570A0">
            <w:rPr>
              <w:rFonts w:ascii="Verdana" w:hAnsi="Verdana" w:cs="Arial"/>
              <w:b/>
              <w:sz w:val="18"/>
              <w:szCs w:val="18"/>
            </w:rPr>
            <w:t xml:space="preserve"> Management Group </w:t>
          </w:r>
          <w:r>
            <w:rPr>
              <w:rFonts w:ascii="Verdana" w:hAnsi="Verdana" w:cs="Arial"/>
              <w:b/>
              <w:sz w:val="18"/>
              <w:szCs w:val="18"/>
            </w:rPr>
            <w:t xml:space="preserve">Chair’s report </w:t>
          </w:r>
        </w:p>
        <w:p w14:paraId="6D465045" w14:textId="18427E23" w:rsidR="00987D05" w:rsidRDefault="000570A0" w:rsidP="00383673">
          <w:pPr>
            <w:pStyle w:val="Footer"/>
            <w:tabs>
              <w:tab w:val="clear" w:pos="8306"/>
              <w:tab w:val="right" w:pos="9498"/>
            </w:tabs>
            <w:ind w:right="-1192"/>
            <w:rPr>
              <w:rFonts w:ascii="Verdana" w:hAnsi="Verdana" w:cs="Arial"/>
              <w:b/>
              <w:sz w:val="18"/>
              <w:szCs w:val="18"/>
            </w:rPr>
          </w:pPr>
          <w:r>
            <w:rPr>
              <w:rFonts w:ascii="Verdana" w:hAnsi="Verdana" w:cs="Arial"/>
              <w:b/>
              <w:sz w:val="18"/>
              <w:szCs w:val="18"/>
            </w:rPr>
            <w:t>22 June</w:t>
          </w:r>
          <w:r w:rsidR="00E71A2E">
            <w:rPr>
              <w:rFonts w:ascii="Verdana" w:hAnsi="Verdana" w:cs="Arial"/>
              <w:b/>
              <w:sz w:val="18"/>
              <w:szCs w:val="18"/>
            </w:rPr>
            <w:t xml:space="preserve"> </w:t>
          </w:r>
          <w:r w:rsidR="00987D05">
            <w:rPr>
              <w:rFonts w:ascii="Verdana" w:hAnsi="Verdana" w:cs="Arial"/>
              <w:b/>
              <w:sz w:val="18"/>
              <w:szCs w:val="18"/>
            </w:rPr>
            <w:t>202</w:t>
          </w:r>
          <w:r w:rsidR="00E71A2E">
            <w:rPr>
              <w:rFonts w:ascii="Verdana" w:hAnsi="Verdana" w:cs="Arial"/>
              <w:b/>
              <w:sz w:val="18"/>
              <w:szCs w:val="18"/>
            </w:rPr>
            <w:t>3</w:t>
          </w:r>
          <w:r w:rsidR="00987D05">
            <w:rPr>
              <w:rFonts w:ascii="Verdana" w:hAnsi="Verdana" w:cs="Arial"/>
              <w:b/>
              <w:sz w:val="18"/>
              <w:szCs w:val="18"/>
            </w:rPr>
            <w:t xml:space="preserve">          </w:t>
          </w:r>
        </w:p>
      </w:tc>
      <w:tc>
        <w:tcPr>
          <w:tcW w:w="1559" w:type="dxa"/>
        </w:tcPr>
        <w:p w14:paraId="6D465046" w14:textId="14AF9FF2" w:rsidR="00987D05" w:rsidRDefault="00987D05" w:rsidP="00734008">
          <w:pPr>
            <w:pStyle w:val="Footer"/>
            <w:tabs>
              <w:tab w:val="clear" w:pos="8306"/>
              <w:tab w:val="right" w:pos="9498"/>
            </w:tabs>
            <w:ind w:right="-1526"/>
            <w:rPr>
              <w:rFonts w:ascii="Verdana" w:hAnsi="Verdana" w:cs="Arial"/>
              <w:b/>
              <w:sz w:val="18"/>
              <w:szCs w:val="18"/>
            </w:rPr>
          </w:pPr>
          <w:r w:rsidRPr="00AF230B">
            <w:rPr>
              <w:rFonts w:ascii="Verdana" w:hAnsi="Verdana" w:cs="Arial"/>
              <w:b/>
              <w:sz w:val="18"/>
              <w:szCs w:val="18"/>
            </w:rPr>
            <w:t xml:space="preserve">Page </w:t>
          </w:r>
          <w:r w:rsidRPr="00AF230B">
            <w:rPr>
              <w:rFonts w:ascii="Verdana" w:hAnsi="Verdana" w:cs="Arial"/>
              <w:b/>
              <w:sz w:val="18"/>
              <w:szCs w:val="18"/>
            </w:rPr>
            <w:fldChar w:fldCharType="begin"/>
          </w:r>
          <w:r w:rsidRPr="00AF230B">
            <w:rPr>
              <w:rFonts w:ascii="Verdana" w:hAnsi="Verdana" w:cs="Arial"/>
              <w:b/>
              <w:sz w:val="18"/>
              <w:szCs w:val="18"/>
            </w:rPr>
            <w:instrText xml:space="preserve"> PAGE </w:instrText>
          </w:r>
          <w:r w:rsidRPr="00AF230B">
            <w:rPr>
              <w:rFonts w:ascii="Verdana" w:hAnsi="Verdana" w:cs="Arial"/>
              <w:b/>
              <w:sz w:val="18"/>
              <w:szCs w:val="18"/>
            </w:rPr>
            <w:fldChar w:fldCharType="separate"/>
          </w:r>
          <w:r w:rsidR="00A55818">
            <w:rPr>
              <w:rFonts w:ascii="Verdana" w:hAnsi="Verdana" w:cs="Arial"/>
              <w:b/>
              <w:noProof/>
              <w:sz w:val="18"/>
              <w:szCs w:val="18"/>
            </w:rPr>
            <w:t>10</w:t>
          </w:r>
          <w:r w:rsidRPr="00AF230B">
            <w:rPr>
              <w:rFonts w:ascii="Verdana" w:hAnsi="Verdana" w:cs="Arial"/>
              <w:b/>
              <w:sz w:val="18"/>
              <w:szCs w:val="18"/>
            </w:rPr>
            <w:fldChar w:fldCharType="end"/>
          </w:r>
          <w:r w:rsidRPr="00AF230B">
            <w:rPr>
              <w:rFonts w:ascii="Verdana" w:hAnsi="Verdana" w:cs="Arial"/>
              <w:b/>
              <w:sz w:val="18"/>
              <w:szCs w:val="18"/>
            </w:rPr>
            <w:t xml:space="preserve"> of </w:t>
          </w:r>
          <w:r w:rsidRPr="00AF230B">
            <w:rPr>
              <w:rFonts w:ascii="Verdana" w:hAnsi="Verdana" w:cs="Arial"/>
              <w:b/>
              <w:sz w:val="18"/>
              <w:szCs w:val="18"/>
            </w:rPr>
            <w:fldChar w:fldCharType="begin"/>
          </w:r>
          <w:r w:rsidRPr="00AF230B">
            <w:rPr>
              <w:rFonts w:ascii="Verdana" w:hAnsi="Verdana" w:cs="Arial"/>
              <w:b/>
              <w:sz w:val="18"/>
              <w:szCs w:val="18"/>
            </w:rPr>
            <w:instrText xml:space="preserve"> NUMPAGES </w:instrText>
          </w:r>
          <w:r w:rsidRPr="00AF230B">
            <w:rPr>
              <w:rFonts w:ascii="Verdana" w:hAnsi="Verdana" w:cs="Arial"/>
              <w:b/>
              <w:sz w:val="18"/>
              <w:szCs w:val="18"/>
            </w:rPr>
            <w:fldChar w:fldCharType="separate"/>
          </w:r>
          <w:r w:rsidR="00A55818">
            <w:rPr>
              <w:rFonts w:ascii="Verdana" w:hAnsi="Verdana" w:cs="Arial"/>
              <w:b/>
              <w:noProof/>
              <w:sz w:val="18"/>
              <w:szCs w:val="18"/>
            </w:rPr>
            <w:t>10</w:t>
          </w:r>
          <w:r w:rsidRPr="00AF230B">
            <w:rPr>
              <w:rFonts w:ascii="Verdana" w:hAnsi="Verdana" w:cs="Arial"/>
              <w:b/>
              <w:sz w:val="18"/>
              <w:szCs w:val="18"/>
            </w:rPr>
            <w:fldChar w:fldCharType="end"/>
          </w:r>
        </w:p>
      </w:tc>
      <w:tc>
        <w:tcPr>
          <w:tcW w:w="4676" w:type="dxa"/>
        </w:tcPr>
        <w:p w14:paraId="6E37B09B" w14:textId="287A3FE2" w:rsidR="00987D05" w:rsidRDefault="000570A0" w:rsidP="00734008">
          <w:pPr>
            <w:pStyle w:val="Footer"/>
            <w:tabs>
              <w:tab w:val="clear" w:pos="8306"/>
              <w:tab w:val="right" w:pos="9498"/>
            </w:tabs>
            <w:ind w:left="749" w:right="-113"/>
            <w:jc w:val="right"/>
            <w:rPr>
              <w:rFonts w:ascii="Verdana" w:hAnsi="Verdana" w:cs="Arial"/>
              <w:b/>
              <w:sz w:val="18"/>
              <w:szCs w:val="18"/>
            </w:rPr>
          </w:pPr>
          <w:r>
            <w:rPr>
              <w:rFonts w:ascii="Verdana" w:hAnsi="Verdana" w:cs="Arial"/>
              <w:b/>
              <w:sz w:val="18"/>
              <w:szCs w:val="18"/>
            </w:rPr>
            <w:t>Emergency Ambulance Services Committee Meeting</w:t>
          </w:r>
        </w:p>
        <w:p w14:paraId="6D465048" w14:textId="009AE71E" w:rsidR="000570A0" w:rsidRDefault="000570A0" w:rsidP="00734008">
          <w:pPr>
            <w:pStyle w:val="Footer"/>
            <w:tabs>
              <w:tab w:val="clear" w:pos="8306"/>
              <w:tab w:val="right" w:pos="9498"/>
            </w:tabs>
            <w:ind w:left="749" w:right="-113"/>
            <w:jc w:val="right"/>
            <w:rPr>
              <w:rFonts w:ascii="Verdana" w:hAnsi="Verdana" w:cs="Arial"/>
              <w:b/>
              <w:sz w:val="18"/>
              <w:szCs w:val="18"/>
            </w:rPr>
          </w:pPr>
          <w:r>
            <w:rPr>
              <w:rFonts w:ascii="Verdana" w:hAnsi="Verdana" w:cs="Arial"/>
              <w:b/>
              <w:sz w:val="18"/>
              <w:szCs w:val="18"/>
            </w:rPr>
            <w:t>18 July 2023</w:t>
          </w:r>
        </w:p>
      </w:tc>
    </w:tr>
  </w:tbl>
  <w:p w14:paraId="6D46504A" w14:textId="77777777" w:rsidR="00C229F6" w:rsidRPr="001049F4" w:rsidRDefault="00C229F6" w:rsidP="001049F4">
    <w:pPr>
      <w:pStyle w:val="Footer"/>
      <w:tabs>
        <w:tab w:val="clear" w:pos="4153"/>
        <w:tab w:val="clear" w:pos="8306"/>
        <w:tab w:val="center" w:pos="2410"/>
        <w:tab w:val="right" w:pos="9498"/>
      </w:tabs>
      <w:ind w:right="-1192"/>
      <w:rPr>
        <w:rFonts w:ascii="Verdana" w:hAnsi="Verdana" w:cs="Arial"/>
        <w:b/>
        <w:sz w:val="2"/>
        <w:szCs w:val="18"/>
      </w:rPr>
    </w:pPr>
    <w:r>
      <w:rPr>
        <w:rFonts w:ascii="Verdana" w:hAnsi="Verdana" w:cs="Arial"/>
        <w:b/>
        <w:sz w:val="18"/>
        <w:szCs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7E0FF3" w14:textId="77777777" w:rsidR="000B5472" w:rsidRDefault="000B5472" w:rsidP="00EB0AFD">
      <w:r>
        <w:separator/>
      </w:r>
    </w:p>
  </w:footnote>
  <w:footnote w:type="continuationSeparator" w:id="0">
    <w:p w14:paraId="0B0CE9B1" w14:textId="77777777" w:rsidR="000B5472" w:rsidRDefault="000B5472" w:rsidP="00EB0AF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AA1161"/>
    <w:multiLevelType w:val="hybridMultilevel"/>
    <w:tmpl w:val="A06A74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B237841"/>
    <w:multiLevelType w:val="hybridMultilevel"/>
    <w:tmpl w:val="4704BD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95800D6"/>
    <w:multiLevelType w:val="hybridMultilevel"/>
    <w:tmpl w:val="161806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BA0793A"/>
    <w:multiLevelType w:val="hybridMultilevel"/>
    <w:tmpl w:val="11D2E9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1F85F06"/>
    <w:multiLevelType w:val="hybridMultilevel"/>
    <w:tmpl w:val="7DE8D1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59D115C"/>
    <w:multiLevelType w:val="hybridMultilevel"/>
    <w:tmpl w:val="39143E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7" w15:restartNumberingAfterBreak="0">
    <w:nsid w:val="4EA00862"/>
    <w:multiLevelType w:val="hybridMultilevel"/>
    <w:tmpl w:val="A18CF0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6F805307"/>
    <w:multiLevelType w:val="hybridMultilevel"/>
    <w:tmpl w:val="0B2E5F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7A816A7D"/>
    <w:multiLevelType w:val="hybridMultilevel"/>
    <w:tmpl w:val="AA888D1C"/>
    <w:lvl w:ilvl="0" w:tplc="08090001">
      <w:start w:val="1"/>
      <w:numFmt w:val="bullet"/>
      <w:lvlText w:val=""/>
      <w:lvlJc w:val="left"/>
      <w:pPr>
        <w:tabs>
          <w:tab w:val="num" w:pos="360"/>
        </w:tabs>
        <w:ind w:left="360" w:hanging="360"/>
      </w:pPr>
      <w:rPr>
        <w:rFonts w:ascii="Symbol" w:hAnsi="Symbol" w:hint="default"/>
      </w:rPr>
    </w:lvl>
    <w:lvl w:ilvl="1" w:tplc="9FB45EBA">
      <w:numFmt w:val="bullet"/>
      <w:lvlText w:val="–"/>
      <w:lvlJc w:val="left"/>
      <w:pPr>
        <w:tabs>
          <w:tab w:val="num" w:pos="1080"/>
        </w:tabs>
        <w:ind w:left="1080" w:hanging="360"/>
      </w:pPr>
      <w:rPr>
        <w:rFonts w:ascii="Arial" w:hAnsi="Arial"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7F246A0F"/>
    <w:multiLevelType w:val="hybridMultilevel"/>
    <w:tmpl w:val="7AAA53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9"/>
  </w:num>
  <w:num w:numId="2">
    <w:abstractNumId w:val="10"/>
  </w:num>
  <w:num w:numId="3">
    <w:abstractNumId w:val="0"/>
  </w:num>
  <w:num w:numId="4">
    <w:abstractNumId w:val="7"/>
  </w:num>
  <w:num w:numId="5">
    <w:abstractNumId w:val="1"/>
  </w:num>
  <w:num w:numId="6">
    <w:abstractNumId w:val="5"/>
  </w:num>
  <w:num w:numId="7">
    <w:abstractNumId w:val="2"/>
  </w:num>
  <w:num w:numId="8">
    <w:abstractNumId w:val="3"/>
  </w:num>
  <w:num w:numId="9">
    <w:abstractNumId w:val="6"/>
  </w:num>
  <w:num w:numId="10">
    <w:abstractNumId w:val="4"/>
  </w:num>
  <w:num w:numId="11">
    <w:abstractNumId w:val="8"/>
    <w:lvlOverride w:ilvl="0"/>
    <w:lvlOverride w:ilvl="1"/>
    <w:lvlOverride w:ilvl="2"/>
    <w:lvlOverride w:ilvl="3"/>
    <w:lvlOverride w:ilvl="4"/>
    <w:lvlOverride w:ilvl="5"/>
    <w:lvlOverride w:ilvl="6"/>
    <w:lvlOverride w:ilvl="7"/>
    <w:lvlOverride w:ilvl="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2ED8"/>
    <w:rsid w:val="00002CB2"/>
    <w:rsid w:val="00002CBF"/>
    <w:rsid w:val="000032F9"/>
    <w:rsid w:val="00004318"/>
    <w:rsid w:val="00004B61"/>
    <w:rsid w:val="000050D2"/>
    <w:rsid w:val="000051DE"/>
    <w:rsid w:val="000051E5"/>
    <w:rsid w:val="00006519"/>
    <w:rsid w:val="0000712D"/>
    <w:rsid w:val="000102EF"/>
    <w:rsid w:val="00012442"/>
    <w:rsid w:val="000124AE"/>
    <w:rsid w:val="00013F61"/>
    <w:rsid w:val="00014D13"/>
    <w:rsid w:val="00016B9D"/>
    <w:rsid w:val="00017518"/>
    <w:rsid w:val="000216FF"/>
    <w:rsid w:val="00025152"/>
    <w:rsid w:val="00026F6B"/>
    <w:rsid w:val="000336FB"/>
    <w:rsid w:val="000357BC"/>
    <w:rsid w:val="000404A5"/>
    <w:rsid w:val="00045253"/>
    <w:rsid w:val="00051C53"/>
    <w:rsid w:val="00054F30"/>
    <w:rsid w:val="000553C9"/>
    <w:rsid w:val="000570A0"/>
    <w:rsid w:val="00060C75"/>
    <w:rsid w:val="00062393"/>
    <w:rsid w:val="0006363A"/>
    <w:rsid w:val="00071245"/>
    <w:rsid w:val="00071B21"/>
    <w:rsid w:val="00076B0D"/>
    <w:rsid w:val="000819A0"/>
    <w:rsid w:val="00085D7A"/>
    <w:rsid w:val="00091486"/>
    <w:rsid w:val="00092788"/>
    <w:rsid w:val="00093656"/>
    <w:rsid w:val="00097359"/>
    <w:rsid w:val="000A03DC"/>
    <w:rsid w:val="000A1EA3"/>
    <w:rsid w:val="000A2D16"/>
    <w:rsid w:val="000A5069"/>
    <w:rsid w:val="000A67C6"/>
    <w:rsid w:val="000A7343"/>
    <w:rsid w:val="000B24EA"/>
    <w:rsid w:val="000B5472"/>
    <w:rsid w:val="000B7201"/>
    <w:rsid w:val="000C0FD1"/>
    <w:rsid w:val="000C207C"/>
    <w:rsid w:val="000C6A8D"/>
    <w:rsid w:val="000E26BB"/>
    <w:rsid w:val="000E4097"/>
    <w:rsid w:val="000F08FE"/>
    <w:rsid w:val="000F0CE7"/>
    <w:rsid w:val="000F5907"/>
    <w:rsid w:val="00100EE5"/>
    <w:rsid w:val="001029AA"/>
    <w:rsid w:val="001049F4"/>
    <w:rsid w:val="00116D5B"/>
    <w:rsid w:val="00122721"/>
    <w:rsid w:val="001232B7"/>
    <w:rsid w:val="0012337A"/>
    <w:rsid w:val="001323A1"/>
    <w:rsid w:val="00132C25"/>
    <w:rsid w:val="00136C07"/>
    <w:rsid w:val="0013715F"/>
    <w:rsid w:val="00145C1F"/>
    <w:rsid w:val="00151736"/>
    <w:rsid w:val="001537F6"/>
    <w:rsid w:val="001552CA"/>
    <w:rsid w:val="0015763A"/>
    <w:rsid w:val="00157CBB"/>
    <w:rsid w:val="0016149B"/>
    <w:rsid w:val="00161C06"/>
    <w:rsid w:val="00162336"/>
    <w:rsid w:val="00163A39"/>
    <w:rsid w:val="001707A5"/>
    <w:rsid w:val="00172462"/>
    <w:rsid w:val="00186A1A"/>
    <w:rsid w:val="00191528"/>
    <w:rsid w:val="00191722"/>
    <w:rsid w:val="00194CC0"/>
    <w:rsid w:val="00194FC3"/>
    <w:rsid w:val="00195A87"/>
    <w:rsid w:val="001A08AA"/>
    <w:rsid w:val="001A130F"/>
    <w:rsid w:val="001A5926"/>
    <w:rsid w:val="001B0E4A"/>
    <w:rsid w:val="001B3EBF"/>
    <w:rsid w:val="001C2289"/>
    <w:rsid w:val="001C39AF"/>
    <w:rsid w:val="001C3C84"/>
    <w:rsid w:val="001C5AAA"/>
    <w:rsid w:val="001C5D52"/>
    <w:rsid w:val="001D2182"/>
    <w:rsid w:val="001D3E28"/>
    <w:rsid w:val="001D4B30"/>
    <w:rsid w:val="001D6BA4"/>
    <w:rsid w:val="001D7104"/>
    <w:rsid w:val="001E0D3E"/>
    <w:rsid w:val="001E4557"/>
    <w:rsid w:val="001E71CD"/>
    <w:rsid w:val="001F2198"/>
    <w:rsid w:val="001F2868"/>
    <w:rsid w:val="001F72AB"/>
    <w:rsid w:val="00205291"/>
    <w:rsid w:val="00205924"/>
    <w:rsid w:val="00205CBE"/>
    <w:rsid w:val="002062C2"/>
    <w:rsid w:val="00207022"/>
    <w:rsid w:val="00210F19"/>
    <w:rsid w:val="00210F55"/>
    <w:rsid w:val="00213F05"/>
    <w:rsid w:val="00216D8A"/>
    <w:rsid w:val="00217BCE"/>
    <w:rsid w:val="002206A7"/>
    <w:rsid w:val="0023238C"/>
    <w:rsid w:val="00232403"/>
    <w:rsid w:val="0023391B"/>
    <w:rsid w:val="0023469A"/>
    <w:rsid w:val="00234CCA"/>
    <w:rsid w:val="00236F5D"/>
    <w:rsid w:val="00241A41"/>
    <w:rsid w:val="00244F80"/>
    <w:rsid w:val="002455A0"/>
    <w:rsid w:val="00246158"/>
    <w:rsid w:val="00246A2D"/>
    <w:rsid w:val="00253415"/>
    <w:rsid w:val="00257185"/>
    <w:rsid w:val="00257214"/>
    <w:rsid w:val="0026340C"/>
    <w:rsid w:val="0027017F"/>
    <w:rsid w:val="0027332E"/>
    <w:rsid w:val="00273C28"/>
    <w:rsid w:val="00274F44"/>
    <w:rsid w:val="00276FA0"/>
    <w:rsid w:val="002775FC"/>
    <w:rsid w:val="00277B8A"/>
    <w:rsid w:val="00280EA9"/>
    <w:rsid w:val="00282BDC"/>
    <w:rsid w:val="002835CC"/>
    <w:rsid w:val="002936D8"/>
    <w:rsid w:val="002947BA"/>
    <w:rsid w:val="00295A7B"/>
    <w:rsid w:val="002A0AA4"/>
    <w:rsid w:val="002A162F"/>
    <w:rsid w:val="002A364C"/>
    <w:rsid w:val="002A4139"/>
    <w:rsid w:val="002A72A2"/>
    <w:rsid w:val="002B7B84"/>
    <w:rsid w:val="002C19D2"/>
    <w:rsid w:val="002C2D33"/>
    <w:rsid w:val="002C3589"/>
    <w:rsid w:val="002C496B"/>
    <w:rsid w:val="002C51E4"/>
    <w:rsid w:val="002D208F"/>
    <w:rsid w:val="002D2235"/>
    <w:rsid w:val="002D436E"/>
    <w:rsid w:val="002D47C4"/>
    <w:rsid w:val="002D645F"/>
    <w:rsid w:val="002E1934"/>
    <w:rsid w:val="002F04B2"/>
    <w:rsid w:val="002F2487"/>
    <w:rsid w:val="002F3500"/>
    <w:rsid w:val="002F5594"/>
    <w:rsid w:val="002F6334"/>
    <w:rsid w:val="00300538"/>
    <w:rsid w:val="00305B8A"/>
    <w:rsid w:val="00312517"/>
    <w:rsid w:val="003157C3"/>
    <w:rsid w:val="00315B79"/>
    <w:rsid w:val="0031616D"/>
    <w:rsid w:val="0031621E"/>
    <w:rsid w:val="00316281"/>
    <w:rsid w:val="0032333C"/>
    <w:rsid w:val="00323B13"/>
    <w:rsid w:val="00326915"/>
    <w:rsid w:val="003269CA"/>
    <w:rsid w:val="003274C7"/>
    <w:rsid w:val="00327CC6"/>
    <w:rsid w:val="0033459F"/>
    <w:rsid w:val="00334E2A"/>
    <w:rsid w:val="00337996"/>
    <w:rsid w:val="00340272"/>
    <w:rsid w:val="0034072D"/>
    <w:rsid w:val="00343029"/>
    <w:rsid w:val="00343315"/>
    <w:rsid w:val="003434B8"/>
    <w:rsid w:val="003436BB"/>
    <w:rsid w:val="003446CA"/>
    <w:rsid w:val="00346566"/>
    <w:rsid w:val="0034704F"/>
    <w:rsid w:val="00347149"/>
    <w:rsid w:val="003476C0"/>
    <w:rsid w:val="003512F3"/>
    <w:rsid w:val="00353D47"/>
    <w:rsid w:val="0036015C"/>
    <w:rsid w:val="003613A7"/>
    <w:rsid w:val="0036272A"/>
    <w:rsid w:val="00366519"/>
    <w:rsid w:val="0037491E"/>
    <w:rsid w:val="00383673"/>
    <w:rsid w:val="00387D24"/>
    <w:rsid w:val="00387FB1"/>
    <w:rsid w:val="003B00C7"/>
    <w:rsid w:val="003B2F3C"/>
    <w:rsid w:val="003B72EC"/>
    <w:rsid w:val="003C6A47"/>
    <w:rsid w:val="003D041D"/>
    <w:rsid w:val="003D54E3"/>
    <w:rsid w:val="003D7264"/>
    <w:rsid w:val="003E0A58"/>
    <w:rsid w:val="003E2E4D"/>
    <w:rsid w:val="003E4DD1"/>
    <w:rsid w:val="003F2A2A"/>
    <w:rsid w:val="003F40D6"/>
    <w:rsid w:val="003F4BA5"/>
    <w:rsid w:val="003F4BCC"/>
    <w:rsid w:val="00401BE1"/>
    <w:rsid w:val="00401E2E"/>
    <w:rsid w:val="004079A7"/>
    <w:rsid w:val="00411C93"/>
    <w:rsid w:val="00417485"/>
    <w:rsid w:val="00422253"/>
    <w:rsid w:val="0043036C"/>
    <w:rsid w:val="0043214E"/>
    <w:rsid w:val="004372CC"/>
    <w:rsid w:val="00442E27"/>
    <w:rsid w:val="00443FAE"/>
    <w:rsid w:val="00444D4C"/>
    <w:rsid w:val="00445163"/>
    <w:rsid w:val="0044585B"/>
    <w:rsid w:val="004511FC"/>
    <w:rsid w:val="00454A9B"/>
    <w:rsid w:val="00461F2B"/>
    <w:rsid w:val="004706D2"/>
    <w:rsid w:val="00474E72"/>
    <w:rsid w:val="00476C23"/>
    <w:rsid w:val="00480A00"/>
    <w:rsid w:val="00482D0D"/>
    <w:rsid w:val="00483E2C"/>
    <w:rsid w:val="00483FBC"/>
    <w:rsid w:val="00484C54"/>
    <w:rsid w:val="00492868"/>
    <w:rsid w:val="00492FDE"/>
    <w:rsid w:val="004935E8"/>
    <w:rsid w:val="0049753C"/>
    <w:rsid w:val="004A386E"/>
    <w:rsid w:val="004A50B8"/>
    <w:rsid w:val="004A6DE7"/>
    <w:rsid w:val="004B2945"/>
    <w:rsid w:val="004B3122"/>
    <w:rsid w:val="004B360E"/>
    <w:rsid w:val="004B3929"/>
    <w:rsid w:val="004C17F3"/>
    <w:rsid w:val="004C2F53"/>
    <w:rsid w:val="004C3479"/>
    <w:rsid w:val="004C37C5"/>
    <w:rsid w:val="004C6DED"/>
    <w:rsid w:val="004D145E"/>
    <w:rsid w:val="004D5BC3"/>
    <w:rsid w:val="004E5B40"/>
    <w:rsid w:val="004E6793"/>
    <w:rsid w:val="004E6C18"/>
    <w:rsid w:val="004F5B5A"/>
    <w:rsid w:val="005068A3"/>
    <w:rsid w:val="00507A11"/>
    <w:rsid w:val="00511EA9"/>
    <w:rsid w:val="00512DFE"/>
    <w:rsid w:val="00515A00"/>
    <w:rsid w:val="0052300A"/>
    <w:rsid w:val="00524F0E"/>
    <w:rsid w:val="0052605E"/>
    <w:rsid w:val="00534D14"/>
    <w:rsid w:val="00535D65"/>
    <w:rsid w:val="00536C1A"/>
    <w:rsid w:val="00543D5A"/>
    <w:rsid w:val="00544F55"/>
    <w:rsid w:val="0055090D"/>
    <w:rsid w:val="00551572"/>
    <w:rsid w:val="0055786A"/>
    <w:rsid w:val="005625E0"/>
    <w:rsid w:val="00564795"/>
    <w:rsid w:val="0056577E"/>
    <w:rsid w:val="00566A5E"/>
    <w:rsid w:val="005722FF"/>
    <w:rsid w:val="005726C4"/>
    <w:rsid w:val="0057349E"/>
    <w:rsid w:val="00573960"/>
    <w:rsid w:val="0057492E"/>
    <w:rsid w:val="005767AB"/>
    <w:rsid w:val="00590488"/>
    <w:rsid w:val="00592590"/>
    <w:rsid w:val="00593733"/>
    <w:rsid w:val="005A04FC"/>
    <w:rsid w:val="005A0757"/>
    <w:rsid w:val="005A2277"/>
    <w:rsid w:val="005A32AF"/>
    <w:rsid w:val="005A5767"/>
    <w:rsid w:val="005A5866"/>
    <w:rsid w:val="005A77BD"/>
    <w:rsid w:val="005B042D"/>
    <w:rsid w:val="005B111C"/>
    <w:rsid w:val="005B5799"/>
    <w:rsid w:val="005B5FF4"/>
    <w:rsid w:val="005C274D"/>
    <w:rsid w:val="005C4832"/>
    <w:rsid w:val="005C578E"/>
    <w:rsid w:val="005E4F29"/>
    <w:rsid w:val="005E5232"/>
    <w:rsid w:val="005F1648"/>
    <w:rsid w:val="005F1D9C"/>
    <w:rsid w:val="005F3594"/>
    <w:rsid w:val="005F3F8B"/>
    <w:rsid w:val="005F7B80"/>
    <w:rsid w:val="00604D64"/>
    <w:rsid w:val="00605701"/>
    <w:rsid w:val="00612004"/>
    <w:rsid w:val="00612DEA"/>
    <w:rsid w:val="00617760"/>
    <w:rsid w:val="00617BFC"/>
    <w:rsid w:val="00622022"/>
    <w:rsid w:val="00624285"/>
    <w:rsid w:val="0063014B"/>
    <w:rsid w:val="00632B94"/>
    <w:rsid w:val="006369ED"/>
    <w:rsid w:val="00636B70"/>
    <w:rsid w:val="00637BE1"/>
    <w:rsid w:val="00637ED6"/>
    <w:rsid w:val="0064017B"/>
    <w:rsid w:val="006411D1"/>
    <w:rsid w:val="00646B35"/>
    <w:rsid w:val="0065066B"/>
    <w:rsid w:val="0065107C"/>
    <w:rsid w:val="00651F74"/>
    <w:rsid w:val="0065479E"/>
    <w:rsid w:val="00655138"/>
    <w:rsid w:val="006552DA"/>
    <w:rsid w:val="00656424"/>
    <w:rsid w:val="00657D61"/>
    <w:rsid w:val="006672CE"/>
    <w:rsid w:val="006711B5"/>
    <w:rsid w:val="00685887"/>
    <w:rsid w:val="006861CC"/>
    <w:rsid w:val="00687020"/>
    <w:rsid w:val="006A113C"/>
    <w:rsid w:val="006A1350"/>
    <w:rsid w:val="006A292E"/>
    <w:rsid w:val="006A587B"/>
    <w:rsid w:val="006B0D6F"/>
    <w:rsid w:val="006B4323"/>
    <w:rsid w:val="006B7E97"/>
    <w:rsid w:val="006C1E44"/>
    <w:rsid w:val="006C6E01"/>
    <w:rsid w:val="006C718E"/>
    <w:rsid w:val="006C7D1E"/>
    <w:rsid w:val="006D0B74"/>
    <w:rsid w:val="006D546E"/>
    <w:rsid w:val="006D7B0C"/>
    <w:rsid w:val="006E1AE0"/>
    <w:rsid w:val="006E1E39"/>
    <w:rsid w:val="006E78DA"/>
    <w:rsid w:val="006F29FD"/>
    <w:rsid w:val="006F2DCC"/>
    <w:rsid w:val="006F37C2"/>
    <w:rsid w:val="006F5C1E"/>
    <w:rsid w:val="007004C1"/>
    <w:rsid w:val="00700675"/>
    <w:rsid w:val="00704433"/>
    <w:rsid w:val="00704A15"/>
    <w:rsid w:val="00704FFC"/>
    <w:rsid w:val="007050B5"/>
    <w:rsid w:val="007055EB"/>
    <w:rsid w:val="00707658"/>
    <w:rsid w:val="00707799"/>
    <w:rsid w:val="0071239A"/>
    <w:rsid w:val="007124BE"/>
    <w:rsid w:val="00713185"/>
    <w:rsid w:val="00714F7D"/>
    <w:rsid w:val="00716596"/>
    <w:rsid w:val="00717CF6"/>
    <w:rsid w:val="00722BBC"/>
    <w:rsid w:val="0072500B"/>
    <w:rsid w:val="00725EDF"/>
    <w:rsid w:val="00731DA5"/>
    <w:rsid w:val="00734008"/>
    <w:rsid w:val="00735C95"/>
    <w:rsid w:val="00735D16"/>
    <w:rsid w:val="00735F57"/>
    <w:rsid w:val="00742A9C"/>
    <w:rsid w:val="007438FB"/>
    <w:rsid w:val="0074498A"/>
    <w:rsid w:val="00746EA2"/>
    <w:rsid w:val="00753D00"/>
    <w:rsid w:val="0075526E"/>
    <w:rsid w:val="0075793E"/>
    <w:rsid w:val="00760FAA"/>
    <w:rsid w:val="00763AEA"/>
    <w:rsid w:val="00765432"/>
    <w:rsid w:val="007673EE"/>
    <w:rsid w:val="00771714"/>
    <w:rsid w:val="00775E7D"/>
    <w:rsid w:val="00777835"/>
    <w:rsid w:val="007832C4"/>
    <w:rsid w:val="007846F3"/>
    <w:rsid w:val="00784C5D"/>
    <w:rsid w:val="0078699C"/>
    <w:rsid w:val="007909E4"/>
    <w:rsid w:val="00791F78"/>
    <w:rsid w:val="007946B7"/>
    <w:rsid w:val="00795D96"/>
    <w:rsid w:val="00796CDA"/>
    <w:rsid w:val="007970FF"/>
    <w:rsid w:val="00797E88"/>
    <w:rsid w:val="007A18F0"/>
    <w:rsid w:val="007A510C"/>
    <w:rsid w:val="007A6FAB"/>
    <w:rsid w:val="007B07F2"/>
    <w:rsid w:val="007B3BD6"/>
    <w:rsid w:val="007B5796"/>
    <w:rsid w:val="007B60F2"/>
    <w:rsid w:val="007C03FA"/>
    <w:rsid w:val="007C222B"/>
    <w:rsid w:val="007C5575"/>
    <w:rsid w:val="007D4B5F"/>
    <w:rsid w:val="007E009B"/>
    <w:rsid w:val="007E16D3"/>
    <w:rsid w:val="007E69EC"/>
    <w:rsid w:val="007E6B89"/>
    <w:rsid w:val="007F2364"/>
    <w:rsid w:val="007F265A"/>
    <w:rsid w:val="007F34F1"/>
    <w:rsid w:val="007F636A"/>
    <w:rsid w:val="007F74BA"/>
    <w:rsid w:val="007F7C7D"/>
    <w:rsid w:val="00800E11"/>
    <w:rsid w:val="00800FF8"/>
    <w:rsid w:val="008058C6"/>
    <w:rsid w:val="00805B7B"/>
    <w:rsid w:val="00805DF5"/>
    <w:rsid w:val="008079E7"/>
    <w:rsid w:val="0081045F"/>
    <w:rsid w:val="00812126"/>
    <w:rsid w:val="00812F4C"/>
    <w:rsid w:val="0081473E"/>
    <w:rsid w:val="00814907"/>
    <w:rsid w:val="00820CC4"/>
    <w:rsid w:val="00822EED"/>
    <w:rsid w:val="00824644"/>
    <w:rsid w:val="00825074"/>
    <w:rsid w:val="00826498"/>
    <w:rsid w:val="00832B0B"/>
    <w:rsid w:val="00833E35"/>
    <w:rsid w:val="008346CC"/>
    <w:rsid w:val="00834A68"/>
    <w:rsid w:val="008357FF"/>
    <w:rsid w:val="008366CA"/>
    <w:rsid w:val="008373F3"/>
    <w:rsid w:val="008425EF"/>
    <w:rsid w:val="0086432D"/>
    <w:rsid w:val="00866D3A"/>
    <w:rsid w:val="00866D50"/>
    <w:rsid w:val="008672A8"/>
    <w:rsid w:val="00870A29"/>
    <w:rsid w:val="00871AFA"/>
    <w:rsid w:val="008739A6"/>
    <w:rsid w:val="008760CA"/>
    <w:rsid w:val="00876596"/>
    <w:rsid w:val="008770F4"/>
    <w:rsid w:val="00877C05"/>
    <w:rsid w:val="0088193E"/>
    <w:rsid w:val="00883B27"/>
    <w:rsid w:val="0088627B"/>
    <w:rsid w:val="00892460"/>
    <w:rsid w:val="00893710"/>
    <w:rsid w:val="00895B21"/>
    <w:rsid w:val="008A0DF2"/>
    <w:rsid w:val="008B0A4E"/>
    <w:rsid w:val="008B5480"/>
    <w:rsid w:val="008B5CBB"/>
    <w:rsid w:val="008C2C04"/>
    <w:rsid w:val="008C678C"/>
    <w:rsid w:val="008D08BF"/>
    <w:rsid w:val="008D3BD5"/>
    <w:rsid w:val="008D4DE5"/>
    <w:rsid w:val="008E0974"/>
    <w:rsid w:val="008E2341"/>
    <w:rsid w:val="008F1D42"/>
    <w:rsid w:val="008F2AC0"/>
    <w:rsid w:val="008F55D5"/>
    <w:rsid w:val="009069F7"/>
    <w:rsid w:val="00907BFA"/>
    <w:rsid w:val="00907D69"/>
    <w:rsid w:val="0091252E"/>
    <w:rsid w:val="00916FDF"/>
    <w:rsid w:val="00920D22"/>
    <w:rsid w:val="00923A90"/>
    <w:rsid w:val="0092756B"/>
    <w:rsid w:val="00936E35"/>
    <w:rsid w:val="0094299D"/>
    <w:rsid w:val="00954651"/>
    <w:rsid w:val="00956F44"/>
    <w:rsid w:val="0097059F"/>
    <w:rsid w:val="009806D0"/>
    <w:rsid w:val="009862BD"/>
    <w:rsid w:val="00987D05"/>
    <w:rsid w:val="00994DE9"/>
    <w:rsid w:val="009A3DCF"/>
    <w:rsid w:val="009A42CF"/>
    <w:rsid w:val="009B1332"/>
    <w:rsid w:val="009B3D72"/>
    <w:rsid w:val="009B5E1D"/>
    <w:rsid w:val="009C0815"/>
    <w:rsid w:val="009C132C"/>
    <w:rsid w:val="009C53B4"/>
    <w:rsid w:val="009C7472"/>
    <w:rsid w:val="009D036F"/>
    <w:rsid w:val="009D2F62"/>
    <w:rsid w:val="009D34B9"/>
    <w:rsid w:val="009D45DE"/>
    <w:rsid w:val="009D4F36"/>
    <w:rsid w:val="009D7E55"/>
    <w:rsid w:val="009E28DE"/>
    <w:rsid w:val="009E3053"/>
    <w:rsid w:val="009E3EA2"/>
    <w:rsid w:val="009E4459"/>
    <w:rsid w:val="009E5CB0"/>
    <w:rsid w:val="009E6367"/>
    <w:rsid w:val="009E77D5"/>
    <w:rsid w:val="00A06DE6"/>
    <w:rsid w:val="00A10396"/>
    <w:rsid w:val="00A10C5E"/>
    <w:rsid w:val="00A12FDF"/>
    <w:rsid w:val="00A135A8"/>
    <w:rsid w:val="00A15410"/>
    <w:rsid w:val="00A16C8A"/>
    <w:rsid w:val="00A16FC5"/>
    <w:rsid w:val="00A1750D"/>
    <w:rsid w:val="00A20C88"/>
    <w:rsid w:val="00A20CB5"/>
    <w:rsid w:val="00A269C0"/>
    <w:rsid w:val="00A26E25"/>
    <w:rsid w:val="00A27EAC"/>
    <w:rsid w:val="00A3174C"/>
    <w:rsid w:val="00A34175"/>
    <w:rsid w:val="00A348B6"/>
    <w:rsid w:val="00A35360"/>
    <w:rsid w:val="00A37895"/>
    <w:rsid w:val="00A45701"/>
    <w:rsid w:val="00A464CB"/>
    <w:rsid w:val="00A53FF4"/>
    <w:rsid w:val="00A55818"/>
    <w:rsid w:val="00A560C5"/>
    <w:rsid w:val="00A567F9"/>
    <w:rsid w:val="00A5738A"/>
    <w:rsid w:val="00A616BD"/>
    <w:rsid w:val="00A70701"/>
    <w:rsid w:val="00A711EF"/>
    <w:rsid w:val="00A75AC3"/>
    <w:rsid w:val="00A77EB2"/>
    <w:rsid w:val="00A8229C"/>
    <w:rsid w:val="00A82AAF"/>
    <w:rsid w:val="00A8679F"/>
    <w:rsid w:val="00A86C47"/>
    <w:rsid w:val="00A901D4"/>
    <w:rsid w:val="00A92257"/>
    <w:rsid w:val="00A936CE"/>
    <w:rsid w:val="00A95357"/>
    <w:rsid w:val="00A9691E"/>
    <w:rsid w:val="00AA6C92"/>
    <w:rsid w:val="00AA7B6A"/>
    <w:rsid w:val="00AB3E49"/>
    <w:rsid w:val="00AB4931"/>
    <w:rsid w:val="00AB5988"/>
    <w:rsid w:val="00AB5FB0"/>
    <w:rsid w:val="00AC32C7"/>
    <w:rsid w:val="00AC6EC5"/>
    <w:rsid w:val="00AC6FEF"/>
    <w:rsid w:val="00AD0D90"/>
    <w:rsid w:val="00AD1226"/>
    <w:rsid w:val="00AD22D0"/>
    <w:rsid w:val="00AD3E8A"/>
    <w:rsid w:val="00AD4139"/>
    <w:rsid w:val="00AE3D1A"/>
    <w:rsid w:val="00AE4CB9"/>
    <w:rsid w:val="00AF1B0A"/>
    <w:rsid w:val="00AF230B"/>
    <w:rsid w:val="00AF2795"/>
    <w:rsid w:val="00AF50F1"/>
    <w:rsid w:val="00AF6CB3"/>
    <w:rsid w:val="00B00E19"/>
    <w:rsid w:val="00B01E10"/>
    <w:rsid w:val="00B05D09"/>
    <w:rsid w:val="00B06ACF"/>
    <w:rsid w:val="00B06F4B"/>
    <w:rsid w:val="00B07602"/>
    <w:rsid w:val="00B13F6F"/>
    <w:rsid w:val="00B144DB"/>
    <w:rsid w:val="00B1632D"/>
    <w:rsid w:val="00B16A9C"/>
    <w:rsid w:val="00B16FAA"/>
    <w:rsid w:val="00B17C8F"/>
    <w:rsid w:val="00B209D4"/>
    <w:rsid w:val="00B22ED8"/>
    <w:rsid w:val="00B23B4C"/>
    <w:rsid w:val="00B24086"/>
    <w:rsid w:val="00B24C61"/>
    <w:rsid w:val="00B25964"/>
    <w:rsid w:val="00B2799A"/>
    <w:rsid w:val="00B330F7"/>
    <w:rsid w:val="00B345A4"/>
    <w:rsid w:val="00B35668"/>
    <w:rsid w:val="00B3602B"/>
    <w:rsid w:val="00B40273"/>
    <w:rsid w:val="00B50B84"/>
    <w:rsid w:val="00B524F5"/>
    <w:rsid w:val="00B52637"/>
    <w:rsid w:val="00B544D7"/>
    <w:rsid w:val="00B56ACA"/>
    <w:rsid w:val="00B574B4"/>
    <w:rsid w:val="00B63038"/>
    <w:rsid w:val="00B6445F"/>
    <w:rsid w:val="00B70088"/>
    <w:rsid w:val="00B70362"/>
    <w:rsid w:val="00B727CF"/>
    <w:rsid w:val="00B74767"/>
    <w:rsid w:val="00B77681"/>
    <w:rsid w:val="00B80936"/>
    <w:rsid w:val="00B86C21"/>
    <w:rsid w:val="00B877D0"/>
    <w:rsid w:val="00B91630"/>
    <w:rsid w:val="00B93D05"/>
    <w:rsid w:val="00B9695D"/>
    <w:rsid w:val="00BB0D8D"/>
    <w:rsid w:val="00BB1DE4"/>
    <w:rsid w:val="00BB2A84"/>
    <w:rsid w:val="00BB58C4"/>
    <w:rsid w:val="00BB6FB8"/>
    <w:rsid w:val="00BC0DD0"/>
    <w:rsid w:val="00BC110F"/>
    <w:rsid w:val="00BC32A6"/>
    <w:rsid w:val="00BC349C"/>
    <w:rsid w:val="00BC3A9D"/>
    <w:rsid w:val="00BC5BA9"/>
    <w:rsid w:val="00BC642B"/>
    <w:rsid w:val="00BC6CB3"/>
    <w:rsid w:val="00BC6F09"/>
    <w:rsid w:val="00BD5DF9"/>
    <w:rsid w:val="00BE24E5"/>
    <w:rsid w:val="00BE4DA7"/>
    <w:rsid w:val="00BE55D4"/>
    <w:rsid w:val="00BE7DFF"/>
    <w:rsid w:val="00BF0B10"/>
    <w:rsid w:val="00BF0DDC"/>
    <w:rsid w:val="00C06383"/>
    <w:rsid w:val="00C114A1"/>
    <w:rsid w:val="00C12E87"/>
    <w:rsid w:val="00C17900"/>
    <w:rsid w:val="00C214CA"/>
    <w:rsid w:val="00C218AD"/>
    <w:rsid w:val="00C229F6"/>
    <w:rsid w:val="00C24E10"/>
    <w:rsid w:val="00C26217"/>
    <w:rsid w:val="00C27084"/>
    <w:rsid w:val="00C270B8"/>
    <w:rsid w:val="00C279F5"/>
    <w:rsid w:val="00C30E84"/>
    <w:rsid w:val="00C36C76"/>
    <w:rsid w:val="00C3738B"/>
    <w:rsid w:val="00C46D94"/>
    <w:rsid w:val="00C510FF"/>
    <w:rsid w:val="00C516E8"/>
    <w:rsid w:val="00C555E3"/>
    <w:rsid w:val="00C560C0"/>
    <w:rsid w:val="00C57099"/>
    <w:rsid w:val="00C57456"/>
    <w:rsid w:val="00C72A78"/>
    <w:rsid w:val="00C7398F"/>
    <w:rsid w:val="00C74613"/>
    <w:rsid w:val="00C82B9A"/>
    <w:rsid w:val="00C86500"/>
    <w:rsid w:val="00C920A2"/>
    <w:rsid w:val="00C9243B"/>
    <w:rsid w:val="00C9258A"/>
    <w:rsid w:val="00C9357A"/>
    <w:rsid w:val="00C94C70"/>
    <w:rsid w:val="00C95606"/>
    <w:rsid w:val="00CA4A72"/>
    <w:rsid w:val="00CA727E"/>
    <w:rsid w:val="00CB01BC"/>
    <w:rsid w:val="00CB2416"/>
    <w:rsid w:val="00CB2E45"/>
    <w:rsid w:val="00CC123C"/>
    <w:rsid w:val="00CC173F"/>
    <w:rsid w:val="00CC4EF9"/>
    <w:rsid w:val="00CC5747"/>
    <w:rsid w:val="00CC7BB6"/>
    <w:rsid w:val="00CD0B27"/>
    <w:rsid w:val="00CD4314"/>
    <w:rsid w:val="00CE15CC"/>
    <w:rsid w:val="00CE3608"/>
    <w:rsid w:val="00CE4E4B"/>
    <w:rsid w:val="00CF11BE"/>
    <w:rsid w:val="00CF5B2B"/>
    <w:rsid w:val="00CF5BD7"/>
    <w:rsid w:val="00CF63D4"/>
    <w:rsid w:val="00D002F6"/>
    <w:rsid w:val="00D0741C"/>
    <w:rsid w:val="00D10DB6"/>
    <w:rsid w:val="00D153AB"/>
    <w:rsid w:val="00D1613B"/>
    <w:rsid w:val="00D1627F"/>
    <w:rsid w:val="00D17075"/>
    <w:rsid w:val="00D178F0"/>
    <w:rsid w:val="00D20FCB"/>
    <w:rsid w:val="00D22276"/>
    <w:rsid w:val="00D25B3B"/>
    <w:rsid w:val="00D31E24"/>
    <w:rsid w:val="00D349CD"/>
    <w:rsid w:val="00D370AE"/>
    <w:rsid w:val="00D374DF"/>
    <w:rsid w:val="00D41775"/>
    <w:rsid w:val="00D44AC1"/>
    <w:rsid w:val="00D44EF4"/>
    <w:rsid w:val="00D50380"/>
    <w:rsid w:val="00D50BB4"/>
    <w:rsid w:val="00D5574B"/>
    <w:rsid w:val="00D6080A"/>
    <w:rsid w:val="00D65E87"/>
    <w:rsid w:val="00D66DD5"/>
    <w:rsid w:val="00D6799E"/>
    <w:rsid w:val="00D67A85"/>
    <w:rsid w:val="00D77204"/>
    <w:rsid w:val="00D8038C"/>
    <w:rsid w:val="00D808AE"/>
    <w:rsid w:val="00D80FC5"/>
    <w:rsid w:val="00D86068"/>
    <w:rsid w:val="00D908E3"/>
    <w:rsid w:val="00D920CF"/>
    <w:rsid w:val="00DA21EA"/>
    <w:rsid w:val="00DA4826"/>
    <w:rsid w:val="00DA5899"/>
    <w:rsid w:val="00DA6C7D"/>
    <w:rsid w:val="00DA78A9"/>
    <w:rsid w:val="00DB1155"/>
    <w:rsid w:val="00DC3E2F"/>
    <w:rsid w:val="00DC6505"/>
    <w:rsid w:val="00DD35FF"/>
    <w:rsid w:val="00DE2C58"/>
    <w:rsid w:val="00DE32DD"/>
    <w:rsid w:val="00DE4C91"/>
    <w:rsid w:val="00DE633A"/>
    <w:rsid w:val="00DE6B6A"/>
    <w:rsid w:val="00DE6EF1"/>
    <w:rsid w:val="00DF0AAB"/>
    <w:rsid w:val="00DF2867"/>
    <w:rsid w:val="00DF4AFB"/>
    <w:rsid w:val="00DF504F"/>
    <w:rsid w:val="00DF73C7"/>
    <w:rsid w:val="00E00F12"/>
    <w:rsid w:val="00E016CC"/>
    <w:rsid w:val="00E01D96"/>
    <w:rsid w:val="00E0414D"/>
    <w:rsid w:val="00E05A6F"/>
    <w:rsid w:val="00E05AFB"/>
    <w:rsid w:val="00E1185E"/>
    <w:rsid w:val="00E1568F"/>
    <w:rsid w:val="00E22466"/>
    <w:rsid w:val="00E244EF"/>
    <w:rsid w:val="00E259FC"/>
    <w:rsid w:val="00E27B22"/>
    <w:rsid w:val="00E33342"/>
    <w:rsid w:val="00E33A81"/>
    <w:rsid w:val="00E36648"/>
    <w:rsid w:val="00E431A5"/>
    <w:rsid w:val="00E43C2E"/>
    <w:rsid w:val="00E5187F"/>
    <w:rsid w:val="00E53136"/>
    <w:rsid w:val="00E5347D"/>
    <w:rsid w:val="00E53B5B"/>
    <w:rsid w:val="00E558A4"/>
    <w:rsid w:val="00E565B8"/>
    <w:rsid w:val="00E610E5"/>
    <w:rsid w:val="00E62319"/>
    <w:rsid w:val="00E66C02"/>
    <w:rsid w:val="00E71A2E"/>
    <w:rsid w:val="00E739C2"/>
    <w:rsid w:val="00E803C3"/>
    <w:rsid w:val="00E808F0"/>
    <w:rsid w:val="00E92B91"/>
    <w:rsid w:val="00E92E2E"/>
    <w:rsid w:val="00EA145D"/>
    <w:rsid w:val="00EA2395"/>
    <w:rsid w:val="00EA2FE9"/>
    <w:rsid w:val="00EB06A8"/>
    <w:rsid w:val="00EB0AFD"/>
    <w:rsid w:val="00EB106A"/>
    <w:rsid w:val="00EB1D00"/>
    <w:rsid w:val="00EB22CA"/>
    <w:rsid w:val="00ED2E2E"/>
    <w:rsid w:val="00ED331D"/>
    <w:rsid w:val="00ED3583"/>
    <w:rsid w:val="00ED5748"/>
    <w:rsid w:val="00EE2E35"/>
    <w:rsid w:val="00EE31A9"/>
    <w:rsid w:val="00EE3C93"/>
    <w:rsid w:val="00EE4D86"/>
    <w:rsid w:val="00EE7DC3"/>
    <w:rsid w:val="00EF201C"/>
    <w:rsid w:val="00EF2D10"/>
    <w:rsid w:val="00EF3F77"/>
    <w:rsid w:val="00EF5600"/>
    <w:rsid w:val="00F0122C"/>
    <w:rsid w:val="00F01BD3"/>
    <w:rsid w:val="00F0294E"/>
    <w:rsid w:val="00F04E0D"/>
    <w:rsid w:val="00F1403D"/>
    <w:rsid w:val="00F15F1D"/>
    <w:rsid w:val="00F160A8"/>
    <w:rsid w:val="00F2347C"/>
    <w:rsid w:val="00F234F8"/>
    <w:rsid w:val="00F26EC4"/>
    <w:rsid w:val="00F573A3"/>
    <w:rsid w:val="00F576B5"/>
    <w:rsid w:val="00F648BC"/>
    <w:rsid w:val="00F64F5C"/>
    <w:rsid w:val="00F65D53"/>
    <w:rsid w:val="00F67F57"/>
    <w:rsid w:val="00F728C6"/>
    <w:rsid w:val="00F72CB0"/>
    <w:rsid w:val="00F76599"/>
    <w:rsid w:val="00F823D7"/>
    <w:rsid w:val="00F83AC1"/>
    <w:rsid w:val="00F90B03"/>
    <w:rsid w:val="00F93F4A"/>
    <w:rsid w:val="00F965C2"/>
    <w:rsid w:val="00F97356"/>
    <w:rsid w:val="00FA1CC5"/>
    <w:rsid w:val="00FA2132"/>
    <w:rsid w:val="00FA2901"/>
    <w:rsid w:val="00FA5CFD"/>
    <w:rsid w:val="00FA77E6"/>
    <w:rsid w:val="00FB314D"/>
    <w:rsid w:val="00FB31D2"/>
    <w:rsid w:val="00FC1F06"/>
    <w:rsid w:val="00FC1FC6"/>
    <w:rsid w:val="00FC30C4"/>
    <w:rsid w:val="00FD286C"/>
    <w:rsid w:val="00FD6581"/>
    <w:rsid w:val="00FE022C"/>
    <w:rsid w:val="00FE7529"/>
    <w:rsid w:val="00FF5303"/>
    <w:rsid w:val="00FF56BF"/>
    <w:rsid w:val="00FF6A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D464F86"/>
  <w15:docId w15:val="{4AF9EA87-BFF2-44B8-ABEF-72976FC0C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2ED8"/>
    <w:rPr>
      <w:rFonts w:ascii="Arial" w:hAnsi="Arial"/>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B22ED8"/>
    <w:rPr>
      <w:rFonts w:cs="Times New Roman"/>
      <w:color w:val="0000FF"/>
      <w:u w:val="single"/>
    </w:rPr>
  </w:style>
  <w:style w:type="paragraph" w:styleId="Header">
    <w:name w:val="header"/>
    <w:basedOn w:val="Normal"/>
    <w:link w:val="HeaderChar"/>
    <w:uiPriority w:val="99"/>
    <w:rsid w:val="00FB314D"/>
    <w:pPr>
      <w:tabs>
        <w:tab w:val="center" w:pos="4153"/>
        <w:tab w:val="right" w:pos="8306"/>
      </w:tabs>
    </w:pPr>
    <w:rPr>
      <w:sz w:val="24"/>
      <w:szCs w:val="20"/>
    </w:rPr>
  </w:style>
  <w:style w:type="character" w:customStyle="1" w:styleId="HeaderChar">
    <w:name w:val="Header Char"/>
    <w:link w:val="Header"/>
    <w:uiPriority w:val="99"/>
    <w:semiHidden/>
    <w:locked/>
    <w:rsid w:val="002455A0"/>
    <w:rPr>
      <w:rFonts w:ascii="Arial" w:hAnsi="Arial" w:cs="Times New Roman"/>
      <w:sz w:val="24"/>
    </w:rPr>
  </w:style>
  <w:style w:type="paragraph" w:styleId="Footer">
    <w:name w:val="footer"/>
    <w:aliases w:val="Doc Footer"/>
    <w:basedOn w:val="Normal"/>
    <w:link w:val="FooterChar"/>
    <w:uiPriority w:val="99"/>
    <w:rsid w:val="00FB314D"/>
    <w:pPr>
      <w:tabs>
        <w:tab w:val="center" w:pos="4153"/>
        <w:tab w:val="right" w:pos="8306"/>
      </w:tabs>
    </w:pPr>
    <w:rPr>
      <w:sz w:val="24"/>
      <w:szCs w:val="20"/>
    </w:rPr>
  </w:style>
  <w:style w:type="character" w:customStyle="1" w:styleId="FooterChar">
    <w:name w:val="Footer Char"/>
    <w:aliases w:val="Doc Footer Char"/>
    <w:link w:val="Footer"/>
    <w:locked/>
    <w:rsid w:val="00FB314D"/>
    <w:rPr>
      <w:rFonts w:ascii="Arial" w:hAnsi="Arial" w:cs="Times New Roman"/>
      <w:sz w:val="24"/>
      <w:lang w:val="en-GB" w:eastAsia="en-GB"/>
    </w:rPr>
  </w:style>
  <w:style w:type="paragraph" w:customStyle="1" w:styleId="Char">
    <w:name w:val="Char"/>
    <w:basedOn w:val="Normal"/>
    <w:uiPriority w:val="99"/>
    <w:rsid w:val="00FB314D"/>
    <w:pPr>
      <w:spacing w:after="160" w:line="240" w:lineRule="exact"/>
    </w:pPr>
    <w:rPr>
      <w:rFonts w:ascii="Tahoma" w:hAnsi="Tahoma" w:cs="Tahoma"/>
      <w:sz w:val="20"/>
      <w:szCs w:val="20"/>
      <w:lang w:val="en-US" w:eastAsia="en-US"/>
    </w:rPr>
  </w:style>
  <w:style w:type="paragraph" w:styleId="BalloonText">
    <w:name w:val="Balloon Text"/>
    <w:basedOn w:val="Normal"/>
    <w:link w:val="BalloonTextChar"/>
    <w:uiPriority w:val="99"/>
    <w:semiHidden/>
    <w:rsid w:val="00442E27"/>
    <w:rPr>
      <w:rFonts w:ascii="Times New Roman" w:hAnsi="Times New Roman"/>
      <w:sz w:val="2"/>
      <w:szCs w:val="20"/>
    </w:rPr>
  </w:style>
  <w:style w:type="character" w:customStyle="1" w:styleId="BalloonTextChar">
    <w:name w:val="Balloon Text Char"/>
    <w:link w:val="BalloonText"/>
    <w:uiPriority w:val="99"/>
    <w:semiHidden/>
    <w:locked/>
    <w:rsid w:val="002455A0"/>
    <w:rPr>
      <w:rFonts w:cs="Times New Roman"/>
      <w:sz w:val="2"/>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AA6C92"/>
    <w:pPr>
      <w:ind w:left="720"/>
      <w:contextualSpacing/>
    </w:pPr>
    <w:rPr>
      <w:rFonts w:ascii="Verdana" w:hAnsi="Verdana"/>
      <w:sz w:val="24"/>
      <w:szCs w:val="20"/>
    </w:rPr>
  </w:style>
  <w:style w:type="character" w:customStyle="1" w:styleId="FooterChar1">
    <w:name w:val="Footer Char1"/>
    <w:aliases w:val="Doc Footer Char1"/>
    <w:uiPriority w:val="99"/>
    <w:semiHidden/>
    <w:locked/>
    <w:rsid w:val="007050B5"/>
    <w:rPr>
      <w:sz w:val="24"/>
      <w:lang w:val="en-GB" w:eastAsia="en-US"/>
    </w:rPr>
  </w:style>
  <w:style w:type="paragraph" w:customStyle="1" w:styleId="Body">
    <w:name w:val="Body"/>
    <w:uiPriority w:val="99"/>
    <w:rsid w:val="00006519"/>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Arial" w:hAnsi="Arial" w:cs="Arial"/>
      <w:color w:val="000000"/>
      <w:sz w:val="28"/>
      <w:szCs w:val="28"/>
      <w:u w:color="000000"/>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B5988"/>
    <w:pPr>
      <w:jc w:val="both"/>
    </w:pPr>
    <w:rPr>
      <w:sz w:val="24"/>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B5988"/>
    <w:rPr>
      <w:rFonts w:ascii="Arial" w:hAnsi="Arial" w:cs="Times New Roman"/>
      <w:sz w:val="24"/>
      <w:lang w:val="en-GB"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B06ACF"/>
    <w:rPr>
      <w:rFonts w:ascii="Verdana" w:hAnsi="Verdana"/>
      <w:sz w:val="24"/>
    </w:rPr>
  </w:style>
  <w:style w:type="paragraph" w:styleId="Title">
    <w:name w:val="Title"/>
    <w:basedOn w:val="Normal"/>
    <w:link w:val="TitleChar1"/>
    <w:uiPriority w:val="99"/>
    <w:qFormat/>
    <w:locked/>
    <w:rsid w:val="00717CF6"/>
    <w:pPr>
      <w:jc w:val="center"/>
    </w:pPr>
    <w:rPr>
      <w:rFonts w:ascii="Times New Roman" w:hAnsi="Times New Roman"/>
      <w:b/>
      <w:sz w:val="20"/>
      <w:szCs w:val="20"/>
      <w:lang w:eastAsia="en-US"/>
    </w:rPr>
  </w:style>
  <w:style w:type="character" w:customStyle="1" w:styleId="TitleChar">
    <w:name w:val="Title Char"/>
    <w:uiPriority w:val="10"/>
    <w:locked/>
    <w:rsid w:val="00717CF6"/>
    <w:rPr>
      <w:rFonts w:ascii="Cambria" w:hAnsi="Cambria" w:cs="Times New Roman"/>
      <w:color w:val="17365D"/>
      <w:spacing w:val="5"/>
      <w:kern w:val="28"/>
      <w:sz w:val="52"/>
      <w:szCs w:val="52"/>
    </w:rPr>
  </w:style>
  <w:style w:type="character" w:customStyle="1" w:styleId="TitleChar1">
    <w:name w:val="Title Char1"/>
    <w:link w:val="Title"/>
    <w:uiPriority w:val="99"/>
    <w:locked/>
    <w:rsid w:val="00717CF6"/>
    <w:rPr>
      <w:b/>
      <w:sz w:val="20"/>
      <w:lang w:eastAsia="en-US"/>
    </w:rPr>
  </w:style>
  <w:style w:type="character" w:styleId="CommentReference">
    <w:name w:val="annotation reference"/>
    <w:uiPriority w:val="99"/>
    <w:semiHidden/>
    <w:unhideWhenUsed/>
    <w:rsid w:val="008672A8"/>
    <w:rPr>
      <w:sz w:val="16"/>
      <w:szCs w:val="16"/>
    </w:rPr>
  </w:style>
  <w:style w:type="paragraph" w:styleId="CommentText">
    <w:name w:val="annotation text"/>
    <w:basedOn w:val="Normal"/>
    <w:link w:val="CommentTextChar"/>
    <w:uiPriority w:val="99"/>
    <w:semiHidden/>
    <w:unhideWhenUsed/>
    <w:rsid w:val="008672A8"/>
    <w:rPr>
      <w:sz w:val="20"/>
      <w:szCs w:val="20"/>
    </w:rPr>
  </w:style>
  <w:style w:type="character" w:customStyle="1" w:styleId="CommentTextChar">
    <w:name w:val="Comment Text Char"/>
    <w:link w:val="CommentText"/>
    <w:uiPriority w:val="99"/>
    <w:semiHidden/>
    <w:rsid w:val="008672A8"/>
    <w:rPr>
      <w:rFonts w:ascii="Arial" w:hAnsi="Arial"/>
    </w:rPr>
  </w:style>
  <w:style w:type="paragraph" w:styleId="CommentSubject">
    <w:name w:val="annotation subject"/>
    <w:basedOn w:val="CommentText"/>
    <w:next w:val="CommentText"/>
    <w:link w:val="CommentSubjectChar"/>
    <w:uiPriority w:val="99"/>
    <w:semiHidden/>
    <w:unhideWhenUsed/>
    <w:rsid w:val="008672A8"/>
    <w:rPr>
      <w:b/>
      <w:bCs/>
    </w:rPr>
  </w:style>
  <w:style w:type="character" w:customStyle="1" w:styleId="CommentSubjectChar">
    <w:name w:val="Comment Subject Char"/>
    <w:link w:val="CommentSubject"/>
    <w:uiPriority w:val="99"/>
    <w:semiHidden/>
    <w:rsid w:val="008672A8"/>
    <w:rPr>
      <w:rFonts w:ascii="Arial" w:hAnsi="Arial"/>
      <w:b/>
      <w:bCs/>
    </w:rPr>
  </w:style>
  <w:style w:type="character" w:styleId="FollowedHyperlink">
    <w:name w:val="FollowedHyperlink"/>
    <w:basedOn w:val="DefaultParagraphFont"/>
    <w:uiPriority w:val="99"/>
    <w:semiHidden/>
    <w:unhideWhenUsed/>
    <w:rsid w:val="005A0757"/>
    <w:rPr>
      <w:color w:val="800080"/>
      <w:u w:val="single"/>
    </w:rPr>
  </w:style>
  <w:style w:type="paragraph" w:customStyle="1" w:styleId="p1">
    <w:name w:val="p1"/>
    <w:basedOn w:val="Normal"/>
    <w:rsid w:val="005767AB"/>
    <w:rPr>
      <w:rFonts w:ascii=".SF UI Text" w:eastAsia="Calibri" w:hAnsi=".SF UI Text"/>
      <w:color w:val="454545"/>
      <w:sz w:val="26"/>
      <w:szCs w:val="26"/>
    </w:rPr>
  </w:style>
  <w:style w:type="character" w:customStyle="1" w:styleId="s1">
    <w:name w:val="s1"/>
    <w:basedOn w:val="DefaultParagraphFont"/>
    <w:rsid w:val="005767AB"/>
    <w:rPr>
      <w:rFonts w:ascii=".SFUIText" w:hAnsi=".SFUIText" w:hint="default"/>
      <w:b w:val="0"/>
      <w:bCs w:val="0"/>
      <w:i w:val="0"/>
      <w:iCs w:val="0"/>
      <w:sz w:val="34"/>
      <w:szCs w:val="34"/>
    </w:rPr>
  </w:style>
  <w:style w:type="character" w:customStyle="1" w:styleId="apple-converted-space">
    <w:name w:val="apple-converted-space"/>
    <w:basedOn w:val="DefaultParagraphFont"/>
    <w:rsid w:val="005767AB"/>
  </w:style>
  <w:style w:type="paragraph" w:styleId="Subtitle">
    <w:name w:val="Subtitle"/>
    <w:basedOn w:val="Normal"/>
    <w:link w:val="SubtitleChar1"/>
    <w:uiPriority w:val="99"/>
    <w:qFormat/>
    <w:locked/>
    <w:rsid w:val="00D77204"/>
    <w:pPr>
      <w:jc w:val="center"/>
      <w:outlineLvl w:val="0"/>
    </w:pPr>
    <w:rPr>
      <w:rFonts w:ascii="Times New Roman" w:hAnsi="Times New Roman"/>
      <w:b/>
      <w:sz w:val="22"/>
      <w:szCs w:val="20"/>
      <w:lang w:eastAsia="en-US"/>
    </w:rPr>
  </w:style>
  <w:style w:type="character" w:customStyle="1" w:styleId="SubtitleChar">
    <w:name w:val="Subtitle Char"/>
    <w:basedOn w:val="DefaultParagraphFont"/>
    <w:rsid w:val="00D77204"/>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link w:val="Subtitle"/>
    <w:uiPriority w:val="99"/>
    <w:locked/>
    <w:rsid w:val="00D77204"/>
    <w:rPr>
      <w:b/>
      <w:sz w:val="22"/>
      <w:lang w:eastAsia="en-US"/>
    </w:rPr>
  </w:style>
  <w:style w:type="character" w:customStyle="1" w:styleId="BodyTextChar2">
    <w:name w:val="Body Text Char2"/>
    <w:aliases w:val="Body Text Char1 Char1,Body Text Char Char Char1,Body Text Char1 Char Char Char1,Body Text Char Char Char Char Char1,Body Text Char1 Char Char Char Char Char1,Body Text Char Char Char Char Char Char Char1,Body Text Char1 Char1 Char Char"/>
    <w:locked/>
    <w:rsid w:val="00207022"/>
    <w:rPr>
      <w:rFonts w:ascii="Arial" w:hAnsi="Arial"/>
      <w:sz w:val="24"/>
      <w:lang w:val="en-GB" w:eastAsia="en-US"/>
    </w:rPr>
  </w:style>
  <w:style w:type="table" w:styleId="TableGrid">
    <w:name w:val="Table Grid"/>
    <w:basedOn w:val="TableNormal"/>
    <w:locked/>
    <w:rsid w:val="001049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3446CA"/>
    <w:rPr>
      <w:color w:val="605E5C"/>
      <w:shd w:val="clear" w:color="auto" w:fill="E1DFDD"/>
    </w:rPr>
  </w:style>
  <w:style w:type="character" w:customStyle="1" w:styleId="UnresolvedMention2">
    <w:name w:val="Unresolved Mention2"/>
    <w:basedOn w:val="DefaultParagraphFont"/>
    <w:uiPriority w:val="99"/>
    <w:semiHidden/>
    <w:unhideWhenUsed/>
    <w:rsid w:val="00A936CE"/>
    <w:rPr>
      <w:color w:val="605E5C"/>
      <w:shd w:val="clear" w:color="auto" w:fill="E1DFDD"/>
    </w:rPr>
  </w:style>
  <w:style w:type="character" w:customStyle="1" w:styleId="UnresolvedMention3">
    <w:name w:val="Unresolved Mention3"/>
    <w:basedOn w:val="DefaultParagraphFont"/>
    <w:uiPriority w:val="99"/>
    <w:semiHidden/>
    <w:unhideWhenUsed/>
    <w:rsid w:val="00BE55D4"/>
    <w:rPr>
      <w:color w:val="605E5C"/>
      <w:shd w:val="clear" w:color="auto" w:fill="E1DFDD"/>
    </w:rPr>
  </w:style>
  <w:style w:type="character" w:customStyle="1" w:styleId="UnresolvedMention4">
    <w:name w:val="Unresolved Mention4"/>
    <w:basedOn w:val="DefaultParagraphFont"/>
    <w:uiPriority w:val="99"/>
    <w:semiHidden/>
    <w:unhideWhenUsed/>
    <w:rsid w:val="00731DA5"/>
    <w:rPr>
      <w:color w:val="605E5C"/>
      <w:shd w:val="clear" w:color="auto" w:fill="E1DFDD"/>
    </w:rPr>
  </w:style>
  <w:style w:type="character" w:styleId="UnresolvedMention">
    <w:name w:val="Unresolved Mention"/>
    <w:basedOn w:val="DefaultParagraphFont"/>
    <w:uiPriority w:val="99"/>
    <w:semiHidden/>
    <w:unhideWhenUsed/>
    <w:rsid w:val="001917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9078734">
      <w:bodyDiv w:val="1"/>
      <w:marLeft w:val="0"/>
      <w:marRight w:val="0"/>
      <w:marTop w:val="0"/>
      <w:marBottom w:val="0"/>
      <w:divBdr>
        <w:top w:val="none" w:sz="0" w:space="0" w:color="auto"/>
        <w:left w:val="none" w:sz="0" w:space="0" w:color="auto"/>
        <w:bottom w:val="none" w:sz="0" w:space="0" w:color="auto"/>
        <w:right w:val="none" w:sz="0" w:space="0" w:color="auto"/>
      </w:divBdr>
    </w:div>
    <w:div w:id="386340193">
      <w:bodyDiv w:val="1"/>
      <w:marLeft w:val="0"/>
      <w:marRight w:val="0"/>
      <w:marTop w:val="0"/>
      <w:marBottom w:val="0"/>
      <w:divBdr>
        <w:top w:val="none" w:sz="0" w:space="0" w:color="auto"/>
        <w:left w:val="none" w:sz="0" w:space="0" w:color="auto"/>
        <w:bottom w:val="none" w:sz="0" w:space="0" w:color="auto"/>
        <w:right w:val="none" w:sz="0" w:space="0" w:color="auto"/>
      </w:divBdr>
    </w:div>
    <w:div w:id="500313339">
      <w:bodyDiv w:val="1"/>
      <w:marLeft w:val="0"/>
      <w:marRight w:val="0"/>
      <w:marTop w:val="0"/>
      <w:marBottom w:val="0"/>
      <w:divBdr>
        <w:top w:val="none" w:sz="0" w:space="0" w:color="auto"/>
        <w:left w:val="none" w:sz="0" w:space="0" w:color="auto"/>
        <w:bottom w:val="none" w:sz="0" w:space="0" w:color="auto"/>
        <w:right w:val="none" w:sz="0" w:space="0" w:color="auto"/>
      </w:divBdr>
    </w:div>
    <w:div w:id="1118840301">
      <w:bodyDiv w:val="1"/>
      <w:marLeft w:val="0"/>
      <w:marRight w:val="0"/>
      <w:marTop w:val="0"/>
      <w:marBottom w:val="0"/>
      <w:divBdr>
        <w:top w:val="none" w:sz="0" w:space="0" w:color="auto"/>
        <w:left w:val="none" w:sz="0" w:space="0" w:color="auto"/>
        <w:bottom w:val="none" w:sz="0" w:space="0" w:color="auto"/>
        <w:right w:val="none" w:sz="0" w:space="0" w:color="auto"/>
      </w:divBdr>
    </w:div>
    <w:div w:id="1230114075">
      <w:marLeft w:val="0"/>
      <w:marRight w:val="0"/>
      <w:marTop w:val="0"/>
      <w:marBottom w:val="0"/>
      <w:divBdr>
        <w:top w:val="none" w:sz="0" w:space="0" w:color="auto"/>
        <w:left w:val="none" w:sz="0" w:space="0" w:color="auto"/>
        <w:bottom w:val="none" w:sz="0" w:space="0" w:color="auto"/>
        <w:right w:val="none" w:sz="0" w:space="0" w:color="auto"/>
      </w:divBdr>
    </w:div>
    <w:div w:id="123011407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Gwenan.roberts@wales.nhs.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6BABD45E-A140-4E0F-87CA-A8DF40C533DA}">
  <ds:schemaRefs>
    <ds:schemaRef ds:uri="http://schemas.microsoft.com/sharepoint/v3/contenttype/forms"/>
  </ds:schemaRefs>
</ds:datastoreItem>
</file>

<file path=customXml/itemProps2.xml><?xml version="1.0" encoding="utf-8"?>
<ds:datastoreItem xmlns:ds="http://schemas.openxmlformats.org/officeDocument/2006/customXml" ds:itemID="{E0F5D476-36D7-440F-9D22-943FABEDF71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E048B68-0384-4545-8B69-B2BCE6674E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4614EED-A80F-49AD-9425-9E8726FD48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2395</Words>
  <Characters>13077</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15442</CharactersWithSpaces>
  <SharedDoc>false</SharedDoc>
  <HLinks>
    <vt:vector size="12" baseType="variant">
      <vt:variant>
        <vt:i4>2359359</vt:i4>
      </vt:variant>
      <vt:variant>
        <vt:i4>3</vt:i4>
      </vt:variant>
      <vt:variant>
        <vt:i4>0</vt:i4>
      </vt:variant>
      <vt:variant>
        <vt:i4>5</vt:i4>
      </vt:variant>
      <vt:variant>
        <vt:lpwstr>http://www.wales.nhs.uk/sitesplus/documents/1134/EAS Committee Meeting 22 November 2016.pdf</vt:lpwstr>
      </vt:variant>
      <vt:variant>
        <vt:lpwstr/>
      </vt:variant>
      <vt:variant>
        <vt:i4>3735559</vt:i4>
      </vt:variant>
      <vt:variant>
        <vt:i4>0</vt:i4>
      </vt:variant>
      <vt:variant>
        <vt:i4>0</vt:i4>
      </vt:variant>
      <vt:variant>
        <vt:i4>5</vt:i4>
      </vt:variant>
      <vt:variant>
        <vt:lpwstr>mailto:Robert.Williams@wales.nhs.uk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ngt_citrixprovision</dc:creator>
  <cp:lastModifiedBy>Gwenan Roberts (CTM UHB - NCCU Corporate)</cp:lastModifiedBy>
  <cp:revision>3</cp:revision>
  <cp:lastPrinted>2023-01-30T13:57:00Z</cp:lastPrinted>
  <dcterms:created xsi:type="dcterms:W3CDTF">2023-07-10T13:26:00Z</dcterms:created>
  <dcterms:modified xsi:type="dcterms:W3CDTF">2023-07-11T12:30:00Z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-1359762522</vt:i4>
  </property>
  <property fmtid="{D5CDD505-2E9C-101B-9397-08002B2CF9AE}" pid="3" name="_ReviewCycleID">
    <vt:i4>-1359762522</vt:i4>
  </property>
  <property fmtid="{D5CDD505-2E9C-101B-9397-08002B2CF9AE}" pid="4" name="_NewReviewCycle">
    <vt:lpwstr/>
  </property>
  <property fmtid="{D5CDD505-2E9C-101B-9397-08002B2CF9AE}" pid="5" name="_EmailEntryID">
    <vt:lpwstr>0000000015D643791C97A64686E42008A20CF98607002681F36E7A17AC498694B184D4C729EE002C2DFE462100002681F36E7A17AC498694B184D4C729EE002E173C95410000</vt:lpwstr>
  </property>
  <property fmtid="{D5CDD505-2E9C-101B-9397-08002B2CF9AE}" pid="6" name="_EmailStoreID0">
    <vt:lpwstr>0000000038A1BB1005E5101AA1BB08002B2A56C20000454D534D44422E444C4C00000000000000001B55FA20AA6611CD9BC800AA002FC45A0C00000072796C62337372766D736773636331002F6F3D43796D72752F6F753D45786368616E67652041646D696E6973747261746976652047726F7570202846594449424F48463</vt:lpwstr>
  </property>
  <property fmtid="{D5CDD505-2E9C-101B-9397-08002B2CF9AE}" pid="7" name="_EmailStoreID1">
    <vt:lpwstr>2335350444C54292F636E3D526563697069656E74732F636E3D526F30333633343800</vt:lpwstr>
  </property>
  <property fmtid="{D5CDD505-2E9C-101B-9397-08002B2CF9AE}" pid="8" name="ContentTypeId">
    <vt:lpwstr>0x010100FE862E6E60497C4680C5AB25B02F4E10</vt:lpwstr>
  </property>
  <property fmtid="{D5CDD505-2E9C-101B-9397-08002B2CF9AE}" pid="9" name="_ReviewingToolsShownOnce">
    <vt:lpwstr/>
  </property>
</Properties>
</file>