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3115" w:type="dxa"/>
        <w:tblInd w:w="6519" w:type="dxa"/>
        <w:tblLook w:val="04A0" w:firstRow="1" w:lastRow="0" w:firstColumn="1" w:lastColumn="0" w:noHBand="0" w:noVBand="1"/>
      </w:tblPr>
      <w:tblGrid>
        <w:gridCol w:w="3115"/>
      </w:tblGrid>
      <w:tr w:rsidR="00BA1AF1" w:rsidRPr="00BA1AF1" w14:paraId="0F01DFF6" w14:textId="77777777" w:rsidTr="00BA1AF1">
        <w:trPr>
          <w:cantSplit/>
          <w:trHeight w:val="485"/>
        </w:trPr>
        <w:tc>
          <w:tcPr>
            <w:tcW w:w="3115" w:type="dxa"/>
            <w:vAlign w:val="center"/>
          </w:tcPr>
          <w:p w14:paraId="0373DD6A" w14:textId="77777777"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14:paraId="63840D4F" w14:textId="77777777" w:rsidTr="00BA1AF1">
        <w:trPr>
          <w:cantSplit/>
          <w:trHeight w:val="563"/>
        </w:trPr>
        <w:tc>
          <w:tcPr>
            <w:tcW w:w="3115" w:type="dxa"/>
            <w:vAlign w:val="center"/>
          </w:tcPr>
          <w:p w14:paraId="55F99989" w14:textId="4E7D9D7D" w:rsidR="00BA1AF1" w:rsidRPr="00BA1AF1" w:rsidRDefault="00543864" w:rsidP="00BA1AF1">
            <w:pPr>
              <w:jc w:val="center"/>
              <w:rPr>
                <w:rFonts w:ascii="Verdana" w:hAnsi="Verdana"/>
                <w:sz w:val="24"/>
                <w:szCs w:val="24"/>
              </w:rPr>
            </w:pPr>
            <w:r>
              <w:rPr>
                <w:rFonts w:ascii="Verdana" w:hAnsi="Verdana"/>
                <w:sz w:val="24"/>
                <w:szCs w:val="24"/>
              </w:rPr>
              <w:t>3.3</w:t>
            </w:r>
            <w:bookmarkStart w:id="0" w:name="_GoBack"/>
            <w:bookmarkEnd w:id="0"/>
          </w:p>
        </w:tc>
      </w:tr>
    </w:tbl>
    <w:p w14:paraId="5BFF8928" w14:textId="77777777"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14:paraId="5A51DA15" w14:textId="77777777" w:rsidTr="005E14D3">
        <w:trPr>
          <w:trHeight w:val="826"/>
        </w:trPr>
        <w:tc>
          <w:tcPr>
            <w:tcW w:w="9634" w:type="dxa"/>
            <w:vAlign w:val="center"/>
          </w:tcPr>
          <w:p w14:paraId="753DAE3A" w14:textId="77777777" w:rsidR="002D02D2" w:rsidRPr="00E23B12" w:rsidRDefault="008508A8" w:rsidP="00E65705">
            <w:pPr>
              <w:jc w:val="center"/>
              <w:rPr>
                <w:rFonts w:ascii="Verdana" w:hAnsi="Verdana" w:cs="Arial"/>
                <w:b/>
                <w:color w:val="000000" w:themeColor="text1"/>
                <w:sz w:val="24"/>
                <w:szCs w:val="24"/>
              </w:rPr>
            </w:pPr>
            <w:r>
              <w:rPr>
                <w:rFonts w:ascii="Verdana" w:hAnsi="Verdana" w:cs="Arial"/>
                <w:b/>
                <w:color w:val="000000" w:themeColor="text1"/>
                <w:sz w:val="24"/>
                <w:szCs w:val="24"/>
              </w:rPr>
              <w:t>EMERGENCY AMBULANCE SERVICES COMMITTEE</w:t>
            </w:r>
            <w:r w:rsidR="00E07B2F">
              <w:rPr>
                <w:rFonts w:ascii="Verdana" w:hAnsi="Verdana" w:cs="Arial"/>
                <w:b/>
                <w:color w:val="000000" w:themeColor="text1"/>
                <w:sz w:val="24"/>
                <w:szCs w:val="24"/>
              </w:rPr>
              <w:t xml:space="preserve"> (EASC)</w:t>
            </w:r>
          </w:p>
        </w:tc>
      </w:tr>
    </w:tbl>
    <w:p w14:paraId="112850F1" w14:textId="77777777"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61B7881B" w14:textId="77777777" w:rsidTr="005E14D3">
        <w:trPr>
          <w:trHeight w:val="714"/>
        </w:trPr>
        <w:tc>
          <w:tcPr>
            <w:tcW w:w="9634" w:type="dxa"/>
            <w:vAlign w:val="center"/>
          </w:tcPr>
          <w:p w14:paraId="52B5E3F3" w14:textId="77777777" w:rsidR="00773662" w:rsidRDefault="00773662" w:rsidP="00577535">
            <w:pPr>
              <w:jc w:val="center"/>
              <w:rPr>
                <w:rStyle w:val="Style7"/>
                <w:rFonts w:ascii="Verdana" w:hAnsi="Verdana"/>
                <w:sz w:val="24"/>
              </w:rPr>
            </w:pPr>
            <w:r>
              <w:rPr>
                <w:rStyle w:val="Style7"/>
                <w:rFonts w:ascii="Verdana" w:hAnsi="Verdana"/>
                <w:sz w:val="24"/>
              </w:rPr>
              <w:t xml:space="preserve">welsh ambulance services nhs trust (WAST) </w:t>
            </w:r>
          </w:p>
          <w:p w14:paraId="26F6B62C" w14:textId="77777777" w:rsidR="001D08F5" w:rsidRPr="00933C80" w:rsidRDefault="00773662" w:rsidP="00577535">
            <w:pPr>
              <w:jc w:val="center"/>
              <w:rPr>
                <w:rFonts w:ascii="Verdana" w:hAnsi="Verdana" w:cs="Arial"/>
                <w:b/>
                <w:color w:val="000000" w:themeColor="text1"/>
                <w:sz w:val="24"/>
                <w:szCs w:val="24"/>
              </w:rPr>
            </w:pPr>
            <w:r>
              <w:rPr>
                <w:rStyle w:val="Style7"/>
                <w:rFonts w:ascii="Verdana" w:hAnsi="Verdana"/>
                <w:sz w:val="24"/>
              </w:rPr>
              <w:t>provider update</w:t>
            </w:r>
          </w:p>
        </w:tc>
      </w:tr>
    </w:tbl>
    <w:p w14:paraId="58ED50A5"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14:paraId="4337F7F4" w14:textId="77777777" w:rsidTr="00344184">
        <w:trPr>
          <w:trHeight w:val="561"/>
        </w:trPr>
        <w:tc>
          <w:tcPr>
            <w:tcW w:w="4248" w:type="dxa"/>
            <w:shd w:val="clear" w:color="auto" w:fill="F2F2F2" w:themeFill="background1" w:themeFillShade="F2"/>
            <w:vAlign w:val="center"/>
          </w:tcPr>
          <w:p w14:paraId="233BA5CE" w14:textId="77777777" w:rsidR="00577535" w:rsidRPr="00E23B12" w:rsidRDefault="00344184" w:rsidP="00344184">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14:paraId="42549DD6" w14:textId="1C462569" w:rsidR="00577535" w:rsidRPr="00E23B12" w:rsidRDefault="0033542C" w:rsidP="0033542C">
            <w:pPr>
              <w:rPr>
                <w:rFonts w:ascii="Verdana" w:hAnsi="Verdana" w:cs="Arial"/>
                <w:color w:val="FF0000"/>
                <w:sz w:val="24"/>
                <w:szCs w:val="24"/>
              </w:rPr>
            </w:pPr>
            <w:r>
              <w:rPr>
                <w:rStyle w:val="Style8"/>
                <w:rFonts w:ascii="Verdana" w:hAnsi="Verdana"/>
                <w:color w:val="000000" w:themeColor="text1"/>
                <w:szCs w:val="24"/>
              </w:rPr>
              <w:t>18</w:t>
            </w:r>
            <w:r w:rsidR="00A83478">
              <w:rPr>
                <w:rStyle w:val="Style8"/>
                <w:rFonts w:ascii="Verdana" w:hAnsi="Verdana"/>
                <w:color w:val="000000" w:themeColor="text1"/>
                <w:szCs w:val="24"/>
              </w:rPr>
              <w:t xml:space="preserve"> </w:t>
            </w:r>
            <w:r>
              <w:rPr>
                <w:rStyle w:val="Style8"/>
                <w:rFonts w:ascii="Verdana" w:hAnsi="Verdana"/>
                <w:color w:val="000000" w:themeColor="text1"/>
                <w:szCs w:val="24"/>
              </w:rPr>
              <w:t>Jan</w:t>
            </w:r>
            <w:r w:rsidR="00424248">
              <w:rPr>
                <w:rStyle w:val="Style8"/>
                <w:rFonts w:ascii="Verdana" w:hAnsi="Verdana"/>
                <w:color w:val="000000" w:themeColor="text1"/>
                <w:szCs w:val="24"/>
              </w:rPr>
              <w:t xml:space="preserve"> 202</w:t>
            </w:r>
            <w:r>
              <w:rPr>
                <w:rStyle w:val="Style8"/>
                <w:rFonts w:ascii="Verdana" w:hAnsi="Verdana"/>
                <w:color w:val="000000" w:themeColor="text1"/>
                <w:szCs w:val="24"/>
              </w:rPr>
              <w:t>2</w:t>
            </w:r>
          </w:p>
        </w:tc>
      </w:tr>
    </w:tbl>
    <w:p w14:paraId="553023FB" w14:textId="77777777"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03D0CAF3" w14:textId="77777777" w:rsidTr="00344184">
        <w:trPr>
          <w:trHeight w:val="573"/>
        </w:trPr>
        <w:tc>
          <w:tcPr>
            <w:tcW w:w="4248" w:type="dxa"/>
            <w:shd w:val="clear" w:color="auto" w:fill="F2F2F2" w:themeFill="background1" w:themeFillShade="F2"/>
            <w:vAlign w:val="center"/>
          </w:tcPr>
          <w:p w14:paraId="32E133F1" w14:textId="77777777"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049283A4" w14:textId="77777777" w:rsidR="00380B51" w:rsidRPr="00E23B12" w:rsidRDefault="00424248" w:rsidP="002338B8">
                <w:pPr>
                  <w:rPr>
                    <w:rFonts w:ascii="Verdana" w:hAnsi="Verdana" w:cs="Arial"/>
                    <w:color w:val="FF0000"/>
                    <w:sz w:val="24"/>
                    <w:szCs w:val="24"/>
                  </w:rPr>
                </w:pPr>
                <w:r>
                  <w:rPr>
                    <w:rStyle w:val="Style26"/>
                    <w:rFonts w:ascii="Verdana" w:hAnsi="Verdana"/>
                    <w:sz w:val="24"/>
                    <w:szCs w:val="24"/>
                  </w:rPr>
                  <w:t>Open/Public</w:t>
                </w:r>
              </w:p>
            </w:sdtContent>
          </w:sdt>
        </w:tc>
      </w:tr>
    </w:tbl>
    <w:p w14:paraId="7C0691BC" w14:textId="77777777"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45C072C6" w14:textId="77777777" w:rsidTr="00344184">
        <w:trPr>
          <w:trHeight w:val="571"/>
        </w:trPr>
        <w:tc>
          <w:tcPr>
            <w:tcW w:w="4248" w:type="dxa"/>
            <w:shd w:val="clear" w:color="auto" w:fill="F2F2F2" w:themeFill="background1" w:themeFillShade="F2"/>
            <w:vAlign w:val="center"/>
          </w:tcPr>
          <w:p w14:paraId="2311C1C0" w14:textId="77777777"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7B429E51" w14:textId="77777777" w:rsidR="00634623" w:rsidRPr="00E23B12" w:rsidRDefault="005A0836" w:rsidP="00634623">
                <w:pPr>
                  <w:pStyle w:val="NoSpacing"/>
                  <w:rPr>
                    <w:rFonts w:ascii="Verdana" w:hAnsi="Verdana" w:cs="Arial"/>
                    <w:sz w:val="24"/>
                    <w:szCs w:val="24"/>
                  </w:rPr>
                </w:pPr>
                <w:r w:rsidRPr="005A0836">
                  <w:rPr>
                    <w:rStyle w:val="PlaceholderText"/>
                    <w:rFonts w:ascii="Verdana" w:hAnsi="Verdana"/>
                    <w:sz w:val="24"/>
                    <w:szCs w:val="24"/>
                  </w:rPr>
                  <w:t>Choose an item.</w:t>
                </w:r>
              </w:p>
            </w:tc>
          </w:sdtContent>
        </w:sdt>
      </w:tr>
    </w:tbl>
    <w:p w14:paraId="02FFFEC2"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477C9201" w14:textId="77777777" w:rsidTr="00344184">
        <w:trPr>
          <w:trHeight w:val="555"/>
        </w:trPr>
        <w:tc>
          <w:tcPr>
            <w:tcW w:w="4248" w:type="dxa"/>
            <w:shd w:val="clear" w:color="auto" w:fill="F2F2F2" w:themeFill="background1" w:themeFillShade="F2"/>
            <w:vAlign w:val="center"/>
          </w:tcPr>
          <w:p w14:paraId="31DD1060" w14:textId="77777777"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08C9F9B0" w14:textId="77777777" w:rsidR="00747CDC" w:rsidRPr="00424248" w:rsidRDefault="00545488" w:rsidP="00545488">
            <w:pPr>
              <w:rPr>
                <w:rFonts w:ascii="Verdana" w:hAnsi="Verdana" w:cs="Arial"/>
                <w:caps/>
                <w:color w:val="FF0000"/>
                <w:sz w:val="24"/>
                <w:szCs w:val="24"/>
              </w:rPr>
            </w:pPr>
            <w:r>
              <w:rPr>
                <w:rFonts w:ascii="Verdana" w:hAnsi="Verdana" w:cs="Arial"/>
                <w:bCs/>
                <w:sz w:val="24"/>
              </w:rPr>
              <w:t>Rachel Marsh</w:t>
            </w:r>
            <w:r w:rsidR="00424248" w:rsidRPr="00424248">
              <w:rPr>
                <w:rFonts w:ascii="Verdana" w:hAnsi="Verdana" w:cs="Arial"/>
                <w:bCs/>
                <w:sz w:val="24"/>
              </w:rPr>
              <w:t xml:space="preserve">, </w:t>
            </w:r>
            <w:r>
              <w:rPr>
                <w:rFonts w:ascii="Verdana" w:hAnsi="Verdana" w:cs="Arial"/>
                <w:bCs/>
                <w:sz w:val="24"/>
              </w:rPr>
              <w:t>Director of Strategy, Planning and Performance</w:t>
            </w:r>
            <w:r w:rsidR="00424248" w:rsidRPr="00424248">
              <w:rPr>
                <w:rFonts w:ascii="Verdana" w:hAnsi="Verdana" w:cs="Arial"/>
                <w:bCs/>
                <w:sz w:val="24"/>
              </w:rPr>
              <w:t xml:space="preserve"> (WAST)</w:t>
            </w:r>
          </w:p>
        </w:tc>
      </w:tr>
      <w:tr w:rsidR="003E2FB0" w:rsidRPr="00E23B12" w14:paraId="13B4CFA1" w14:textId="77777777" w:rsidTr="00344184">
        <w:trPr>
          <w:trHeight w:val="549"/>
        </w:trPr>
        <w:tc>
          <w:tcPr>
            <w:tcW w:w="4248" w:type="dxa"/>
            <w:shd w:val="clear" w:color="auto" w:fill="F2F2F2" w:themeFill="background1" w:themeFillShade="F2"/>
            <w:vAlign w:val="center"/>
          </w:tcPr>
          <w:p w14:paraId="10FA0BA1" w14:textId="77777777"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639CDC1A" w14:textId="77777777" w:rsidR="005E14D3" w:rsidRPr="00E23B12" w:rsidRDefault="00424248" w:rsidP="005E14D3">
            <w:pPr>
              <w:rPr>
                <w:rFonts w:ascii="Verdana" w:hAnsi="Verdana"/>
                <w:color w:val="FF0000"/>
                <w:sz w:val="24"/>
                <w:szCs w:val="24"/>
              </w:rPr>
            </w:pPr>
            <w:r>
              <w:rPr>
                <w:rFonts w:ascii="Verdana" w:hAnsi="Verdana"/>
                <w:sz w:val="24"/>
                <w:szCs w:val="24"/>
              </w:rPr>
              <w:t>Jason Killens, Chief Executive WAST</w:t>
            </w:r>
          </w:p>
        </w:tc>
      </w:tr>
      <w:tr w:rsidR="002D02D2" w:rsidRPr="00E23B12" w14:paraId="37448E5E" w14:textId="77777777" w:rsidTr="00344184">
        <w:trPr>
          <w:trHeight w:val="627"/>
        </w:trPr>
        <w:tc>
          <w:tcPr>
            <w:tcW w:w="4248" w:type="dxa"/>
            <w:shd w:val="clear" w:color="auto" w:fill="F2F2F2" w:themeFill="background1" w:themeFillShade="F2"/>
            <w:vAlign w:val="center"/>
          </w:tcPr>
          <w:p w14:paraId="1A8E0279" w14:textId="77777777" w:rsidR="002D02D2" w:rsidRPr="00E23B12" w:rsidRDefault="005A0836" w:rsidP="00344184">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Executive" w:value="Chief Executive"/>
                <w:listItem w:displayText="Executive Director of Planning &amp; Performance" w:value="Executive Director of Planning &amp; Performance"/>
                <w:listItem w:displayText="Chief Operating Officer" w:value="Chief Operating Officer"/>
                <w:listItem w:displayText="Director of Corporate Governance" w:value="Director of Corporate Governance"/>
                <w:listItem w:displayText="Executive Medical Director" w:value="Executive Medical Director"/>
                <w:listItem w:displayText="Executive Director of Finance &amp; Procurement" w:value="Executive Director of Finance &amp; Procurement"/>
                <w:listItem w:displayText="Executive Director of Workforce &amp; Organisational Development " w:value="Executive Director of Workforce &amp; Organisational Development "/>
                <w:listItem w:displayText="Executive Director of Primary, Community &amp; Mental Health" w:value="Executive Director of Primary, Community &amp; Mental Health"/>
                <w:listItem w:displayText="Executive Director of Nursing, Midwifery and Patient Care " w:value="Executive Director of Nursing, Midwifery and Patient Care "/>
                <w:listItem w:displayText="Executive Director of Public Health " w:value="Executive Director of Public Health "/>
                <w:listItem w:displayText="Executive Director of Therapies &amp; Health Sciences" w:value="Executive Director of Therapies &amp; Health Sciences"/>
              </w:dropDownList>
            </w:sdtPr>
            <w:sdtEndPr>
              <w:rPr>
                <w:rStyle w:val="Style19"/>
              </w:rPr>
            </w:sdtEndPr>
            <w:sdtContent>
              <w:p w14:paraId="55018B29" w14:textId="77777777" w:rsidR="003E2FB0" w:rsidRPr="00E23B12" w:rsidRDefault="00424248" w:rsidP="00577535">
                <w:pPr>
                  <w:rPr>
                    <w:rFonts w:ascii="Verdana" w:hAnsi="Verdana"/>
                    <w:caps/>
                    <w:color w:val="FF0000"/>
                    <w:sz w:val="24"/>
                    <w:szCs w:val="24"/>
                  </w:rPr>
                </w:pPr>
                <w:r>
                  <w:rPr>
                    <w:rStyle w:val="Style19"/>
                    <w:rFonts w:ascii="Verdana" w:hAnsi="Verdana"/>
                    <w:sz w:val="24"/>
                    <w:szCs w:val="24"/>
                  </w:rPr>
                  <w:t>Chief Executive</w:t>
                </w:r>
              </w:p>
            </w:sdtContent>
          </w:sdt>
        </w:tc>
      </w:tr>
    </w:tbl>
    <w:p w14:paraId="5C168A42" w14:textId="77777777"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42D05D19" w14:textId="77777777" w:rsidTr="00344184">
        <w:trPr>
          <w:trHeight w:val="669"/>
        </w:trPr>
        <w:tc>
          <w:tcPr>
            <w:tcW w:w="4248" w:type="dxa"/>
            <w:shd w:val="clear" w:color="auto" w:fill="F2F2F2" w:themeFill="background1" w:themeFillShade="F2"/>
            <w:vAlign w:val="center"/>
          </w:tcPr>
          <w:p w14:paraId="67C2E535" w14:textId="77777777"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14:paraId="3AE01D49" w14:textId="77777777" w:rsidR="00EA7C24" w:rsidRPr="00E23B12" w:rsidRDefault="00424248" w:rsidP="000A14EC">
                <w:pPr>
                  <w:rPr>
                    <w:rFonts w:ascii="Verdana" w:hAnsi="Verdana" w:cs="Arial"/>
                    <w:color w:val="FF0000"/>
                    <w:sz w:val="24"/>
                    <w:szCs w:val="24"/>
                  </w:rPr>
                </w:pPr>
                <w:r>
                  <w:rPr>
                    <w:rStyle w:val="Style17"/>
                    <w:rFonts w:ascii="Verdana" w:hAnsi="Verdana"/>
                    <w:sz w:val="24"/>
                    <w:szCs w:val="24"/>
                  </w:rPr>
                  <w:t xml:space="preserve">FOR DISCUSSION / REVIEW </w:t>
                </w:r>
              </w:p>
            </w:tc>
          </w:sdtContent>
        </w:sdt>
      </w:tr>
    </w:tbl>
    <w:p w14:paraId="4E907148" w14:textId="77777777" w:rsidR="003E43AD" w:rsidRPr="00E55D6E" w:rsidRDefault="003E43AD" w:rsidP="003E43AD">
      <w:pPr>
        <w:pStyle w:val="NoSpacing"/>
        <w:rPr>
          <w:rFonts w:ascii="Verdana" w:hAnsi="Verdana" w:cs="Arial"/>
          <w:sz w:val="12"/>
          <w:szCs w:val="24"/>
        </w:rPr>
      </w:pPr>
    </w:p>
    <w:p w14:paraId="1656B1E6" w14:textId="77777777"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2017"/>
        <w:gridCol w:w="3273"/>
      </w:tblGrid>
      <w:tr w:rsidR="003E43AD" w:rsidRPr="00E23B12" w14:paraId="151FBEC8" w14:textId="77777777" w:rsidTr="00E55D6E">
        <w:trPr>
          <w:trHeight w:val="467"/>
        </w:trPr>
        <w:tc>
          <w:tcPr>
            <w:tcW w:w="9634" w:type="dxa"/>
            <w:gridSpan w:val="3"/>
            <w:shd w:val="clear" w:color="auto" w:fill="F2F2F2" w:themeFill="background1" w:themeFillShade="F2"/>
            <w:vAlign w:val="center"/>
          </w:tcPr>
          <w:p w14:paraId="16F376C2" w14:textId="77777777"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14:paraId="379062DF" w14:textId="77777777" w:rsidTr="00E55D6E">
        <w:trPr>
          <w:trHeight w:val="404"/>
        </w:trPr>
        <w:tc>
          <w:tcPr>
            <w:tcW w:w="3825" w:type="dxa"/>
            <w:shd w:val="clear" w:color="auto" w:fill="F2F2F2" w:themeFill="background1" w:themeFillShade="F2"/>
            <w:vAlign w:val="center"/>
          </w:tcPr>
          <w:p w14:paraId="7DE6AB03" w14:textId="77777777"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14:paraId="153B8050" w14:textId="77777777"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14:paraId="26B63808" w14:textId="77777777"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3E43AD" w:rsidRPr="00E23B12" w14:paraId="4F6A5F68" w14:textId="77777777" w:rsidTr="00E55D6E">
        <w:trPr>
          <w:trHeight w:val="423"/>
        </w:trPr>
        <w:tc>
          <w:tcPr>
            <w:tcW w:w="3825" w:type="dxa"/>
            <w:vAlign w:val="center"/>
          </w:tcPr>
          <w:p w14:paraId="392DE84B" w14:textId="77777777" w:rsidR="00463B6C" w:rsidRPr="00E23B12" w:rsidRDefault="006802A0" w:rsidP="00577535">
            <w:pPr>
              <w:rPr>
                <w:rFonts w:ascii="Verdana" w:hAnsi="Verdana" w:cs="Arial"/>
                <w:sz w:val="24"/>
                <w:szCs w:val="24"/>
              </w:rPr>
            </w:pPr>
            <w:r w:rsidRPr="00E23B12">
              <w:rPr>
                <w:rFonts w:ascii="Verdana" w:hAnsi="Verdana" w:cs="Arial"/>
                <w:sz w:val="24"/>
                <w:szCs w:val="24"/>
              </w:rPr>
              <w:t>(Insert Name)</w:t>
            </w:r>
          </w:p>
        </w:tc>
        <w:tc>
          <w:tcPr>
            <w:tcW w:w="2017" w:type="dxa"/>
            <w:vAlign w:val="center"/>
          </w:tcPr>
          <w:p w14:paraId="31355293" w14:textId="77777777" w:rsidR="00D227B8" w:rsidRPr="00E23B12" w:rsidRDefault="006802A0" w:rsidP="00577535">
            <w:pPr>
              <w:rPr>
                <w:rFonts w:ascii="Verdana" w:hAnsi="Verdana" w:cs="Arial"/>
                <w:sz w:val="24"/>
                <w:szCs w:val="24"/>
              </w:rPr>
            </w:pPr>
            <w:r w:rsidRPr="00E23B12">
              <w:rPr>
                <w:rStyle w:val="Style8"/>
                <w:rFonts w:ascii="Verdana" w:hAnsi="Verdana"/>
                <w:color w:val="000000" w:themeColor="text1"/>
                <w:szCs w:val="24"/>
              </w:rPr>
              <w:t>(DD/MM/YYYY)</w:t>
            </w:r>
          </w:p>
        </w:tc>
        <w:tc>
          <w:tcPr>
            <w:tcW w:w="3792" w:type="dxa"/>
            <w:vAlign w:val="center"/>
          </w:tcPr>
          <w:sdt>
            <w:sdtPr>
              <w:rPr>
                <w:rStyle w:val="Style22"/>
                <w:rFonts w:ascii="Verdana" w:hAnsi="Verdana"/>
                <w:sz w:val="24"/>
                <w:szCs w:val="24"/>
              </w:rPr>
              <w:id w:val="1423459883"/>
              <w:placeholder>
                <w:docPart w:val="6973E38B1D394AD8ADB7987B9939553F"/>
              </w:placeholder>
              <w:showingPlcHdr/>
              <w:dropDownList>
                <w:listItem w:value="Choose an item."/>
                <w:listItem w:displayText="ENDORSED FOR APPROVAL" w:value="ENDORSED FOR APPROVAL"/>
                <w:listItem w:displayText="SUPPORTED " w:value="SUPPORTED "/>
                <w:listItem w:displayText="NOTED" w:value="NOTED"/>
              </w:dropDownList>
            </w:sdtPr>
            <w:sdtEndPr>
              <w:rPr>
                <w:rStyle w:val="Style22"/>
              </w:rPr>
            </w:sdtEndPr>
            <w:sdtContent>
              <w:p w14:paraId="65AD9642" w14:textId="77777777" w:rsidR="00652117" w:rsidRPr="00E23B12" w:rsidRDefault="006802A0" w:rsidP="00577535">
                <w:pPr>
                  <w:rPr>
                    <w:rFonts w:ascii="Verdana" w:hAnsi="Verdana" w:cs="Arial"/>
                    <w:sz w:val="24"/>
                    <w:szCs w:val="24"/>
                  </w:rPr>
                </w:pPr>
                <w:r w:rsidRPr="00E23B12">
                  <w:rPr>
                    <w:rStyle w:val="PlaceholderText"/>
                    <w:rFonts w:ascii="Verdana" w:hAnsi="Verdana"/>
                    <w:sz w:val="24"/>
                    <w:szCs w:val="24"/>
                  </w:rPr>
                  <w:t>Choose an item.</w:t>
                </w:r>
              </w:p>
            </w:sdtContent>
          </w:sdt>
        </w:tc>
      </w:tr>
    </w:tbl>
    <w:p w14:paraId="3EDAF52B" w14:textId="77777777"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1255"/>
        <w:gridCol w:w="8379"/>
      </w:tblGrid>
      <w:tr w:rsidR="00577535" w:rsidRPr="00E23B12" w14:paraId="19D77F00" w14:textId="77777777" w:rsidTr="00E55D6E">
        <w:trPr>
          <w:trHeight w:val="264"/>
        </w:trPr>
        <w:tc>
          <w:tcPr>
            <w:tcW w:w="9634" w:type="dxa"/>
            <w:gridSpan w:val="2"/>
            <w:shd w:val="clear" w:color="auto" w:fill="F2F2F2" w:themeFill="background1" w:themeFillShade="F2"/>
            <w:vAlign w:val="center"/>
          </w:tcPr>
          <w:p w14:paraId="70FC4B09" w14:textId="77777777"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14:paraId="0136EAEA" w14:textId="77777777" w:rsidTr="00424248">
        <w:trPr>
          <w:trHeight w:val="549"/>
        </w:trPr>
        <w:tc>
          <w:tcPr>
            <w:tcW w:w="846" w:type="dxa"/>
            <w:shd w:val="clear" w:color="auto" w:fill="FFFFFF" w:themeFill="background1"/>
          </w:tcPr>
          <w:p w14:paraId="7B2FD7AC" w14:textId="77777777" w:rsidR="00E110D4" w:rsidRDefault="00E110D4" w:rsidP="00424248">
            <w:pPr>
              <w:rPr>
                <w:rFonts w:ascii="Verdana" w:hAnsi="Verdana" w:cs="Arial"/>
                <w:sz w:val="24"/>
                <w:szCs w:val="24"/>
              </w:rPr>
            </w:pPr>
            <w:r>
              <w:rPr>
                <w:rFonts w:ascii="Verdana" w:hAnsi="Verdana" w:cs="Arial"/>
                <w:sz w:val="24"/>
                <w:szCs w:val="24"/>
              </w:rPr>
              <w:t>ABUHB</w:t>
            </w:r>
          </w:p>
          <w:p w14:paraId="7571D5EC" w14:textId="77777777" w:rsidR="00E110D4" w:rsidRDefault="00E110D4" w:rsidP="00424248">
            <w:pPr>
              <w:rPr>
                <w:rFonts w:ascii="Verdana" w:hAnsi="Verdana" w:cs="Arial"/>
                <w:sz w:val="24"/>
                <w:szCs w:val="24"/>
              </w:rPr>
            </w:pPr>
            <w:r>
              <w:rPr>
                <w:rFonts w:ascii="Verdana" w:hAnsi="Verdana" w:cs="Arial"/>
                <w:sz w:val="24"/>
                <w:szCs w:val="24"/>
              </w:rPr>
              <w:t>CTMUHB</w:t>
            </w:r>
          </w:p>
          <w:p w14:paraId="2B28A311" w14:textId="77777777" w:rsidR="003771BE" w:rsidRDefault="003771BE" w:rsidP="00424248">
            <w:pPr>
              <w:rPr>
                <w:rFonts w:ascii="Verdana" w:hAnsi="Verdana" w:cs="Arial"/>
                <w:sz w:val="24"/>
                <w:szCs w:val="24"/>
              </w:rPr>
            </w:pPr>
            <w:r>
              <w:rPr>
                <w:rFonts w:ascii="Verdana" w:hAnsi="Verdana" w:cs="Arial"/>
                <w:sz w:val="24"/>
                <w:szCs w:val="24"/>
              </w:rPr>
              <w:t>D&amp;C</w:t>
            </w:r>
          </w:p>
          <w:p w14:paraId="51047F0B" w14:textId="77777777" w:rsidR="00577535" w:rsidRDefault="00424248" w:rsidP="00424248">
            <w:pPr>
              <w:rPr>
                <w:rFonts w:ascii="Verdana" w:hAnsi="Verdana" w:cs="Arial"/>
                <w:sz w:val="24"/>
                <w:szCs w:val="24"/>
              </w:rPr>
            </w:pPr>
            <w:r>
              <w:rPr>
                <w:rFonts w:ascii="Verdana" w:hAnsi="Verdana" w:cs="Arial"/>
                <w:sz w:val="24"/>
                <w:szCs w:val="24"/>
              </w:rPr>
              <w:t>EMS</w:t>
            </w:r>
          </w:p>
          <w:p w14:paraId="348AA7DB" w14:textId="77777777" w:rsidR="003771BE" w:rsidRDefault="003771BE" w:rsidP="00424248">
            <w:pPr>
              <w:rPr>
                <w:rFonts w:ascii="Verdana" w:hAnsi="Verdana" w:cs="Arial"/>
                <w:sz w:val="24"/>
                <w:szCs w:val="24"/>
              </w:rPr>
            </w:pPr>
            <w:r>
              <w:rPr>
                <w:rFonts w:ascii="Verdana" w:hAnsi="Verdana" w:cs="Arial"/>
                <w:sz w:val="24"/>
                <w:szCs w:val="24"/>
              </w:rPr>
              <w:t>NCCU</w:t>
            </w:r>
          </w:p>
          <w:p w14:paraId="465654C0" w14:textId="77777777" w:rsidR="00424248" w:rsidRDefault="00424248" w:rsidP="00424248">
            <w:pPr>
              <w:rPr>
                <w:rFonts w:ascii="Verdana" w:hAnsi="Verdana" w:cs="Arial"/>
                <w:sz w:val="24"/>
                <w:szCs w:val="24"/>
              </w:rPr>
            </w:pPr>
            <w:r>
              <w:rPr>
                <w:rFonts w:ascii="Verdana" w:hAnsi="Verdana" w:cs="Arial"/>
                <w:sz w:val="24"/>
                <w:szCs w:val="24"/>
              </w:rPr>
              <w:t>NEPTS</w:t>
            </w:r>
          </w:p>
          <w:p w14:paraId="78FE1B92" w14:textId="77777777" w:rsidR="00424248" w:rsidRDefault="00424248" w:rsidP="00424248">
            <w:pPr>
              <w:rPr>
                <w:rFonts w:ascii="Verdana" w:hAnsi="Verdana" w:cs="Arial"/>
                <w:sz w:val="24"/>
                <w:szCs w:val="24"/>
              </w:rPr>
            </w:pPr>
            <w:r>
              <w:rPr>
                <w:rFonts w:ascii="Verdana" w:hAnsi="Verdana" w:cs="Arial"/>
                <w:sz w:val="24"/>
                <w:szCs w:val="24"/>
              </w:rPr>
              <w:t>SAI</w:t>
            </w:r>
          </w:p>
          <w:p w14:paraId="4774975D" w14:textId="77777777" w:rsidR="00424248" w:rsidRPr="00E23B12" w:rsidRDefault="00424248" w:rsidP="00424248">
            <w:pPr>
              <w:rPr>
                <w:rFonts w:ascii="Verdana" w:hAnsi="Verdana" w:cs="Arial"/>
                <w:sz w:val="24"/>
                <w:szCs w:val="24"/>
              </w:rPr>
            </w:pPr>
            <w:r>
              <w:rPr>
                <w:rFonts w:ascii="Verdana" w:hAnsi="Verdana" w:cs="Arial"/>
                <w:sz w:val="24"/>
                <w:szCs w:val="24"/>
              </w:rPr>
              <w:t>WAST</w:t>
            </w:r>
          </w:p>
        </w:tc>
        <w:tc>
          <w:tcPr>
            <w:tcW w:w="8788" w:type="dxa"/>
          </w:tcPr>
          <w:p w14:paraId="5EDFB734" w14:textId="77777777" w:rsidR="00E110D4" w:rsidRDefault="00E110D4" w:rsidP="00424248">
            <w:pPr>
              <w:rPr>
                <w:rFonts w:ascii="Verdana" w:hAnsi="Verdana" w:cs="Arial"/>
                <w:sz w:val="24"/>
              </w:rPr>
            </w:pPr>
            <w:r>
              <w:rPr>
                <w:rFonts w:ascii="Verdana" w:hAnsi="Verdana" w:cs="Arial"/>
                <w:sz w:val="24"/>
              </w:rPr>
              <w:t>Aneurin Bevan University Health Board</w:t>
            </w:r>
          </w:p>
          <w:p w14:paraId="47843FB9" w14:textId="77777777" w:rsidR="00E110D4" w:rsidRDefault="00E110D4" w:rsidP="00424248">
            <w:pPr>
              <w:rPr>
                <w:rFonts w:ascii="Verdana" w:hAnsi="Verdana" w:cs="Arial"/>
                <w:sz w:val="24"/>
              </w:rPr>
            </w:pPr>
            <w:r>
              <w:rPr>
                <w:rFonts w:ascii="Verdana" w:hAnsi="Verdana" w:cs="Arial"/>
                <w:sz w:val="24"/>
              </w:rPr>
              <w:t>Cwm Taf Morgannwg University Health Board</w:t>
            </w:r>
          </w:p>
          <w:p w14:paraId="378D8362" w14:textId="77777777" w:rsidR="003771BE" w:rsidRDefault="003771BE" w:rsidP="00424248">
            <w:pPr>
              <w:rPr>
                <w:rFonts w:ascii="Verdana" w:hAnsi="Verdana" w:cs="Arial"/>
                <w:sz w:val="24"/>
                <w:szCs w:val="24"/>
              </w:rPr>
            </w:pPr>
            <w:r>
              <w:rPr>
                <w:rFonts w:ascii="Verdana" w:hAnsi="Verdana" w:cs="Arial"/>
                <w:sz w:val="24"/>
                <w:szCs w:val="24"/>
              </w:rPr>
              <w:t>Demand and Capacity</w:t>
            </w:r>
          </w:p>
          <w:p w14:paraId="4AF62503" w14:textId="77777777" w:rsidR="00577535" w:rsidRDefault="00424248" w:rsidP="00424248">
            <w:pPr>
              <w:rPr>
                <w:rFonts w:ascii="Verdana" w:hAnsi="Verdana" w:cs="Arial"/>
                <w:sz w:val="24"/>
                <w:szCs w:val="24"/>
              </w:rPr>
            </w:pPr>
            <w:r>
              <w:rPr>
                <w:rFonts w:ascii="Verdana" w:hAnsi="Verdana" w:cs="Arial"/>
                <w:sz w:val="24"/>
                <w:szCs w:val="24"/>
              </w:rPr>
              <w:t>Emergency medical services</w:t>
            </w:r>
          </w:p>
          <w:p w14:paraId="5FF6B8D5" w14:textId="77777777" w:rsidR="003771BE" w:rsidRDefault="003771BE" w:rsidP="00424248">
            <w:pPr>
              <w:rPr>
                <w:rFonts w:ascii="Verdana" w:hAnsi="Verdana" w:cs="Arial"/>
                <w:sz w:val="24"/>
                <w:szCs w:val="24"/>
              </w:rPr>
            </w:pPr>
            <w:r>
              <w:rPr>
                <w:rFonts w:ascii="Verdana" w:hAnsi="Verdana" w:cs="Arial"/>
                <w:sz w:val="24"/>
                <w:szCs w:val="24"/>
              </w:rPr>
              <w:t>National Collaborative Commissioning Unit</w:t>
            </w:r>
          </w:p>
          <w:p w14:paraId="171DADEE" w14:textId="77777777" w:rsidR="00424248" w:rsidRDefault="00424248" w:rsidP="00424248">
            <w:pPr>
              <w:rPr>
                <w:rFonts w:ascii="Verdana" w:hAnsi="Verdana" w:cs="Arial"/>
                <w:sz w:val="24"/>
                <w:szCs w:val="24"/>
              </w:rPr>
            </w:pPr>
            <w:r>
              <w:rPr>
                <w:rFonts w:ascii="Verdana" w:hAnsi="Verdana" w:cs="Arial"/>
                <w:sz w:val="24"/>
                <w:szCs w:val="24"/>
              </w:rPr>
              <w:t>Non-emergency patient transport services</w:t>
            </w:r>
          </w:p>
          <w:p w14:paraId="68A6422C" w14:textId="77777777" w:rsidR="00424248" w:rsidRDefault="00424248" w:rsidP="00424248">
            <w:pPr>
              <w:rPr>
                <w:rFonts w:ascii="Verdana" w:hAnsi="Verdana" w:cs="Arial"/>
                <w:sz w:val="24"/>
                <w:szCs w:val="24"/>
              </w:rPr>
            </w:pPr>
            <w:r>
              <w:rPr>
                <w:rFonts w:ascii="Verdana" w:hAnsi="Verdana" w:cs="Arial"/>
                <w:sz w:val="24"/>
                <w:szCs w:val="24"/>
              </w:rPr>
              <w:t>Serious Adverse Incident</w:t>
            </w:r>
          </w:p>
          <w:p w14:paraId="4D459376" w14:textId="77777777" w:rsidR="00424248" w:rsidRPr="00E23B12" w:rsidRDefault="00424248" w:rsidP="00424248">
            <w:pPr>
              <w:rPr>
                <w:rFonts w:ascii="Verdana" w:hAnsi="Verdana" w:cs="Arial"/>
                <w:sz w:val="24"/>
                <w:szCs w:val="24"/>
              </w:rPr>
            </w:pPr>
            <w:r>
              <w:rPr>
                <w:rFonts w:ascii="Verdana" w:hAnsi="Verdana" w:cs="Arial"/>
                <w:sz w:val="24"/>
                <w:szCs w:val="24"/>
              </w:rPr>
              <w:t>Welsh Ambulance Services NHS Trust</w:t>
            </w:r>
          </w:p>
        </w:tc>
      </w:tr>
    </w:tbl>
    <w:p w14:paraId="32DECCB4" w14:textId="77777777" w:rsidR="006A7DA6" w:rsidRPr="00424248" w:rsidRDefault="006A7DA6" w:rsidP="00344184">
      <w:pPr>
        <w:pStyle w:val="ListParagraph"/>
        <w:numPr>
          <w:ilvl w:val="0"/>
          <w:numId w:val="1"/>
        </w:numPr>
        <w:spacing w:after="0" w:line="240" w:lineRule="auto"/>
        <w:rPr>
          <w:rFonts w:ascii="Verdana" w:hAnsi="Verdana" w:cs="Arial"/>
          <w:b/>
          <w:sz w:val="24"/>
          <w:szCs w:val="24"/>
        </w:rPr>
      </w:pPr>
      <w:r w:rsidRPr="00424248">
        <w:rPr>
          <w:rFonts w:ascii="Verdana" w:hAnsi="Verdana" w:cs="Arial"/>
          <w:b/>
          <w:sz w:val="24"/>
          <w:szCs w:val="24"/>
        </w:rPr>
        <w:lastRenderedPageBreak/>
        <w:tab/>
        <w:t>SITUATION/BACKGROUND</w:t>
      </w:r>
    </w:p>
    <w:p w14:paraId="285FE9FD" w14:textId="77777777" w:rsidR="006A7DA6" w:rsidRPr="00424248" w:rsidRDefault="006A7DA6" w:rsidP="00344184">
      <w:pPr>
        <w:pStyle w:val="ListParagraph"/>
        <w:spacing w:after="0" w:line="240" w:lineRule="auto"/>
        <w:ind w:left="360"/>
        <w:rPr>
          <w:rFonts w:ascii="Verdana" w:hAnsi="Verdana" w:cs="Arial"/>
          <w:b/>
          <w:sz w:val="24"/>
          <w:szCs w:val="24"/>
        </w:rPr>
      </w:pPr>
    </w:p>
    <w:p w14:paraId="02A050AA" w14:textId="77777777" w:rsidR="00424248" w:rsidRDefault="00424248" w:rsidP="00424248">
      <w:pPr>
        <w:pStyle w:val="ListParagraph"/>
        <w:numPr>
          <w:ilvl w:val="1"/>
          <w:numId w:val="1"/>
        </w:numPr>
        <w:spacing w:after="0" w:line="240" w:lineRule="auto"/>
        <w:jc w:val="both"/>
        <w:rPr>
          <w:rFonts w:ascii="Verdana" w:hAnsi="Verdana" w:cs="Arial"/>
          <w:sz w:val="24"/>
          <w:szCs w:val="24"/>
        </w:rPr>
      </w:pPr>
      <w:r w:rsidRPr="00424248">
        <w:rPr>
          <w:rFonts w:ascii="Verdana" w:hAnsi="Verdana" w:cs="Arial"/>
          <w:sz w:val="24"/>
          <w:szCs w:val="24"/>
        </w:rPr>
        <w:t>The purpose of this report is to provide EASC with an update on key issues affecting quality and performance for EMS</w:t>
      </w:r>
      <w:r w:rsidR="00E07B2F">
        <w:rPr>
          <w:rFonts w:ascii="Verdana" w:hAnsi="Verdana" w:cs="Arial"/>
          <w:sz w:val="24"/>
          <w:szCs w:val="24"/>
        </w:rPr>
        <w:t xml:space="preserve"> </w:t>
      </w:r>
      <w:r w:rsidRPr="00424248">
        <w:rPr>
          <w:rFonts w:ascii="Verdana" w:hAnsi="Verdana" w:cs="Arial"/>
          <w:sz w:val="24"/>
          <w:szCs w:val="24"/>
        </w:rPr>
        <w:t>and NEPTS</w:t>
      </w:r>
      <w:r w:rsidR="00A46A8B">
        <w:rPr>
          <w:rFonts w:ascii="Verdana" w:hAnsi="Verdana" w:cs="Arial"/>
          <w:sz w:val="24"/>
          <w:szCs w:val="24"/>
        </w:rPr>
        <w:t xml:space="preserve"> and </w:t>
      </w:r>
      <w:r w:rsidRPr="00424248">
        <w:rPr>
          <w:rFonts w:ascii="Verdana" w:hAnsi="Verdana" w:cs="Arial"/>
          <w:sz w:val="24"/>
          <w:szCs w:val="24"/>
        </w:rPr>
        <w:t xml:space="preserve">to provide an update on </w:t>
      </w:r>
      <w:r w:rsidR="008D2A43">
        <w:rPr>
          <w:rFonts w:ascii="Verdana" w:hAnsi="Verdana" w:cs="Arial"/>
          <w:sz w:val="24"/>
          <w:szCs w:val="24"/>
        </w:rPr>
        <w:t xml:space="preserve">commissioning </w:t>
      </w:r>
      <w:r w:rsidRPr="00424248">
        <w:rPr>
          <w:rFonts w:ascii="Verdana" w:hAnsi="Verdana" w:cs="Arial"/>
          <w:sz w:val="24"/>
          <w:szCs w:val="24"/>
        </w:rPr>
        <w:t>and planning</w:t>
      </w:r>
      <w:r w:rsidR="008D2A43">
        <w:rPr>
          <w:rFonts w:ascii="Verdana" w:hAnsi="Verdana" w:cs="Arial"/>
          <w:sz w:val="24"/>
          <w:szCs w:val="24"/>
        </w:rPr>
        <w:t xml:space="preserve"> for EMS and NEPTS.</w:t>
      </w:r>
    </w:p>
    <w:p w14:paraId="5B433900" w14:textId="77777777" w:rsidR="00424248" w:rsidRPr="00424248" w:rsidRDefault="00424248" w:rsidP="003771BE">
      <w:pPr>
        <w:spacing w:after="0" w:line="240" w:lineRule="auto"/>
        <w:rPr>
          <w:rFonts w:ascii="Verdana" w:hAnsi="Verdana" w:cs="Arial"/>
          <w:sz w:val="24"/>
          <w:szCs w:val="24"/>
        </w:rPr>
      </w:pPr>
    </w:p>
    <w:p w14:paraId="3CEE8FC7" w14:textId="77777777" w:rsidR="006A7DA6" w:rsidRPr="00E23B12" w:rsidRDefault="005A0836" w:rsidP="003771BE">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270EA521" w14:textId="77777777" w:rsidR="003771BE" w:rsidRPr="00E47A8D" w:rsidRDefault="003771BE" w:rsidP="003771BE">
      <w:pPr>
        <w:spacing w:after="0" w:line="240" w:lineRule="auto"/>
        <w:jc w:val="both"/>
        <w:rPr>
          <w:rFonts w:ascii="Verdana" w:hAnsi="Verdana" w:cs="Arial"/>
          <w:b/>
          <w:sz w:val="24"/>
          <w:szCs w:val="24"/>
          <w:u w:val="single"/>
        </w:rPr>
      </w:pPr>
    </w:p>
    <w:p w14:paraId="77E1A2AD" w14:textId="733C54C6" w:rsidR="00076E9C" w:rsidRPr="0033542C" w:rsidRDefault="00CF56ED" w:rsidP="00E47A8D">
      <w:pPr>
        <w:pStyle w:val="ListParagraph"/>
        <w:spacing w:after="240"/>
        <w:ind w:left="709"/>
        <w:jc w:val="both"/>
        <w:rPr>
          <w:rFonts w:ascii="Verdana" w:eastAsia="Calibri" w:hAnsi="Verdana" w:cs="Arial"/>
          <w:b/>
          <w:color w:val="FF0000"/>
          <w:sz w:val="24"/>
          <w:szCs w:val="24"/>
          <w:u w:val="single"/>
        </w:rPr>
      </w:pPr>
      <w:r>
        <w:rPr>
          <w:rFonts w:ascii="Verdana" w:eastAsia="Calibri" w:hAnsi="Verdana" w:cs="Arial"/>
          <w:b/>
          <w:sz w:val="24"/>
          <w:szCs w:val="24"/>
          <w:u w:val="single"/>
        </w:rPr>
        <w:t>C</w:t>
      </w:r>
      <w:r w:rsidR="00E76850">
        <w:rPr>
          <w:rFonts w:ascii="Verdana" w:eastAsia="Calibri" w:hAnsi="Verdana" w:cs="Arial"/>
          <w:b/>
          <w:sz w:val="24"/>
          <w:szCs w:val="24"/>
          <w:u w:val="single"/>
        </w:rPr>
        <w:t>o</w:t>
      </w:r>
      <w:r>
        <w:rPr>
          <w:rFonts w:ascii="Verdana" w:eastAsia="Calibri" w:hAnsi="Verdana" w:cs="Arial"/>
          <w:b/>
          <w:sz w:val="24"/>
          <w:szCs w:val="24"/>
          <w:u w:val="single"/>
        </w:rPr>
        <w:t>VID-19</w:t>
      </w:r>
      <w:r w:rsidR="0033542C">
        <w:rPr>
          <w:rFonts w:ascii="Verdana" w:eastAsia="Calibri" w:hAnsi="Verdana" w:cs="Arial"/>
          <w:b/>
          <w:sz w:val="24"/>
          <w:szCs w:val="24"/>
          <w:u w:val="single"/>
        </w:rPr>
        <w:t xml:space="preserve"> </w:t>
      </w:r>
    </w:p>
    <w:p w14:paraId="262AAFD3" w14:textId="77777777" w:rsidR="00076E9C" w:rsidRPr="00E47A8D" w:rsidRDefault="00076E9C" w:rsidP="00E47A8D">
      <w:pPr>
        <w:pStyle w:val="ListParagraph"/>
        <w:spacing w:after="0" w:line="240" w:lineRule="auto"/>
        <w:ind w:left="567"/>
        <w:rPr>
          <w:rFonts w:ascii="Verdana" w:eastAsia="Calibri" w:hAnsi="Verdana" w:cs="Arial"/>
          <w:b/>
          <w:sz w:val="24"/>
          <w:szCs w:val="24"/>
          <w:u w:val="single"/>
        </w:rPr>
      </w:pPr>
    </w:p>
    <w:p w14:paraId="0FC59A6A" w14:textId="4EF61B35" w:rsidR="007C2548" w:rsidRDefault="00CF56ED" w:rsidP="000254B1">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2.1</w:t>
      </w:r>
      <w:r w:rsidR="00165F24" w:rsidRPr="000254B1">
        <w:rPr>
          <w:rFonts w:ascii="Verdana" w:eastAsia="Calibri" w:hAnsi="Verdana" w:cs="Arial"/>
          <w:sz w:val="24"/>
          <w:szCs w:val="24"/>
        </w:rPr>
        <w:tab/>
      </w:r>
      <w:r w:rsidR="007771D9">
        <w:rPr>
          <w:rFonts w:ascii="Verdana" w:eastAsia="Calibri" w:hAnsi="Verdana" w:cs="Arial"/>
          <w:sz w:val="24"/>
          <w:szCs w:val="24"/>
        </w:rPr>
        <w:t>WAST</w:t>
      </w:r>
      <w:r w:rsidR="007C2548" w:rsidRPr="00903F3C">
        <w:rPr>
          <w:rFonts w:ascii="Verdana" w:eastAsia="Calibri" w:hAnsi="Verdana" w:cs="Arial"/>
          <w:sz w:val="24"/>
          <w:szCs w:val="24"/>
        </w:rPr>
        <w:t xml:space="preserve"> </w:t>
      </w:r>
      <w:r w:rsidR="003360A2">
        <w:rPr>
          <w:rFonts w:ascii="Verdana" w:eastAsia="Calibri" w:hAnsi="Verdana" w:cs="Arial"/>
          <w:sz w:val="24"/>
          <w:szCs w:val="24"/>
        </w:rPr>
        <w:t xml:space="preserve">continues to </w:t>
      </w:r>
      <w:r w:rsidR="007C2548" w:rsidRPr="00903F3C">
        <w:rPr>
          <w:rFonts w:ascii="Verdana" w:eastAsia="Calibri" w:hAnsi="Verdana" w:cs="Arial"/>
          <w:sz w:val="24"/>
          <w:szCs w:val="24"/>
        </w:rPr>
        <w:t>track</w:t>
      </w:r>
      <w:r w:rsidR="003360A2">
        <w:rPr>
          <w:rFonts w:ascii="Verdana" w:eastAsia="Calibri" w:hAnsi="Verdana" w:cs="Arial"/>
          <w:sz w:val="24"/>
          <w:szCs w:val="24"/>
        </w:rPr>
        <w:t xml:space="preserve"> </w:t>
      </w:r>
      <w:r w:rsidR="007C2548" w:rsidRPr="00903F3C">
        <w:rPr>
          <w:rFonts w:ascii="Verdana" w:eastAsia="Calibri" w:hAnsi="Verdana" w:cs="Arial"/>
          <w:sz w:val="24"/>
          <w:szCs w:val="24"/>
        </w:rPr>
        <w:t>C</w:t>
      </w:r>
      <w:r w:rsidR="00E76850">
        <w:rPr>
          <w:rFonts w:ascii="Verdana" w:eastAsia="Calibri" w:hAnsi="Verdana" w:cs="Arial"/>
          <w:sz w:val="24"/>
          <w:szCs w:val="24"/>
        </w:rPr>
        <w:t>o</w:t>
      </w:r>
      <w:r w:rsidR="007C2548" w:rsidRPr="00903F3C">
        <w:rPr>
          <w:rFonts w:ascii="Verdana" w:eastAsia="Calibri" w:hAnsi="Verdana" w:cs="Arial"/>
          <w:sz w:val="24"/>
          <w:szCs w:val="24"/>
        </w:rPr>
        <w:t>VID-19 and related metrics through its weekly C</w:t>
      </w:r>
      <w:r w:rsidR="00E76850">
        <w:rPr>
          <w:rFonts w:ascii="Verdana" w:eastAsia="Calibri" w:hAnsi="Verdana" w:cs="Arial"/>
          <w:sz w:val="24"/>
          <w:szCs w:val="24"/>
        </w:rPr>
        <w:t>o</w:t>
      </w:r>
      <w:r w:rsidR="00120BD4">
        <w:rPr>
          <w:rFonts w:ascii="Verdana" w:eastAsia="Calibri" w:hAnsi="Verdana" w:cs="Arial"/>
          <w:sz w:val="24"/>
          <w:szCs w:val="24"/>
        </w:rPr>
        <w:t>VID-19 Intelligence Pack. There is a clear third wave (positive tests)</w:t>
      </w:r>
      <w:r w:rsidR="006F4C2B">
        <w:rPr>
          <w:rFonts w:ascii="Verdana" w:eastAsia="Calibri" w:hAnsi="Verdana" w:cs="Arial"/>
          <w:sz w:val="24"/>
          <w:szCs w:val="24"/>
        </w:rPr>
        <w:t xml:space="preserve">.  </w:t>
      </w:r>
      <w:r w:rsidR="006F4C2B" w:rsidRPr="0042029F">
        <w:rPr>
          <w:rFonts w:ascii="Verdana" w:eastAsia="Calibri" w:hAnsi="Verdana" w:cs="Arial"/>
          <w:b/>
          <w:sz w:val="24"/>
          <w:szCs w:val="24"/>
        </w:rPr>
        <w:t xml:space="preserve">WAST </w:t>
      </w:r>
      <w:r w:rsidR="000C1B09">
        <w:rPr>
          <w:rFonts w:ascii="Verdana" w:eastAsia="Calibri" w:hAnsi="Verdana" w:cs="Arial"/>
          <w:b/>
          <w:sz w:val="24"/>
          <w:szCs w:val="24"/>
        </w:rPr>
        <w:t xml:space="preserve">is currently at </w:t>
      </w:r>
      <w:r w:rsidR="006F4C2B" w:rsidRPr="0042029F">
        <w:rPr>
          <w:rFonts w:ascii="Verdana" w:eastAsia="Calibri" w:hAnsi="Verdana" w:cs="Arial"/>
          <w:b/>
          <w:sz w:val="24"/>
          <w:szCs w:val="24"/>
        </w:rPr>
        <w:t>maximum escalation</w:t>
      </w:r>
      <w:r w:rsidR="006F4C2B">
        <w:rPr>
          <w:rFonts w:ascii="Verdana" w:eastAsia="Calibri" w:hAnsi="Verdana" w:cs="Arial"/>
          <w:sz w:val="24"/>
          <w:szCs w:val="24"/>
        </w:rPr>
        <w:t>, however, the reasons for this are complex</w:t>
      </w:r>
      <w:r w:rsidR="004A0D93">
        <w:rPr>
          <w:rFonts w:ascii="Verdana" w:eastAsia="Calibri" w:hAnsi="Verdana" w:cs="Arial"/>
          <w:sz w:val="24"/>
          <w:szCs w:val="24"/>
        </w:rPr>
        <w:t>,</w:t>
      </w:r>
      <w:r w:rsidR="006F4C2B">
        <w:rPr>
          <w:rFonts w:ascii="Verdana" w:eastAsia="Calibri" w:hAnsi="Verdana" w:cs="Arial"/>
          <w:sz w:val="24"/>
          <w:szCs w:val="24"/>
        </w:rPr>
        <w:t xml:space="preserve"> and not just CoVID-19 demand</w:t>
      </w:r>
      <w:r w:rsidR="004A0D93">
        <w:rPr>
          <w:rFonts w:ascii="Verdana" w:eastAsia="Calibri" w:hAnsi="Verdana" w:cs="Arial"/>
          <w:sz w:val="24"/>
          <w:szCs w:val="24"/>
        </w:rPr>
        <w:t>,</w:t>
      </w:r>
      <w:r w:rsidR="000C1B09">
        <w:rPr>
          <w:rFonts w:ascii="Verdana" w:eastAsia="Calibri" w:hAnsi="Verdana" w:cs="Arial"/>
          <w:sz w:val="24"/>
          <w:szCs w:val="24"/>
        </w:rPr>
        <w:t xml:space="preserve"> </w:t>
      </w:r>
      <w:r w:rsidR="006F4C2B">
        <w:rPr>
          <w:rFonts w:ascii="Verdana" w:eastAsia="Calibri" w:hAnsi="Verdana" w:cs="Arial"/>
          <w:sz w:val="24"/>
          <w:szCs w:val="24"/>
        </w:rPr>
        <w:t>and include high abstractions (linked directly to CoVID-19, but also workforce fatigue) and high system pressure, in particular, handover lost hours</w:t>
      </w:r>
      <w:r w:rsidR="00120BD4">
        <w:rPr>
          <w:rFonts w:ascii="Verdana" w:eastAsia="Calibri" w:hAnsi="Verdana" w:cs="Arial"/>
          <w:sz w:val="24"/>
          <w:szCs w:val="24"/>
        </w:rPr>
        <w:t>.</w:t>
      </w:r>
      <w:r w:rsidR="007C2548" w:rsidRPr="00F72407">
        <w:rPr>
          <w:rFonts w:ascii="Verdana" w:eastAsia="Calibri" w:hAnsi="Verdana" w:cs="Arial"/>
          <w:sz w:val="24"/>
          <w:szCs w:val="24"/>
        </w:rPr>
        <w:t xml:space="preserve"> </w:t>
      </w:r>
    </w:p>
    <w:p w14:paraId="557065C0" w14:textId="77777777" w:rsidR="008233F8" w:rsidRDefault="008233F8" w:rsidP="000254B1">
      <w:pPr>
        <w:spacing w:after="0" w:line="240" w:lineRule="auto"/>
        <w:ind w:left="709" w:hanging="709"/>
        <w:jc w:val="both"/>
        <w:rPr>
          <w:rFonts w:ascii="Verdana" w:eastAsia="Calibri" w:hAnsi="Verdana" w:cs="Arial"/>
          <w:sz w:val="24"/>
          <w:szCs w:val="24"/>
        </w:rPr>
      </w:pPr>
    </w:p>
    <w:p w14:paraId="0AE77299" w14:textId="61D07712" w:rsidR="006F4C2B" w:rsidRDefault="00CF56ED" w:rsidP="00A97B5E">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2.2</w:t>
      </w:r>
      <w:r w:rsidR="008D2A43">
        <w:rPr>
          <w:rFonts w:ascii="Verdana" w:eastAsia="Calibri" w:hAnsi="Verdana" w:cs="Arial"/>
          <w:sz w:val="24"/>
          <w:szCs w:val="24"/>
        </w:rPr>
        <w:tab/>
      </w:r>
      <w:r w:rsidR="00FF0685">
        <w:rPr>
          <w:rFonts w:ascii="Verdana" w:eastAsia="Calibri" w:hAnsi="Verdana" w:cs="Arial"/>
          <w:sz w:val="24"/>
          <w:szCs w:val="24"/>
        </w:rPr>
        <w:t xml:space="preserve">WAST </w:t>
      </w:r>
      <w:r w:rsidR="006F4C2B">
        <w:rPr>
          <w:rFonts w:ascii="Verdana" w:eastAsia="Calibri" w:hAnsi="Verdana" w:cs="Arial"/>
          <w:sz w:val="24"/>
          <w:szCs w:val="24"/>
        </w:rPr>
        <w:t xml:space="preserve">now undertakes seasonal forecasting and modelling as a matter of routine.  </w:t>
      </w:r>
      <w:r w:rsidR="003360A2">
        <w:rPr>
          <w:rFonts w:ascii="Verdana" w:eastAsia="Calibri" w:hAnsi="Verdana" w:cs="Arial"/>
          <w:sz w:val="24"/>
          <w:szCs w:val="24"/>
        </w:rPr>
        <w:t>WAST collaborates with the NCCU</w:t>
      </w:r>
      <w:r w:rsidR="006F4C2B">
        <w:rPr>
          <w:rFonts w:ascii="Verdana" w:eastAsia="Calibri" w:hAnsi="Verdana" w:cs="Arial"/>
          <w:sz w:val="24"/>
          <w:szCs w:val="24"/>
        </w:rPr>
        <w:t xml:space="preserve"> on this work </w:t>
      </w:r>
      <w:r w:rsidR="003360A2">
        <w:rPr>
          <w:rFonts w:ascii="Verdana" w:eastAsia="Calibri" w:hAnsi="Verdana" w:cs="Arial"/>
          <w:sz w:val="24"/>
          <w:szCs w:val="24"/>
        </w:rPr>
        <w:t>via its Forecasting &amp; Modelling Group</w:t>
      </w:r>
      <w:r w:rsidR="004A0D93">
        <w:rPr>
          <w:rFonts w:ascii="Verdana" w:eastAsia="Calibri" w:hAnsi="Verdana" w:cs="Arial"/>
          <w:sz w:val="24"/>
          <w:szCs w:val="24"/>
        </w:rPr>
        <w:t>, with the m</w:t>
      </w:r>
      <w:r w:rsidR="006F4C2B">
        <w:rPr>
          <w:rFonts w:ascii="Verdana" w:eastAsia="Calibri" w:hAnsi="Verdana" w:cs="Arial"/>
          <w:sz w:val="24"/>
          <w:szCs w:val="24"/>
        </w:rPr>
        <w:t xml:space="preserve">odelling results for winter </w:t>
      </w:r>
      <w:r w:rsidR="004A0D93">
        <w:rPr>
          <w:rFonts w:ascii="Verdana" w:eastAsia="Calibri" w:hAnsi="Verdana" w:cs="Arial"/>
          <w:sz w:val="24"/>
          <w:szCs w:val="24"/>
        </w:rPr>
        <w:t xml:space="preserve">being shared </w:t>
      </w:r>
      <w:r w:rsidR="006F4C2B">
        <w:rPr>
          <w:rFonts w:ascii="Verdana" w:eastAsia="Calibri" w:hAnsi="Verdana" w:cs="Arial"/>
          <w:sz w:val="24"/>
          <w:szCs w:val="24"/>
        </w:rPr>
        <w:t>with senior stakeholders</w:t>
      </w:r>
      <w:r w:rsidR="00FF1854">
        <w:rPr>
          <w:rFonts w:ascii="Verdana" w:eastAsia="Calibri" w:hAnsi="Verdana" w:cs="Arial"/>
          <w:sz w:val="24"/>
          <w:szCs w:val="24"/>
        </w:rPr>
        <w:t xml:space="preserve">.  The </w:t>
      </w:r>
      <w:r w:rsidR="00FF1854" w:rsidRPr="0042029F">
        <w:rPr>
          <w:rFonts w:ascii="Verdana" w:eastAsia="Calibri" w:hAnsi="Verdana" w:cs="Arial"/>
          <w:b/>
          <w:sz w:val="24"/>
          <w:szCs w:val="24"/>
        </w:rPr>
        <w:t>modelling indicate</w:t>
      </w:r>
      <w:r w:rsidR="000C1B09">
        <w:rPr>
          <w:rFonts w:ascii="Verdana" w:eastAsia="Calibri" w:hAnsi="Verdana" w:cs="Arial"/>
          <w:b/>
          <w:sz w:val="24"/>
          <w:szCs w:val="24"/>
        </w:rPr>
        <w:t>d</w:t>
      </w:r>
      <w:r w:rsidR="00FF1854" w:rsidRPr="0042029F">
        <w:rPr>
          <w:rFonts w:ascii="Verdana" w:eastAsia="Calibri" w:hAnsi="Verdana" w:cs="Arial"/>
          <w:b/>
          <w:sz w:val="24"/>
          <w:szCs w:val="24"/>
        </w:rPr>
        <w:t xml:space="preserve"> </w:t>
      </w:r>
      <w:r w:rsidR="000C1B09">
        <w:rPr>
          <w:rFonts w:ascii="Verdana" w:eastAsia="Calibri" w:hAnsi="Verdana" w:cs="Arial"/>
          <w:b/>
          <w:sz w:val="24"/>
          <w:szCs w:val="24"/>
        </w:rPr>
        <w:t xml:space="preserve">a </w:t>
      </w:r>
      <w:r w:rsidR="00ED134A">
        <w:rPr>
          <w:rFonts w:ascii="Verdana" w:eastAsia="Calibri" w:hAnsi="Verdana" w:cs="Arial"/>
          <w:b/>
          <w:sz w:val="24"/>
          <w:szCs w:val="24"/>
        </w:rPr>
        <w:t xml:space="preserve">very difficult </w:t>
      </w:r>
      <w:r w:rsidR="00B924A2">
        <w:rPr>
          <w:rFonts w:ascii="Verdana" w:eastAsia="Calibri" w:hAnsi="Verdana" w:cs="Arial"/>
          <w:b/>
          <w:sz w:val="24"/>
          <w:szCs w:val="24"/>
        </w:rPr>
        <w:t>winter period</w:t>
      </w:r>
      <w:r w:rsidR="000C1B09">
        <w:rPr>
          <w:rFonts w:ascii="Verdana" w:eastAsia="Calibri" w:hAnsi="Verdana" w:cs="Arial"/>
          <w:b/>
          <w:sz w:val="24"/>
          <w:szCs w:val="24"/>
        </w:rPr>
        <w:t>, with the results being used to help seek military aid</w:t>
      </w:r>
      <w:r w:rsidR="00B924A2">
        <w:rPr>
          <w:rFonts w:ascii="Verdana" w:eastAsia="Calibri" w:hAnsi="Verdana" w:cs="Arial"/>
          <w:b/>
          <w:sz w:val="24"/>
          <w:szCs w:val="24"/>
        </w:rPr>
        <w:t>.</w:t>
      </w:r>
      <w:r w:rsidR="000C1B09">
        <w:rPr>
          <w:rFonts w:ascii="Verdana" w:eastAsia="Calibri" w:hAnsi="Verdana" w:cs="Arial"/>
          <w:sz w:val="24"/>
          <w:szCs w:val="24"/>
        </w:rPr>
        <w:t xml:space="preserve">  WAST has decided not to undertake further modelling using Omicron forecasts, but instead focus on quarter 1 2022/23 i.e. after military aid, which will cease on 31 Mar-22, and also on the potential impact of the Transition Plan </w:t>
      </w:r>
      <w:r w:rsidR="003969FE">
        <w:rPr>
          <w:rFonts w:ascii="Verdana" w:eastAsia="Calibri" w:hAnsi="Verdana" w:cs="Arial"/>
          <w:sz w:val="24"/>
          <w:szCs w:val="24"/>
        </w:rPr>
        <w:t>(see 2.43)</w:t>
      </w:r>
      <w:r w:rsidR="00FF1854">
        <w:rPr>
          <w:rFonts w:ascii="Verdana" w:eastAsia="Calibri" w:hAnsi="Verdana" w:cs="Arial"/>
          <w:sz w:val="24"/>
          <w:szCs w:val="24"/>
        </w:rPr>
        <w:t>.</w:t>
      </w:r>
    </w:p>
    <w:p w14:paraId="587A3A56" w14:textId="77777777" w:rsidR="00FF1854" w:rsidRDefault="00FF1854" w:rsidP="00A97B5E">
      <w:pPr>
        <w:spacing w:after="0" w:line="240" w:lineRule="auto"/>
        <w:ind w:left="709" w:hanging="709"/>
        <w:jc w:val="both"/>
        <w:rPr>
          <w:rFonts w:ascii="Verdana" w:eastAsia="Calibri" w:hAnsi="Verdana" w:cs="Arial"/>
          <w:sz w:val="24"/>
          <w:szCs w:val="24"/>
        </w:rPr>
      </w:pPr>
    </w:p>
    <w:p w14:paraId="20C34780" w14:textId="05C763A0" w:rsidR="00FF1854" w:rsidRDefault="00FF1854" w:rsidP="00A97B5E">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2.3</w:t>
      </w:r>
      <w:r>
        <w:rPr>
          <w:rFonts w:ascii="Verdana" w:eastAsia="Calibri" w:hAnsi="Verdana" w:cs="Arial"/>
          <w:sz w:val="24"/>
          <w:szCs w:val="24"/>
        </w:rPr>
        <w:tab/>
      </w:r>
      <w:r w:rsidR="00100781">
        <w:rPr>
          <w:rFonts w:ascii="Verdana" w:eastAsia="Calibri" w:hAnsi="Verdana" w:cs="Arial"/>
          <w:sz w:val="24"/>
          <w:szCs w:val="24"/>
        </w:rPr>
        <w:t>As previously reported, i</w:t>
      </w:r>
      <w:r>
        <w:rPr>
          <w:rFonts w:ascii="Verdana" w:eastAsia="Calibri" w:hAnsi="Verdana" w:cs="Arial"/>
          <w:sz w:val="24"/>
          <w:szCs w:val="24"/>
        </w:rPr>
        <w:t>n addition to be</w:t>
      </w:r>
      <w:r w:rsidR="00374B8C">
        <w:rPr>
          <w:rFonts w:ascii="Verdana" w:eastAsia="Calibri" w:hAnsi="Verdana" w:cs="Arial"/>
          <w:sz w:val="24"/>
          <w:szCs w:val="24"/>
        </w:rPr>
        <w:t>ing</w:t>
      </w:r>
      <w:r>
        <w:rPr>
          <w:rFonts w:ascii="Verdana" w:eastAsia="Calibri" w:hAnsi="Verdana" w:cs="Arial"/>
          <w:sz w:val="24"/>
          <w:szCs w:val="24"/>
        </w:rPr>
        <w:t xml:space="preserve"> at maximum escalation WAST</w:t>
      </w:r>
      <w:r w:rsidR="000C1B09">
        <w:rPr>
          <w:rFonts w:ascii="Verdana" w:eastAsia="Calibri" w:hAnsi="Verdana" w:cs="Arial"/>
          <w:sz w:val="24"/>
          <w:szCs w:val="24"/>
        </w:rPr>
        <w:t xml:space="preserve"> </w:t>
      </w:r>
      <w:r w:rsidR="00390715">
        <w:rPr>
          <w:rFonts w:ascii="Verdana" w:eastAsia="Calibri" w:hAnsi="Verdana" w:cs="Arial"/>
          <w:sz w:val="24"/>
          <w:szCs w:val="24"/>
        </w:rPr>
        <w:t>has again stood up its pandemic structures (Pandemic Plan) and introduced a</w:t>
      </w:r>
      <w:r w:rsidR="00F53C66">
        <w:rPr>
          <w:rFonts w:ascii="Verdana" w:eastAsia="Calibri" w:hAnsi="Verdana" w:cs="Arial"/>
          <w:sz w:val="24"/>
          <w:szCs w:val="24"/>
        </w:rPr>
        <w:t>n organis</w:t>
      </w:r>
      <w:r w:rsidR="00374B8C">
        <w:rPr>
          <w:rFonts w:ascii="Verdana" w:eastAsia="Calibri" w:hAnsi="Verdana" w:cs="Arial"/>
          <w:sz w:val="24"/>
          <w:szCs w:val="24"/>
        </w:rPr>
        <w:t>ation wide</w:t>
      </w:r>
      <w:r w:rsidR="00390715">
        <w:rPr>
          <w:rFonts w:ascii="Verdana" w:eastAsia="Calibri" w:hAnsi="Verdana" w:cs="Arial"/>
          <w:sz w:val="24"/>
          <w:szCs w:val="24"/>
        </w:rPr>
        <w:t xml:space="preserve"> </w:t>
      </w:r>
      <w:r w:rsidR="00390715" w:rsidRPr="0042029F">
        <w:rPr>
          <w:rFonts w:ascii="Verdana" w:eastAsia="Calibri" w:hAnsi="Verdana" w:cs="Arial"/>
          <w:b/>
          <w:sz w:val="24"/>
          <w:szCs w:val="24"/>
        </w:rPr>
        <w:t>Performance Improvement Pl</w:t>
      </w:r>
      <w:r w:rsidR="00374B8C" w:rsidRPr="0042029F">
        <w:rPr>
          <w:rFonts w:ascii="Verdana" w:eastAsia="Calibri" w:hAnsi="Verdana" w:cs="Arial"/>
          <w:b/>
          <w:sz w:val="24"/>
          <w:szCs w:val="24"/>
        </w:rPr>
        <w:t>an (PIP)</w:t>
      </w:r>
      <w:r w:rsidR="00F53C66">
        <w:rPr>
          <w:rFonts w:ascii="Verdana" w:eastAsia="Calibri" w:hAnsi="Verdana" w:cs="Arial"/>
          <w:sz w:val="24"/>
          <w:szCs w:val="24"/>
        </w:rPr>
        <w:t xml:space="preserve">, which </w:t>
      </w:r>
      <w:r w:rsidR="002B0E57">
        <w:rPr>
          <w:rFonts w:ascii="Verdana" w:eastAsia="Calibri" w:hAnsi="Verdana" w:cs="Arial"/>
          <w:sz w:val="24"/>
          <w:szCs w:val="24"/>
        </w:rPr>
        <w:t xml:space="preserve">sets out the actions being taken to mitigate </w:t>
      </w:r>
      <w:r w:rsidR="00B924A2">
        <w:rPr>
          <w:rFonts w:ascii="Verdana" w:eastAsia="Calibri" w:hAnsi="Verdana" w:cs="Arial"/>
          <w:sz w:val="24"/>
          <w:szCs w:val="24"/>
        </w:rPr>
        <w:t xml:space="preserve">the </w:t>
      </w:r>
      <w:r w:rsidR="002B0E57">
        <w:rPr>
          <w:rFonts w:ascii="Verdana" w:eastAsia="Calibri" w:hAnsi="Verdana" w:cs="Arial"/>
          <w:sz w:val="24"/>
          <w:szCs w:val="24"/>
        </w:rPr>
        <w:t>risk</w:t>
      </w:r>
      <w:r w:rsidR="00B924A2">
        <w:rPr>
          <w:rFonts w:ascii="Verdana" w:eastAsia="Calibri" w:hAnsi="Verdana" w:cs="Arial"/>
          <w:sz w:val="24"/>
          <w:szCs w:val="24"/>
        </w:rPr>
        <w:t>s highlighted in the modelling</w:t>
      </w:r>
      <w:r w:rsidR="002B0E57">
        <w:rPr>
          <w:rFonts w:ascii="Verdana" w:eastAsia="Calibri" w:hAnsi="Verdana" w:cs="Arial"/>
          <w:sz w:val="24"/>
          <w:szCs w:val="24"/>
        </w:rPr>
        <w:t xml:space="preserve">, </w:t>
      </w:r>
      <w:r w:rsidR="00F53C66">
        <w:rPr>
          <w:rFonts w:ascii="Verdana" w:eastAsia="Calibri" w:hAnsi="Verdana" w:cs="Arial"/>
          <w:sz w:val="24"/>
          <w:szCs w:val="24"/>
        </w:rPr>
        <w:t>includ</w:t>
      </w:r>
      <w:r w:rsidR="002B0E57">
        <w:rPr>
          <w:rFonts w:ascii="Verdana" w:eastAsia="Calibri" w:hAnsi="Verdana" w:cs="Arial"/>
          <w:sz w:val="24"/>
          <w:szCs w:val="24"/>
        </w:rPr>
        <w:t>ing</w:t>
      </w:r>
      <w:r w:rsidR="00F53C66">
        <w:rPr>
          <w:rFonts w:ascii="Verdana" w:eastAsia="Calibri" w:hAnsi="Verdana" w:cs="Arial"/>
          <w:sz w:val="24"/>
          <w:szCs w:val="24"/>
        </w:rPr>
        <w:t xml:space="preserve"> </w:t>
      </w:r>
      <w:r w:rsidR="00B924A2">
        <w:rPr>
          <w:rFonts w:ascii="Verdana" w:eastAsia="Calibri" w:hAnsi="Verdana" w:cs="Arial"/>
          <w:sz w:val="24"/>
          <w:szCs w:val="24"/>
        </w:rPr>
        <w:t>increasing capacity where possible (</w:t>
      </w:r>
      <w:r w:rsidR="00F53C66">
        <w:rPr>
          <w:rFonts w:ascii="Verdana" w:eastAsia="Calibri" w:hAnsi="Verdana" w:cs="Arial"/>
          <w:sz w:val="24"/>
          <w:szCs w:val="24"/>
        </w:rPr>
        <w:t>re-engaging with the military and fire</w:t>
      </w:r>
      <w:r w:rsidR="00FB4BB0">
        <w:rPr>
          <w:rFonts w:ascii="Verdana" w:eastAsia="Calibri" w:hAnsi="Verdana" w:cs="Arial"/>
          <w:sz w:val="24"/>
          <w:szCs w:val="24"/>
        </w:rPr>
        <w:t xml:space="preserve"> </w:t>
      </w:r>
      <w:r w:rsidR="00F53C66">
        <w:rPr>
          <w:rFonts w:ascii="Verdana" w:eastAsia="Calibri" w:hAnsi="Verdana" w:cs="Arial"/>
          <w:sz w:val="24"/>
          <w:szCs w:val="24"/>
        </w:rPr>
        <w:t>&amp; rescue services</w:t>
      </w:r>
      <w:r w:rsidR="00B924A2">
        <w:rPr>
          <w:rFonts w:ascii="Verdana" w:eastAsia="Calibri" w:hAnsi="Verdana" w:cs="Arial"/>
          <w:sz w:val="24"/>
          <w:szCs w:val="24"/>
        </w:rPr>
        <w:t>)</w:t>
      </w:r>
      <w:r w:rsidR="003F3CED">
        <w:rPr>
          <w:rFonts w:ascii="Verdana" w:eastAsia="Calibri" w:hAnsi="Verdana" w:cs="Arial"/>
          <w:sz w:val="24"/>
          <w:szCs w:val="24"/>
        </w:rPr>
        <w:t xml:space="preserve"> and deployment when required of the Clinical Safety Plan</w:t>
      </w:r>
      <w:r w:rsidR="00F53C66">
        <w:rPr>
          <w:rFonts w:ascii="Verdana" w:eastAsia="Calibri" w:hAnsi="Verdana" w:cs="Arial"/>
          <w:sz w:val="24"/>
          <w:szCs w:val="24"/>
        </w:rPr>
        <w:t>.</w:t>
      </w:r>
      <w:r w:rsidR="000C1B09">
        <w:rPr>
          <w:rFonts w:ascii="Verdana" w:eastAsia="Calibri" w:hAnsi="Verdana" w:cs="Arial"/>
          <w:sz w:val="24"/>
          <w:szCs w:val="24"/>
        </w:rPr>
        <w:t xml:space="preserve">  The PIP is regularly reported on to the CASC.</w:t>
      </w:r>
    </w:p>
    <w:p w14:paraId="4847CE6F" w14:textId="77777777" w:rsidR="00100781" w:rsidRDefault="00100781" w:rsidP="00A97B5E">
      <w:pPr>
        <w:spacing w:after="0" w:line="240" w:lineRule="auto"/>
        <w:ind w:left="709" w:hanging="709"/>
        <w:jc w:val="both"/>
        <w:rPr>
          <w:rFonts w:ascii="Verdana" w:eastAsia="Calibri" w:hAnsi="Verdana" w:cs="Arial"/>
          <w:sz w:val="24"/>
          <w:szCs w:val="24"/>
        </w:rPr>
      </w:pPr>
    </w:p>
    <w:p w14:paraId="5CC14DF6" w14:textId="77777777" w:rsidR="00100781" w:rsidRDefault="00100781" w:rsidP="00A97B5E">
      <w:pPr>
        <w:spacing w:after="0" w:line="240" w:lineRule="auto"/>
        <w:ind w:left="709" w:hanging="709"/>
        <w:jc w:val="both"/>
        <w:rPr>
          <w:rFonts w:ascii="Verdana" w:eastAsia="Calibri" w:hAnsi="Verdana" w:cs="Arial"/>
          <w:sz w:val="24"/>
          <w:szCs w:val="24"/>
        </w:rPr>
      </w:pPr>
    </w:p>
    <w:p w14:paraId="5A2251E2" w14:textId="77777777" w:rsidR="00100781" w:rsidRDefault="00100781" w:rsidP="00A97B5E">
      <w:pPr>
        <w:spacing w:after="0" w:line="240" w:lineRule="auto"/>
        <w:ind w:left="709" w:hanging="709"/>
        <w:jc w:val="both"/>
        <w:rPr>
          <w:rFonts w:ascii="Verdana" w:eastAsia="Calibri" w:hAnsi="Verdana" w:cs="Arial"/>
          <w:sz w:val="24"/>
          <w:szCs w:val="24"/>
        </w:rPr>
      </w:pPr>
    </w:p>
    <w:p w14:paraId="2F2547C8" w14:textId="77777777" w:rsidR="00100781" w:rsidRDefault="00100781" w:rsidP="00A97B5E">
      <w:pPr>
        <w:spacing w:after="0" w:line="240" w:lineRule="auto"/>
        <w:ind w:left="709" w:hanging="709"/>
        <w:jc w:val="both"/>
        <w:rPr>
          <w:rFonts w:ascii="Verdana" w:eastAsia="Calibri" w:hAnsi="Verdana" w:cs="Arial"/>
          <w:sz w:val="24"/>
          <w:szCs w:val="24"/>
        </w:rPr>
      </w:pPr>
    </w:p>
    <w:p w14:paraId="2AD9DA7F" w14:textId="77777777" w:rsidR="00100781" w:rsidRDefault="00100781" w:rsidP="00A97B5E">
      <w:pPr>
        <w:spacing w:after="0" w:line="240" w:lineRule="auto"/>
        <w:ind w:left="709" w:hanging="709"/>
        <w:jc w:val="both"/>
        <w:rPr>
          <w:rFonts w:ascii="Verdana" w:eastAsia="Calibri" w:hAnsi="Verdana" w:cs="Arial"/>
          <w:sz w:val="24"/>
          <w:szCs w:val="24"/>
        </w:rPr>
      </w:pPr>
    </w:p>
    <w:p w14:paraId="269FF4CB" w14:textId="00375FFC" w:rsidR="00100781" w:rsidRDefault="00100781" w:rsidP="00A97B5E">
      <w:pPr>
        <w:pStyle w:val="ListParagraph"/>
        <w:spacing w:after="0" w:line="240" w:lineRule="auto"/>
        <w:ind w:left="709"/>
        <w:jc w:val="both"/>
        <w:rPr>
          <w:rFonts w:ascii="Verdana" w:eastAsia="Calibri" w:hAnsi="Verdana" w:cs="Arial"/>
          <w:b/>
          <w:sz w:val="24"/>
          <w:szCs w:val="24"/>
          <w:u w:val="single"/>
        </w:rPr>
      </w:pPr>
    </w:p>
    <w:tbl>
      <w:tblPr>
        <w:tblStyle w:val="TableGrid"/>
        <w:tblW w:w="0" w:type="auto"/>
        <w:tblInd w:w="-5" w:type="dxa"/>
        <w:shd w:val="clear" w:color="auto" w:fill="D6E3BC" w:themeFill="accent3" w:themeFillTint="66"/>
        <w:tblLook w:val="04A0" w:firstRow="1" w:lastRow="0" w:firstColumn="1" w:lastColumn="0" w:noHBand="0" w:noVBand="1"/>
      </w:tblPr>
      <w:tblGrid>
        <w:gridCol w:w="9355"/>
      </w:tblGrid>
      <w:tr w:rsidR="00D959DD" w14:paraId="7E02D2DD" w14:textId="77777777" w:rsidTr="00D959DD">
        <w:tc>
          <w:tcPr>
            <w:tcW w:w="9355" w:type="dxa"/>
            <w:shd w:val="clear" w:color="auto" w:fill="D6E3BC" w:themeFill="accent3" w:themeFillTint="66"/>
          </w:tcPr>
          <w:p w14:paraId="13E2C741" w14:textId="4F91E8CF" w:rsidR="00D959DD" w:rsidRDefault="00D959DD" w:rsidP="00A97B5E">
            <w:pPr>
              <w:pStyle w:val="ListParagraph"/>
              <w:ind w:left="0"/>
              <w:jc w:val="both"/>
              <w:rPr>
                <w:rFonts w:ascii="Verdana" w:eastAsia="Calibri" w:hAnsi="Verdana" w:cs="Arial"/>
                <w:b/>
                <w:sz w:val="24"/>
                <w:szCs w:val="24"/>
                <w:u w:val="single"/>
              </w:rPr>
            </w:pPr>
            <w:r>
              <w:rPr>
                <w:rFonts w:ascii="Verdana" w:hAnsi="Verdana"/>
                <w:b/>
                <w:sz w:val="24"/>
                <w:szCs w:val="24"/>
              </w:rPr>
              <w:lastRenderedPageBreak/>
              <w:t>EASC is asked to NOTE</w:t>
            </w:r>
            <w:r w:rsidRPr="0017112C">
              <w:rPr>
                <w:rFonts w:ascii="Verdana" w:hAnsi="Verdana"/>
                <w:b/>
                <w:sz w:val="24"/>
                <w:szCs w:val="24"/>
              </w:rPr>
              <w:t xml:space="preserve"> </w:t>
            </w:r>
            <w:r>
              <w:rPr>
                <w:rFonts w:ascii="Verdana" w:hAnsi="Verdana"/>
                <w:b/>
                <w:sz w:val="24"/>
                <w:szCs w:val="24"/>
              </w:rPr>
              <w:t>that: as a result of CoVID-19 and the cumulative impact on CoVID-19 on WAST and the wider health care system, WAST is currently at maximum escalation; WAST is receiving military aid until 31 Mar-22; WAST is performance managing delivery against an organisational wide PIP (which is also regularly reported to the CASC); and that WAST is now focusing its forecasting and modelling on quarter 1 2022/23 and on the potential impact of the Transition Plan.</w:t>
            </w:r>
          </w:p>
        </w:tc>
      </w:tr>
    </w:tbl>
    <w:p w14:paraId="3DBFC00C" w14:textId="77777777" w:rsidR="00D959DD" w:rsidRDefault="00D959DD" w:rsidP="00A97B5E">
      <w:pPr>
        <w:pStyle w:val="ListParagraph"/>
        <w:spacing w:after="0" w:line="240" w:lineRule="auto"/>
        <w:ind w:left="709"/>
        <w:jc w:val="both"/>
        <w:rPr>
          <w:rFonts w:ascii="Verdana" w:eastAsia="Calibri" w:hAnsi="Verdana" w:cs="Arial"/>
          <w:b/>
          <w:sz w:val="24"/>
          <w:szCs w:val="24"/>
          <w:u w:val="single"/>
        </w:rPr>
      </w:pPr>
    </w:p>
    <w:p w14:paraId="7746D2CD" w14:textId="35FD08D8" w:rsidR="00076E9C" w:rsidRPr="0033542C" w:rsidRDefault="00076E9C" w:rsidP="00A97B5E">
      <w:pPr>
        <w:pStyle w:val="ListParagraph"/>
        <w:spacing w:after="0" w:line="240" w:lineRule="auto"/>
        <w:ind w:left="709"/>
        <w:jc w:val="both"/>
        <w:rPr>
          <w:rFonts w:ascii="Verdana" w:eastAsia="Calibri" w:hAnsi="Verdana" w:cs="Arial"/>
          <w:b/>
          <w:color w:val="FF0000"/>
          <w:sz w:val="24"/>
          <w:szCs w:val="24"/>
          <w:u w:val="single"/>
        </w:rPr>
      </w:pPr>
      <w:r w:rsidRPr="00E47A8D">
        <w:rPr>
          <w:rFonts w:ascii="Verdana" w:eastAsia="Calibri" w:hAnsi="Verdana" w:cs="Arial"/>
          <w:b/>
          <w:sz w:val="24"/>
          <w:szCs w:val="24"/>
          <w:u w:val="single"/>
        </w:rPr>
        <w:t>Quality, Safety &amp; Patient Experience</w:t>
      </w:r>
    </w:p>
    <w:p w14:paraId="731203CC" w14:textId="77777777" w:rsidR="00076E9C" w:rsidRPr="00E47A8D" w:rsidRDefault="00076E9C" w:rsidP="00A97B5E">
      <w:pPr>
        <w:pStyle w:val="ListParagraph"/>
        <w:spacing w:after="0" w:line="240" w:lineRule="auto"/>
        <w:ind w:left="0"/>
        <w:jc w:val="both"/>
        <w:rPr>
          <w:rFonts w:ascii="Verdana" w:eastAsia="Calibri" w:hAnsi="Verdana" w:cs="Arial"/>
          <w:sz w:val="24"/>
          <w:szCs w:val="24"/>
        </w:rPr>
      </w:pPr>
    </w:p>
    <w:p w14:paraId="152896BB" w14:textId="77777777" w:rsidR="008933D2" w:rsidRDefault="008933D2" w:rsidP="008D2A43">
      <w:pPr>
        <w:spacing w:after="0" w:line="240" w:lineRule="auto"/>
        <w:ind w:left="709"/>
        <w:jc w:val="both"/>
        <w:rPr>
          <w:rFonts w:ascii="Verdana" w:eastAsia="Calibri" w:hAnsi="Verdana" w:cs="Arial"/>
          <w:sz w:val="24"/>
          <w:szCs w:val="24"/>
          <w:u w:val="single"/>
        </w:rPr>
      </w:pPr>
      <w:r>
        <w:rPr>
          <w:rFonts w:ascii="Verdana" w:eastAsia="Calibri" w:hAnsi="Verdana" w:cs="Arial"/>
          <w:sz w:val="24"/>
          <w:szCs w:val="24"/>
          <w:u w:val="single"/>
        </w:rPr>
        <w:t>Patient Response Times in the Community</w:t>
      </w:r>
    </w:p>
    <w:p w14:paraId="512B53E2" w14:textId="77777777" w:rsidR="008933D2" w:rsidRPr="008933D2" w:rsidRDefault="008933D2" w:rsidP="008D2A43">
      <w:pPr>
        <w:spacing w:after="0" w:line="240" w:lineRule="auto"/>
        <w:ind w:left="709"/>
        <w:jc w:val="both"/>
        <w:rPr>
          <w:rFonts w:ascii="Verdana" w:eastAsia="Calibri" w:hAnsi="Verdana" w:cs="Arial"/>
          <w:sz w:val="24"/>
          <w:szCs w:val="24"/>
        </w:rPr>
      </w:pPr>
    </w:p>
    <w:p w14:paraId="063DD7AD" w14:textId="3429DDA4" w:rsidR="00043A16" w:rsidRPr="00EB6010" w:rsidRDefault="00F53C66" w:rsidP="0007346B">
      <w:pPr>
        <w:spacing w:after="0" w:line="240" w:lineRule="auto"/>
        <w:ind w:left="720" w:hanging="720"/>
        <w:jc w:val="both"/>
        <w:rPr>
          <w:rFonts w:ascii="Verdana" w:eastAsia="Calibri" w:hAnsi="Verdana" w:cs="Arial"/>
          <w:color w:val="4BACC6" w:themeColor="accent5"/>
          <w:sz w:val="24"/>
          <w:szCs w:val="24"/>
        </w:rPr>
      </w:pPr>
      <w:r>
        <w:rPr>
          <w:rFonts w:ascii="Verdana" w:eastAsia="Calibri" w:hAnsi="Verdana" w:cs="Arial"/>
          <w:sz w:val="24"/>
          <w:szCs w:val="24"/>
        </w:rPr>
        <w:t>2.4</w:t>
      </w:r>
      <w:r w:rsidR="008933D2">
        <w:rPr>
          <w:rFonts w:ascii="Verdana" w:eastAsia="Calibri" w:hAnsi="Verdana" w:cs="Arial"/>
          <w:sz w:val="24"/>
          <w:szCs w:val="24"/>
        </w:rPr>
        <w:tab/>
      </w:r>
      <w:r w:rsidR="0007346B" w:rsidRPr="007A4FB3">
        <w:rPr>
          <w:rFonts w:ascii="Verdana" w:eastAsia="Calibri" w:hAnsi="Verdana" w:cs="Arial"/>
          <w:sz w:val="24"/>
          <w:szCs w:val="24"/>
        </w:rPr>
        <w:t xml:space="preserve">One of </w:t>
      </w:r>
      <w:r w:rsidR="00903F3C" w:rsidRPr="007A4FB3">
        <w:rPr>
          <w:rFonts w:ascii="Verdana" w:eastAsia="Calibri" w:hAnsi="Verdana" w:cs="Arial"/>
          <w:sz w:val="24"/>
          <w:szCs w:val="24"/>
        </w:rPr>
        <w:t xml:space="preserve">the key indicators </w:t>
      </w:r>
      <w:r w:rsidR="008A489F" w:rsidRPr="007A4FB3">
        <w:rPr>
          <w:rFonts w:ascii="Verdana" w:eastAsia="Calibri" w:hAnsi="Verdana" w:cs="Arial"/>
          <w:sz w:val="24"/>
          <w:szCs w:val="24"/>
        </w:rPr>
        <w:t>which measure</w:t>
      </w:r>
      <w:r w:rsidR="007771D9">
        <w:rPr>
          <w:rFonts w:ascii="Verdana" w:eastAsia="Calibri" w:hAnsi="Verdana" w:cs="Arial"/>
          <w:sz w:val="24"/>
          <w:szCs w:val="24"/>
        </w:rPr>
        <w:t>s</w:t>
      </w:r>
      <w:r w:rsidR="008A489F" w:rsidRPr="007A4FB3">
        <w:rPr>
          <w:rFonts w:ascii="Verdana" w:eastAsia="Calibri" w:hAnsi="Verdana" w:cs="Arial"/>
          <w:sz w:val="24"/>
          <w:szCs w:val="24"/>
        </w:rPr>
        <w:t xml:space="preserve"> the</w:t>
      </w:r>
      <w:r w:rsidR="0007346B" w:rsidRPr="007A4FB3">
        <w:rPr>
          <w:rFonts w:ascii="Verdana" w:eastAsia="Calibri" w:hAnsi="Verdana" w:cs="Arial"/>
          <w:sz w:val="24"/>
          <w:szCs w:val="24"/>
        </w:rPr>
        <w:t xml:space="preserve"> quality of the service provided is the timeliness of the response</w:t>
      </w:r>
      <w:r w:rsidR="007771D9">
        <w:rPr>
          <w:rFonts w:ascii="Verdana" w:eastAsia="Calibri" w:hAnsi="Verdana" w:cs="Arial"/>
          <w:sz w:val="24"/>
          <w:szCs w:val="24"/>
        </w:rPr>
        <w:t xml:space="preserve"> by WAST</w:t>
      </w:r>
      <w:r w:rsidR="0007346B" w:rsidRPr="007A4FB3">
        <w:rPr>
          <w:rFonts w:ascii="Verdana" w:eastAsia="Calibri" w:hAnsi="Verdana" w:cs="Arial"/>
          <w:sz w:val="24"/>
          <w:szCs w:val="24"/>
        </w:rPr>
        <w:t xml:space="preserve"> to patients waiting in the community. The graphs </w:t>
      </w:r>
      <w:r w:rsidR="00B03F1B">
        <w:rPr>
          <w:rFonts w:ascii="Verdana" w:eastAsia="Calibri" w:hAnsi="Verdana" w:cs="Arial"/>
          <w:sz w:val="24"/>
          <w:szCs w:val="24"/>
        </w:rPr>
        <w:t xml:space="preserve">below </w:t>
      </w:r>
      <w:r w:rsidR="0007346B" w:rsidRPr="007A4FB3">
        <w:rPr>
          <w:rFonts w:ascii="Verdana" w:eastAsia="Calibri" w:hAnsi="Verdana" w:cs="Arial"/>
          <w:sz w:val="24"/>
          <w:szCs w:val="24"/>
        </w:rPr>
        <w:t>show the current response times pe</w:t>
      </w:r>
      <w:r w:rsidR="00903F3C" w:rsidRPr="007A4FB3">
        <w:rPr>
          <w:rFonts w:ascii="Verdana" w:eastAsia="Calibri" w:hAnsi="Verdana" w:cs="Arial"/>
          <w:sz w:val="24"/>
          <w:szCs w:val="24"/>
        </w:rPr>
        <w:t>rformance for Red calls and for A</w:t>
      </w:r>
      <w:r w:rsidR="0007346B" w:rsidRPr="007A4FB3">
        <w:rPr>
          <w:rFonts w:ascii="Verdana" w:eastAsia="Calibri" w:hAnsi="Verdana" w:cs="Arial"/>
          <w:sz w:val="24"/>
          <w:szCs w:val="24"/>
        </w:rPr>
        <w:t>mber calls. Both graphs show that</w:t>
      </w:r>
      <w:r w:rsidR="00774C93">
        <w:rPr>
          <w:rFonts w:ascii="Verdana" w:eastAsia="Calibri" w:hAnsi="Verdana" w:cs="Arial"/>
          <w:sz w:val="24"/>
          <w:szCs w:val="24"/>
        </w:rPr>
        <w:t xml:space="preserve"> </w:t>
      </w:r>
      <w:r w:rsidR="00043A16" w:rsidRPr="007A4FB3">
        <w:rPr>
          <w:rFonts w:ascii="Verdana" w:eastAsia="Calibri" w:hAnsi="Verdana" w:cs="Arial"/>
          <w:sz w:val="24"/>
          <w:szCs w:val="24"/>
        </w:rPr>
        <w:t xml:space="preserve">response times </w:t>
      </w:r>
      <w:r w:rsidR="003B56CA">
        <w:rPr>
          <w:rFonts w:ascii="Verdana" w:eastAsia="Calibri" w:hAnsi="Verdana" w:cs="Arial"/>
          <w:sz w:val="24"/>
          <w:szCs w:val="24"/>
        </w:rPr>
        <w:t xml:space="preserve">have continued to </w:t>
      </w:r>
      <w:r w:rsidR="002C3B97">
        <w:rPr>
          <w:rFonts w:ascii="Verdana" w:eastAsia="Calibri" w:hAnsi="Verdana" w:cs="Arial"/>
          <w:sz w:val="24"/>
          <w:szCs w:val="24"/>
        </w:rPr>
        <w:t xml:space="preserve">worsen </w:t>
      </w:r>
      <w:r w:rsidR="00116BB9">
        <w:rPr>
          <w:rFonts w:ascii="Verdana" w:eastAsia="Calibri" w:hAnsi="Verdana" w:cs="Arial"/>
          <w:sz w:val="24"/>
          <w:szCs w:val="24"/>
        </w:rPr>
        <w:t>throughout 2021</w:t>
      </w:r>
      <w:r w:rsidR="00043A16" w:rsidRPr="007A4FB3">
        <w:rPr>
          <w:rFonts w:ascii="Verdana" w:eastAsia="Calibri" w:hAnsi="Verdana" w:cs="Arial"/>
          <w:sz w:val="24"/>
          <w:szCs w:val="24"/>
        </w:rPr>
        <w:t>.</w:t>
      </w:r>
      <w:r w:rsidR="002C3B97">
        <w:rPr>
          <w:rFonts w:ascii="Verdana" w:eastAsia="Calibri" w:hAnsi="Verdana" w:cs="Arial"/>
          <w:sz w:val="24"/>
          <w:szCs w:val="24"/>
        </w:rPr>
        <w:t xml:space="preserve">  Inevitably these worsening times have had an impact on patient safety.    </w:t>
      </w:r>
    </w:p>
    <w:p w14:paraId="0D87C1C5" w14:textId="77777777" w:rsidR="00043A16" w:rsidRPr="00EB6010" w:rsidRDefault="00043A16" w:rsidP="0007346B">
      <w:pPr>
        <w:spacing w:after="0" w:line="240" w:lineRule="auto"/>
        <w:ind w:left="720" w:hanging="720"/>
        <w:jc w:val="both"/>
        <w:rPr>
          <w:rFonts w:ascii="Verdana" w:eastAsia="Calibri" w:hAnsi="Verdana" w:cs="Arial"/>
          <w:color w:val="4BACC6" w:themeColor="accent5"/>
          <w:sz w:val="24"/>
          <w:szCs w:val="24"/>
        </w:rPr>
      </w:pPr>
    </w:p>
    <w:p w14:paraId="2C2165B4" w14:textId="521B77F8" w:rsidR="008933D2" w:rsidRPr="00EB6010" w:rsidRDefault="00F53C66" w:rsidP="0007346B">
      <w:pPr>
        <w:spacing w:after="0" w:line="240" w:lineRule="auto"/>
        <w:ind w:left="720" w:hanging="720"/>
        <w:jc w:val="both"/>
        <w:rPr>
          <w:rFonts w:ascii="Verdana" w:eastAsia="Calibri" w:hAnsi="Verdana" w:cs="Arial"/>
          <w:sz w:val="24"/>
          <w:szCs w:val="24"/>
        </w:rPr>
      </w:pPr>
      <w:r>
        <w:rPr>
          <w:rFonts w:ascii="Verdana" w:eastAsia="Calibri" w:hAnsi="Verdana" w:cs="Arial"/>
          <w:sz w:val="24"/>
          <w:szCs w:val="24"/>
        </w:rPr>
        <w:t>2.5</w:t>
      </w:r>
      <w:r w:rsidR="00043A16" w:rsidRPr="00EB6010">
        <w:rPr>
          <w:rFonts w:ascii="Verdana" w:eastAsia="Calibri" w:hAnsi="Verdana" w:cs="Arial"/>
          <w:sz w:val="24"/>
          <w:szCs w:val="24"/>
        </w:rPr>
        <w:tab/>
      </w:r>
      <w:r w:rsidR="000254B1" w:rsidRPr="00EB6010">
        <w:rPr>
          <w:rFonts w:ascii="Verdana" w:eastAsia="Calibri" w:hAnsi="Verdana" w:cs="Arial"/>
          <w:b/>
          <w:sz w:val="24"/>
          <w:szCs w:val="24"/>
        </w:rPr>
        <w:t>The R</w:t>
      </w:r>
      <w:r w:rsidR="00043A16" w:rsidRPr="00EB6010">
        <w:rPr>
          <w:rFonts w:ascii="Verdana" w:eastAsia="Calibri" w:hAnsi="Verdana" w:cs="Arial"/>
          <w:b/>
          <w:sz w:val="24"/>
          <w:szCs w:val="24"/>
        </w:rPr>
        <w:t xml:space="preserve">ed </w:t>
      </w:r>
      <w:r w:rsidR="00EB6010" w:rsidRPr="00EB6010">
        <w:rPr>
          <w:rFonts w:ascii="Verdana" w:eastAsia="Calibri" w:hAnsi="Verdana" w:cs="Arial"/>
          <w:b/>
          <w:sz w:val="24"/>
          <w:szCs w:val="24"/>
        </w:rPr>
        <w:t>8-minute</w:t>
      </w:r>
      <w:r w:rsidR="00043A16" w:rsidRPr="00EB6010">
        <w:rPr>
          <w:rFonts w:ascii="Verdana" w:eastAsia="Calibri" w:hAnsi="Verdana" w:cs="Arial"/>
          <w:b/>
          <w:sz w:val="24"/>
          <w:szCs w:val="24"/>
        </w:rPr>
        <w:t xml:space="preserve"> ta</w:t>
      </w:r>
      <w:r w:rsidR="000254B1" w:rsidRPr="00EB6010">
        <w:rPr>
          <w:rFonts w:ascii="Verdana" w:eastAsia="Calibri" w:hAnsi="Verdana" w:cs="Arial"/>
          <w:b/>
          <w:sz w:val="24"/>
          <w:szCs w:val="24"/>
        </w:rPr>
        <w:t xml:space="preserve">rget was not achieved in </w:t>
      </w:r>
      <w:r w:rsidR="00DE524F">
        <w:rPr>
          <w:rFonts w:ascii="Verdana" w:eastAsia="Calibri" w:hAnsi="Verdana" w:cs="Arial"/>
          <w:b/>
          <w:sz w:val="24"/>
          <w:szCs w:val="24"/>
        </w:rPr>
        <w:t>Dec</w:t>
      </w:r>
      <w:r w:rsidR="000254B1" w:rsidRPr="00EB6010">
        <w:rPr>
          <w:rFonts w:ascii="Verdana" w:eastAsia="Calibri" w:hAnsi="Verdana" w:cs="Arial"/>
          <w:b/>
          <w:sz w:val="24"/>
          <w:szCs w:val="24"/>
        </w:rPr>
        <w:t>-21</w:t>
      </w:r>
      <w:r w:rsidR="00774C93">
        <w:rPr>
          <w:rFonts w:ascii="Verdana" w:eastAsia="Calibri" w:hAnsi="Verdana" w:cs="Arial"/>
          <w:b/>
          <w:sz w:val="24"/>
          <w:szCs w:val="24"/>
        </w:rPr>
        <w:t xml:space="preserve"> (and is expected to be similar in </w:t>
      </w:r>
      <w:r w:rsidR="00DE524F">
        <w:rPr>
          <w:rFonts w:ascii="Verdana" w:eastAsia="Calibri" w:hAnsi="Verdana" w:cs="Arial"/>
          <w:b/>
          <w:sz w:val="24"/>
          <w:szCs w:val="24"/>
        </w:rPr>
        <w:t>Jan-22</w:t>
      </w:r>
      <w:r w:rsidR="00774C93">
        <w:rPr>
          <w:rFonts w:ascii="Verdana" w:eastAsia="Calibri" w:hAnsi="Verdana" w:cs="Arial"/>
          <w:b/>
          <w:sz w:val="24"/>
          <w:szCs w:val="24"/>
        </w:rPr>
        <w:t>)</w:t>
      </w:r>
      <w:r w:rsidR="00043A16" w:rsidRPr="00EB6010">
        <w:rPr>
          <w:rFonts w:ascii="Verdana" w:eastAsia="Calibri" w:hAnsi="Verdana" w:cs="Arial"/>
          <w:b/>
          <w:sz w:val="24"/>
          <w:szCs w:val="24"/>
        </w:rPr>
        <w:t xml:space="preserve">. </w:t>
      </w:r>
      <w:r w:rsidR="00043A16" w:rsidRPr="00EB6010">
        <w:rPr>
          <w:rFonts w:ascii="Verdana" w:eastAsia="Calibri" w:hAnsi="Verdana" w:cs="Arial"/>
          <w:sz w:val="24"/>
          <w:szCs w:val="24"/>
        </w:rPr>
        <w:t xml:space="preserve">The percentage of emergency responses to </w:t>
      </w:r>
      <w:r w:rsidR="000254B1" w:rsidRPr="00EB6010">
        <w:rPr>
          <w:rFonts w:ascii="Verdana" w:eastAsia="Calibri" w:hAnsi="Verdana" w:cs="Arial"/>
          <w:sz w:val="24"/>
          <w:szCs w:val="24"/>
        </w:rPr>
        <w:t>R</w:t>
      </w:r>
      <w:r w:rsidR="00043A16" w:rsidRPr="00EB6010">
        <w:rPr>
          <w:rFonts w:ascii="Verdana" w:eastAsia="Calibri" w:hAnsi="Verdana" w:cs="Arial"/>
          <w:sz w:val="24"/>
          <w:szCs w:val="24"/>
        </w:rPr>
        <w:t xml:space="preserve">ed incidents within 8 minutes was </w:t>
      </w:r>
      <w:r w:rsidR="00A115EF">
        <w:rPr>
          <w:rFonts w:ascii="Verdana" w:eastAsia="Calibri" w:hAnsi="Verdana" w:cs="Arial"/>
          <w:sz w:val="24"/>
          <w:szCs w:val="24"/>
        </w:rPr>
        <w:t>5</w:t>
      </w:r>
      <w:r w:rsidR="00AA2CCA">
        <w:rPr>
          <w:rFonts w:ascii="Verdana" w:eastAsia="Calibri" w:hAnsi="Verdana" w:cs="Arial"/>
          <w:sz w:val="24"/>
          <w:szCs w:val="24"/>
        </w:rPr>
        <w:t>1</w:t>
      </w:r>
      <w:r w:rsidR="00043A16" w:rsidRPr="00EB6010">
        <w:rPr>
          <w:rFonts w:ascii="Verdana" w:eastAsia="Calibri" w:hAnsi="Verdana" w:cs="Arial"/>
          <w:sz w:val="24"/>
          <w:szCs w:val="24"/>
        </w:rPr>
        <w:t>%</w:t>
      </w:r>
      <w:r w:rsidR="0011023E" w:rsidRPr="00EB6010">
        <w:rPr>
          <w:rFonts w:ascii="Verdana" w:eastAsia="Calibri" w:hAnsi="Verdana" w:cs="Arial"/>
          <w:sz w:val="24"/>
          <w:szCs w:val="24"/>
        </w:rPr>
        <w:t xml:space="preserve"> (target 65%) with</w:t>
      </w:r>
      <w:r w:rsidR="00043A16" w:rsidRPr="00EB6010">
        <w:rPr>
          <w:rFonts w:ascii="Verdana" w:eastAsia="Calibri" w:hAnsi="Verdana" w:cs="Arial"/>
          <w:sz w:val="24"/>
          <w:szCs w:val="24"/>
        </w:rPr>
        <w:t xml:space="preserve"> </w:t>
      </w:r>
      <w:r w:rsidR="00084FED" w:rsidRPr="00EB6010">
        <w:rPr>
          <w:rFonts w:ascii="Verdana" w:eastAsia="Calibri" w:hAnsi="Verdana" w:cs="Arial"/>
          <w:sz w:val="24"/>
          <w:szCs w:val="24"/>
        </w:rPr>
        <w:t xml:space="preserve">95% of </w:t>
      </w:r>
      <w:r w:rsidR="0011023E" w:rsidRPr="00EB6010">
        <w:rPr>
          <w:rFonts w:ascii="Verdana" w:eastAsia="Calibri" w:hAnsi="Verdana" w:cs="Arial"/>
          <w:sz w:val="24"/>
          <w:szCs w:val="24"/>
        </w:rPr>
        <w:t xml:space="preserve">Red </w:t>
      </w:r>
      <w:r w:rsidR="00084FED" w:rsidRPr="00EB6010">
        <w:rPr>
          <w:rFonts w:ascii="Verdana" w:eastAsia="Calibri" w:hAnsi="Verdana" w:cs="Arial"/>
          <w:sz w:val="24"/>
          <w:szCs w:val="24"/>
        </w:rPr>
        <w:t>calls receiving a response within</w:t>
      </w:r>
      <w:r w:rsidR="00043A16" w:rsidRPr="00EB6010">
        <w:rPr>
          <w:rFonts w:ascii="Verdana" w:eastAsia="Calibri" w:hAnsi="Verdana" w:cs="Arial"/>
          <w:sz w:val="24"/>
          <w:szCs w:val="24"/>
        </w:rPr>
        <w:t xml:space="preserve"> </w:t>
      </w:r>
      <w:r w:rsidR="00A115EF">
        <w:rPr>
          <w:rFonts w:ascii="Verdana" w:eastAsia="Calibri" w:hAnsi="Verdana" w:cs="Arial"/>
          <w:sz w:val="24"/>
          <w:szCs w:val="24"/>
        </w:rPr>
        <w:t>23</w:t>
      </w:r>
      <w:r w:rsidR="00A115EF" w:rsidRPr="00EB6010">
        <w:rPr>
          <w:rFonts w:ascii="Verdana" w:eastAsia="Calibri" w:hAnsi="Verdana" w:cs="Arial"/>
          <w:sz w:val="24"/>
          <w:szCs w:val="24"/>
        </w:rPr>
        <w:t xml:space="preserve"> </w:t>
      </w:r>
      <w:r w:rsidR="00774C93" w:rsidRPr="00EB6010">
        <w:rPr>
          <w:rFonts w:ascii="Verdana" w:eastAsia="Calibri" w:hAnsi="Verdana" w:cs="Arial"/>
          <w:sz w:val="24"/>
          <w:szCs w:val="24"/>
        </w:rPr>
        <w:t xml:space="preserve">minutes. </w:t>
      </w:r>
      <w:r w:rsidR="00206B07">
        <w:rPr>
          <w:rFonts w:ascii="Verdana" w:eastAsia="Calibri" w:hAnsi="Verdana" w:cs="Arial"/>
          <w:sz w:val="24"/>
          <w:szCs w:val="24"/>
        </w:rPr>
        <w:t xml:space="preserve">Red 9 minute performance was </w:t>
      </w:r>
      <w:r w:rsidR="00AB2B06">
        <w:rPr>
          <w:rFonts w:ascii="Verdana" w:eastAsia="Calibri" w:hAnsi="Verdana" w:cs="Arial"/>
          <w:sz w:val="24"/>
          <w:szCs w:val="24"/>
        </w:rPr>
        <w:t>58</w:t>
      </w:r>
      <w:r w:rsidR="00206B07">
        <w:rPr>
          <w:rFonts w:ascii="Verdana" w:eastAsia="Calibri" w:hAnsi="Verdana" w:cs="Arial"/>
          <w:sz w:val="24"/>
          <w:szCs w:val="24"/>
        </w:rPr>
        <w:t xml:space="preserve">% and Red 10 minute performance </w:t>
      </w:r>
      <w:r w:rsidR="00AB2B06">
        <w:rPr>
          <w:rFonts w:ascii="Verdana" w:eastAsia="Calibri" w:hAnsi="Verdana" w:cs="Arial"/>
          <w:sz w:val="24"/>
          <w:szCs w:val="24"/>
        </w:rPr>
        <w:t>6</w:t>
      </w:r>
      <w:r w:rsidR="00AA2CCA">
        <w:rPr>
          <w:rFonts w:ascii="Verdana" w:eastAsia="Calibri" w:hAnsi="Verdana" w:cs="Arial"/>
          <w:sz w:val="24"/>
          <w:szCs w:val="24"/>
        </w:rPr>
        <w:t>3</w:t>
      </w:r>
      <w:r w:rsidR="00206B07">
        <w:rPr>
          <w:rFonts w:ascii="Verdana" w:eastAsia="Calibri" w:hAnsi="Verdana" w:cs="Arial"/>
          <w:sz w:val="24"/>
          <w:szCs w:val="24"/>
        </w:rPr>
        <w:t xml:space="preserve">%.  </w:t>
      </w:r>
      <w:r w:rsidR="00774C93" w:rsidRPr="00EB6010">
        <w:rPr>
          <w:rFonts w:ascii="Verdana" w:eastAsia="Calibri" w:hAnsi="Verdana" w:cs="Arial"/>
          <w:sz w:val="24"/>
          <w:szCs w:val="24"/>
        </w:rPr>
        <w:t xml:space="preserve">  </w:t>
      </w:r>
      <w:r w:rsidR="00157FAC" w:rsidRPr="00EB6010">
        <w:rPr>
          <w:rFonts w:ascii="Verdana" w:eastAsia="Calibri" w:hAnsi="Verdana" w:cs="Arial"/>
          <w:sz w:val="24"/>
          <w:szCs w:val="24"/>
        </w:rPr>
        <w:t xml:space="preserve">  </w:t>
      </w:r>
    </w:p>
    <w:p w14:paraId="3B17D724" w14:textId="6B5366B3" w:rsidR="00EB6010" w:rsidRDefault="00EB6010" w:rsidP="008D2A43">
      <w:pPr>
        <w:spacing w:after="0" w:line="240" w:lineRule="auto"/>
        <w:ind w:left="709"/>
        <w:jc w:val="both"/>
        <w:rPr>
          <w:rFonts w:ascii="Verdana" w:eastAsia="Calibri" w:hAnsi="Verdana" w:cs="Arial"/>
          <w:color w:val="4BACC6" w:themeColor="accent5"/>
          <w:sz w:val="24"/>
          <w:szCs w:val="24"/>
        </w:rPr>
      </w:pPr>
    </w:p>
    <w:p w14:paraId="0AD91036" w14:textId="2C3E2202" w:rsidR="00EB6010" w:rsidRDefault="006C52C2" w:rsidP="008D2A43">
      <w:pPr>
        <w:spacing w:after="0" w:line="240" w:lineRule="auto"/>
        <w:ind w:left="709"/>
        <w:jc w:val="both"/>
        <w:rPr>
          <w:rFonts w:ascii="Verdana" w:eastAsia="Calibri" w:hAnsi="Verdana" w:cs="Arial"/>
          <w:color w:val="4BACC6" w:themeColor="accent5"/>
          <w:sz w:val="24"/>
          <w:szCs w:val="24"/>
        </w:rPr>
      </w:pPr>
      <w:r>
        <w:rPr>
          <w:rFonts w:ascii="Verdana" w:eastAsia="Calibri" w:hAnsi="Verdana" w:cs="Arial"/>
          <w:noProof/>
          <w:color w:val="4BACC6" w:themeColor="accent5"/>
          <w:sz w:val="24"/>
          <w:szCs w:val="24"/>
          <w:lang w:val="en-GB" w:eastAsia="en-GB"/>
        </w:rPr>
        <w:drawing>
          <wp:inline distT="0" distB="0" distL="0" distR="0" wp14:anchorId="20A85AA7" wp14:editId="4D9A9D10">
            <wp:extent cx="5442509" cy="2860040"/>
            <wp:effectExtent l="0" t="0" r="635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467400" cy="2873120"/>
                    </a:xfrm>
                    <a:prstGeom prst="rect">
                      <a:avLst/>
                    </a:prstGeom>
                    <a:noFill/>
                  </pic:spPr>
                </pic:pic>
              </a:graphicData>
            </a:graphic>
          </wp:inline>
        </w:drawing>
      </w:r>
    </w:p>
    <w:p w14:paraId="29DBDAD6" w14:textId="4B91D031" w:rsidR="00EB6010" w:rsidRDefault="00EB6010" w:rsidP="008D2A43">
      <w:pPr>
        <w:spacing w:after="0" w:line="240" w:lineRule="auto"/>
        <w:ind w:left="709"/>
        <w:jc w:val="both"/>
        <w:rPr>
          <w:noProof/>
          <w:lang w:val="en-GB" w:eastAsia="en-GB"/>
        </w:rPr>
      </w:pPr>
    </w:p>
    <w:p w14:paraId="4E982F8D" w14:textId="01F77824" w:rsidR="006A7C3F" w:rsidRDefault="00F53C66" w:rsidP="00206B07">
      <w:pPr>
        <w:spacing w:after="0" w:line="240" w:lineRule="auto"/>
        <w:ind w:left="709" w:hanging="709"/>
        <w:jc w:val="both"/>
        <w:rPr>
          <w:noProof/>
          <w:lang w:val="en-GB" w:eastAsia="en-GB"/>
        </w:rPr>
      </w:pPr>
      <w:r>
        <w:rPr>
          <w:rFonts w:ascii="Verdana" w:eastAsia="Calibri" w:hAnsi="Verdana" w:cs="Arial"/>
          <w:sz w:val="24"/>
          <w:szCs w:val="24"/>
        </w:rPr>
        <w:lastRenderedPageBreak/>
        <w:t>2.6</w:t>
      </w:r>
      <w:r w:rsidR="00206B07" w:rsidRPr="00EB6010">
        <w:rPr>
          <w:rFonts w:ascii="Verdana" w:eastAsia="Calibri" w:hAnsi="Verdana" w:cs="Arial"/>
          <w:sz w:val="24"/>
          <w:szCs w:val="24"/>
        </w:rPr>
        <w:tab/>
      </w:r>
      <w:r w:rsidR="00206B07" w:rsidRPr="00206B07">
        <w:rPr>
          <w:rFonts w:ascii="Verdana" w:eastAsia="Calibri" w:hAnsi="Verdana" w:cs="Arial"/>
          <w:sz w:val="24"/>
          <w:szCs w:val="24"/>
        </w:rPr>
        <w:t>At</w:t>
      </w:r>
      <w:r w:rsidR="00206B07">
        <w:rPr>
          <w:rFonts w:ascii="Verdana" w:eastAsia="Calibri" w:hAnsi="Verdana" w:cs="Arial"/>
          <w:sz w:val="24"/>
          <w:szCs w:val="24"/>
        </w:rPr>
        <w:t xml:space="preserve"> </w:t>
      </w:r>
      <w:r w:rsidR="009A533F">
        <w:rPr>
          <w:rFonts w:ascii="Verdana" w:eastAsia="Calibri" w:hAnsi="Verdana" w:cs="Arial"/>
          <w:sz w:val="24"/>
          <w:szCs w:val="24"/>
        </w:rPr>
        <w:t>previously requested by</w:t>
      </w:r>
      <w:r w:rsidR="00206B07">
        <w:rPr>
          <w:rFonts w:ascii="Verdana" w:eastAsia="Calibri" w:hAnsi="Verdana" w:cs="Arial"/>
          <w:sz w:val="24"/>
          <w:szCs w:val="24"/>
        </w:rPr>
        <w:t xml:space="preserve"> EASC missed Red in</w:t>
      </w:r>
      <w:r w:rsidR="0024072C">
        <w:rPr>
          <w:rFonts w:ascii="Verdana" w:eastAsia="Calibri" w:hAnsi="Verdana" w:cs="Arial"/>
          <w:sz w:val="24"/>
          <w:szCs w:val="24"/>
        </w:rPr>
        <w:t>cidents</w:t>
      </w:r>
      <w:r w:rsidR="00206B07">
        <w:rPr>
          <w:rFonts w:ascii="Verdana" w:eastAsia="Calibri" w:hAnsi="Verdana" w:cs="Arial"/>
          <w:sz w:val="24"/>
          <w:szCs w:val="24"/>
        </w:rPr>
        <w:t xml:space="preserve"> by time of day</w:t>
      </w:r>
      <w:r w:rsidR="0024072C">
        <w:rPr>
          <w:rFonts w:ascii="Verdana" w:eastAsia="Calibri" w:hAnsi="Verdana" w:cs="Arial"/>
          <w:sz w:val="24"/>
          <w:szCs w:val="24"/>
        </w:rPr>
        <w:t xml:space="preserve"> is demonstrated in </w:t>
      </w:r>
      <w:r w:rsidR="00100781">
        <w:rPr>
          <w:rFonts w:ascii="Verdana" w:eastAsia="Calibri" w:hAnsi="Verdana" w:cs="Arial"/>
          <w:sz w:val="24"/>
          <w:szCs w:val="24"/>
        </w:rPr>
        <w:t xml:space="preserve">the </w:t>
      </w:r>
      <w:r w:rsidR="00206B07">
        <w:rPr>
          <w:rFonts w:ascii="Verdana" w:eastAsia="Calibri" w:hAnsi="Verdana" w:cs="Arial"/>
          <w:sz w:val="24"/>
          <w:szCs w:val="24"/>
        </w:rPr>
        <w:t>following infographic by day and hour</w:t>
      </w:r>
      <w:r w:rsidR="00BC4A65">
        <w:rPr>
          <w:rFonts w:ascii="Verdana" w:eastAsia="Calibri" w:hAnsi="Verdana" w:cs="Arial"/>
          <w:sz w:val="24"/>
          <w:szCs w:val="24"/>
        </w:rPr>
        <w:t xml:space="preserve"> (</w:t>
      </w:r>
      <w:r w:rsidR="0024072C">
        <w:rPr>
          <w:rFonts w:ascii="Verdana" w:eastAsia="Calibri" w:hAnsi="Verdana" w:cs="Arial"/>
          <w:sz w:val="24"/>
          <w:szCs w:val="24"/>
        </w:rPr>
        <w:t>Dec</w:t>
      </w:r>
      <w:r w:rsidR="00BC4A65">
        <w:rPr>
          <w:rFonts w:ascii="Verdana" w:eastAsia="Calibri" w:hAnsi="Verdana" w:cs="Arial"/>
          <w:sz w:val="24"/>
          <w:szCs w:val="24"/>
        </w:rPr>
        <w:t>-21)</w:t>
      </w:r>
      <w:r w:rsidR="00206B07">
        <w:rPr>
          <w:rFonts w:ascii="Verdana" w:eastAsia="Calibri" w:hAnsi="Verdana" w:cs="Arial"/>
          <w:sz w:val="24"/>
          <w:szCs w:val="24"/>
        </w:rPr>
        <w:t>.</w:t>
      </w:r>
    </w:p>
    <w:p w14:paraId="725D52F1" w14:textId="5089D198" w:rsidR="006A7C3F" w:rsidRDefault="006A7C3F" w:rsidP="008D2A43">
      <w:pPr>
        <w:spacing w:after="0" w:line="240" w:lineRule="auto"/>
        <w:ind w:left="709"/>
        <w:jc w:val="both"/>
        <w:rPr>
          <w:noProof/>
          <w:lang w:val="en-GB" w:eastAsia="en-GB"/>
        </w:rPr>
      </w:pPr>
      <w:r>
        <w:t> </w:t>
      </w:r>
      <w:r w:rsidR="0067192A">
        <w:rPr>
          <w:noProof/>
          <w:lang w:val="en-GB" w:eastAsia="en-GB"/>
        </w:rPr>
        <w:drawing>
          <wp:inline distT="0" distB="0" distL="0" distR="0" wp14:anchorId="523A91BA" wp14:editId="38BBBF3E">
            <wp:extent cx="5515661" cy="1960245"/>
            <wp:effectExtent l="0" t="0" r="8890" b="1905"/>
            <wp:docPr id="3" name="Picture 2" descr="A picture containing table&#10;&#10;Description automatically generated">
              <a:extLst xmlns:a="http://schemas.openxmlformats.org/drawingml/2006/main">
                <a:ext uri="{FF2B5EF4-FFF2-40B4-BE49-F238E27FC236}">
                  <a16:creationId xmlns:a16="http://schemas.microsoft.com/office/drawing/2014/main" id="{19D1524B-09EE-4B6C-8C06-86460E8D8C2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descr="A picture containing table&#10;&#10;Description automatically generated">
                      <a:extLst>
                        <a:ext uri="{FF2B5EF4-FFF2-40B4-BE49-F238E27FC236}">
                          <a16:creationId xmlns:a16="http://schemas.microsoft.com/office/drawing/2014/main" id="{19D1524B-09EE-4B6C-8C06-86460E8D8C2E}"/>
                        </a:ext>
                      </a:extLst>
                    </pic:cNvPr>
                    <pic:cNvPicPr>
                      <a:picLocks noChangeAspect="1"/>
                    </pic:cNvPicPr>
                  </pic:nvPicPr>
                  <pic:blipFill>
                    <a:blip r:embed="rId12"/>
                    <a:stretch>
                      <a:fillRect/>
                    </a:stretch>
                  </pic:blipFill>
                  <pic:spPr>
                    <a:xfrm>
                      <a:off x="0" y="0"/>
                      <a:ext cx="5523952" cy="1963192"/>
                    </a:xfrm>
                    <a:prstGeom prst="rect">
                      <a:avLst/>
                    </a:prstGeom>
                  </pic:spPr>
                </pic:pic>
              </a:graphicData>
            </a:graphic>
          </wp:inline>
        </w:drawing>
      </w:r>
    </w:p>
    <w:p w14:paraId="7D22D45B" w14:textId="415EE1E2" w:rsidR="00374B8C" w:rsidRDefault="00206B07" w:rsidP="00206B07">
      <w:pPr>
        <w:spacing w:after="0" w:line="240" w:lineRule="auto"/>
        <w:ind w:left="709" w:hanging="709"/>
        <w:jc w:val="both"/>
        <w:rPr>
          <w:rFonts w:ascii="Verdana" w:eastAsia="Calibri" w:hAnsi="Verdana" w:cs="Arial"/>
          <w:sz w:val="24"/>
          <w:szCs w:val="24"/>
        </w:rPr>
      </w:pPr>
      <w:r w:rsidRPr="00EB6010">
        <w:rPr>
          <w:rFonts w:ascii="Verdana" w:eastAsia="Calibri" w:hAnsi="Verdana" w:cs="Arial"/>
          <w:sz w:val="24"/>
          <w:szCs w:val="24"/>
        </w:rPr>
        <w:tab/>
      </w:r>
    </w:p>
    <w:p w14:paraId="0143E4C3" w14:textId="154B904B" w:rsidR="006A7C3F" w:rsidRDefault="00F53C66" w:rsidP="00374B8C">
      <w:pPr>
        <w:spacing w:after="0" w:line="240" w:lineRule="auto"/>
        <w:ind w:left="709" w:hanging="709"/>
        <w:jc w:val="both"/>
        <w:rPr>
          <w:noProof/>
          <w:lang w:val="en-GB" w:eastAsia="en-GB"/>
        </w:rPr>
      </w:pPr>
      <w:r>
        <w:rPr>
          <w:rFonts w:ascii="Verdana" w:eastAsia="Calibri" w:hAnsi="Verdana" w:cs="Arial"/>
          <w:sz w:val="24"/>
          <w:szCs w:val="24"/>
        </w:rPr>
        <w:t>2.7</w:t>
      </w:r>
      <w:r w:rsidR="00374B8C">
        <w:rPr>
          <w:rFonts w:ascii="Verdana" w:eastAsia="Calibri" w:hAnsi="Verdana" w:cs="Arial"/>
          <w:sz w:val="24"/>
          <w:szCs w:val="24"/>
        </w:rPr>
        <w:tab/>
      </w:r>
      <w:r w:rsidR="00206B07">
        <w:rPr>
          <w:rFonts w:ascii="Verdana" w:eastAsia="Calibri" w:hAnsi="Verdana" w:cs="Arial"/>
          <w:sz w:val="24"/>
          <w:szCs w:val="24"/>
        </w:rPr>
        <w:t xml:space="preserve">WAST reviews missed Red incidents as a matter of routine and is aware of the increase in </w:t>
      </w:r>
      <w:r w:rsidR="00BE6038">
        <w:rPr>
          <w:rFonts w:ascii="Verdana" w:eastAsia="Calibri" w:hAnsi="Verdana" w:cs="Arial"/>
          <w:sz w:val="24"/>
          <w:szCs w:val="24"/>
        </w:rPr>
        <w:t xml:space="preserve">missed </w:t>
      </w:r>
      <w:r w:rsidR="009170B1">
        <w:rPr>
          <w:rFonts w:ascii="Verdana" w:eastAsia="Calibri" w:hAnsi="Verdana" w:cs="Arial"/>
          <w:sz w:val="24"/>
          <w:szCs w:val="24"/>
        </w:rPr>
        <w:t>Reds in the evening and early hours</w:t>
      </w:r>
      <w:r w:rsidR="00BE6038">
        <w:rPr>
          <w:rFonts w:ascii="Verdana" w:eastAsia="Calibri" w:hAnsi="Verdana" w:cs="Arial"/>
          <w:sz w:val="24"/>
          <w:szCs w:val="24"/>
        </w:rPr>
        <w:t>. WAST has undertaken</w:t>
      </w:r>
      <w:r w:rsidR="00CB5CFA">
        <w:rPr>
          <w:rFonts w:ascii="Verdana" w:eastAsia="Calibri" w:hAnsi="Verdana" w:cs="Arial"/>
          <w:sz w:val="24"/>
          <w:szCs w:val="24"/>
        </w:rPr>
        <w:t xml:space="preserve"> modelling which has identified four demand hotspots</w:t>
      </w:r>
      <w:r w:rsidR="00632295">
        <w:rPr>
          <w:rFonts w:ascii="Verdana" w:eastAsia="Calibri" w:hAnsi="Verdana" w:cs="Arial"/>
          <w:sz w:val="24"/>
          <w:szCs w:val="24"/>
        </w:rPr>
        <w:t xml:space="preserve">.  Under more normal conditions WAST would target Rapid Response Vehicles (RRVs) at these times; however, due to CoVID-19 and the level of abstractions </w:t>
      </w:r>
      <w:r w:rsidR="00632295" w:rsidRPr="0042029F">
        <w:rPr>
          <w:rFonts w:ascii="Verdana" w:eastAsia="Calibri" w:hAnsi="Verdana" w:cs="Arial"/>
          <w:b/>
          <w:sz w:val="24"/>
          <w:szCs w:val="24"/>
        </w:rPr>
        <w:t>WAST is currently operating a tactical approach to ambulance production with a focus on Emergency Ambulances,</w:t>
      </w:r>
      <w:r w:rsidR="00632295">
        <w:rPr>
          <w:rFonts w:ascii="Verdana" w:eastAsia="Calibri" w:hAnsi="Verdana" w:cs="Arial"/>
          <w:sz w:val="24"/>
          <w:szCs w:val="24"/>
        </w:rPr>
        <w:t xml:space="preserve"> which can convey patients and have a higher </w:t>
      </w:r>
      <w:proofErr w:type="spellStart"/>
      <w:r w:rsidR="00632295">
        <w:rPr>
          <w:rFonts w:ascii="Verdana" w:eastAsia="Calibri" w:hAnsi="Verdana" w:cs="Arial"/>
          <w:sz w:val="24"/>
          <w:szCs w:val="24"/>
        </w:rPr>
        <w:t>utilisation</w:t>
      </w:r>
      <w:proofErr w:type="spellEnd"/>
      <w:r w:rsidR="00632295">
        <w:rPr>
          <w:rFonts w:ascii="Verdana" w:eastAsia="Calibri" w:hAnsi="Verdana" w:cs="Arial"/>
          <w:sz w:val="24"/>
          <w:szCs w:val="24"/>
        </w:rPr>
        <w:t>.</w:t>
      </w:r>
    </w:p>
    <w:p w14:paraId="75124CDE" w14:textId="77777777" w:rsidR="00206B07" w:rsidRDefault="00206B07" w:rsidP="008D2A43">
      <w:pPr>
        <w:spacing w:after="0" w:line="240" w:lineRule="auto"/>
        <w:ind w:left="709"/>
        <w:jc w:val="both"/>
        <w:rPr>
          <w:noProof/>
          <w:lang w:val="en-GB" w:eastAsia="en-GB"/>
        </w:rPr>
      </w:pPr>
    </w:p>
    <w:p w14:paraId="24ABAE09" w14:textId="7D023CC5" w:rsidR="006A7C3F" w:rsidRDefault="00F53C66" w:rsidP="00407ADD">
      <w:pPr>
        <w:spacing w:after="0" w:line="240" w:lineRule="auto"/>
        <w:ind w:left="709" w:hanging="709"/>
        <w:jc w:val="both"/>
        <w:rPr>
          <w:noProof/>
          <w:lang w:val="en-GB" w:eastAsia="en-GB"/>
        </w:rPr>
      </w:pPr>
      <w:r>
        <w:rPr>
          <w:rFonts w:ascii="Verdana" w:eastAsia="Calibri" w:hAnsi="Verdana" w:cs="Arial"/>
          <w:bCs/>
          <w:sz w:val="24"/>
          <w:szCs w:val="24"/>
        </w:rPr>
        <w:t>2.8</w:t>
      </w:r>
      <w:r w:rsidR="00407ADD">
        <w:rPr>
          <w:rFonts w:ascii="Verdana" w:eastAsia="Calibri" w:hAnsi="Verdana" w:cs="Arial"/>
          <w:bCs/>
          <w:sz w:val="24"/>
          <w:szCs w:val="24"/>
        </w:rPr>
        <w:tab/>
      </w:r>
      <w:r w:rsidR="00206B07" w:rsidRPr="00EB6010">
        <w:rPr>
          <w:rFonts w:ascii="Verdana" w:eastAsia="Calibri" w:hAnsi="Verdana" w:cs="Arial"/>
          <w:bCs/>
          <w:sz w:val="24"/>
          <w:szCs w:val="24"/>
        </w:rPr>
        <w:t>The</w:t>
      </w:r>
      <w:r w:rsidR="00206B07" w:rsidRPr="00EB6010">
        <w:rPr>
          <w:rFonts w:ascii="Verdana" w:eastAsia="Calibri" w:hAnsi="Verdana" w:cs="Arial"/>
          <w:b/>
          <w:sz w:val="24"/>
          <w:szCs w:val="24"/>
        </w:rPr>
        <w:t xml:space="preserve"> </w:t>
      </w:r>
      <w:r w:rsidR="00206B07" w:rsidRPr="00EB6010">
        <w:rPr>
          <w:rFonts w:ascii="Verdana" w:eastAsia="Calibri" w:hAnsi="Verdana" w:cs="Arial"/>
          <w:bCs/>
          <w:sz w:val="24"/>
          <w:szCs w:val="24"/>
        </w:rPr>
        <w:t xml:space="preserve">Amber median percentile in </w:t>
      </w:r>
      <w:r w:rsidR="007674BE">
        <w:rPr>
          <w:rFonts w:ascii="Verdana" w:eastAsia="Calibri" w:hAnsi="Verdana" w:cs="Arial"/>
          <w:bCs/>
          <w:sz w:val="24"/>
          <w:szCs w:val="24"/>
        </w:rPr>
        <w:t>Dec</w:t>
      </w:r>
      <w:r w:rsidR="00206B07" w:rsidRPr="00EB6010">
        <w:rPr>
          <w:rFonts w:ascii="Verdana" w:eastAsia="Calibri" w:hAnsi="Verdana" w:cs="Arial"/>
          <w:bCs/>
          <w:sz w:val="24"/>
          <w:szCs w:val="24"/>
        </w:rPr>
        <w:t xml:space="preserve">-21 was </w:t>
      </w:r>
      <w:r w:rsidR="00206B07">
        <w:rPr>
          <w:rFonts w:ascii="Verdana" w:eastAsia="Calibri" w:hAnsi="Verdana" w:cs="Arial"/>
          <w:bCs/>
          <w:sz w:val="24"/>
          <w:szCs w:val="24"/>
        </w:rPr>
        <w:t xml:space="preserve">one hour </w:t>
      </w:r>
      <w:r w:rsidR="0094063B">
        <w:rPr>
          <w:rFonts w:ascii="Verdana" w:eastAsia="Calibri" w:hAnsi="Verdana" w:cs="Arial"/>
          <w:bCs/>
          <w:sz w:val="24"/>
          <w:szCs w:val="24"/>
        </w:rPr>
        <w:t>19</w:t>
      </w:r>
      <w:r w:rsidR="00880FD7" w:rsidRPr="00EB6010">
        <w:rPr>
          <w:rFonts w:ascii="Verdana" w:eastAsia="Calibri" w:hAnsi="Verdana" w:cs="Arial"/>
          <w:bCs/>
          <w:sz w:val="24"/>
          <w:szCs w:val="24"/>
        </w:rPr>
        <w:t xml:space="preserve"> </w:t>
      </w:r>
      <w:r w:rsidR="00206B07" w:rsidRPr="00EB6010">
        <w:rPr>
          <w:rFonts w:ascii="Verdana" w:eastAsia="Calibri" w:hAnsi="Verdana" w:cs="Arial"/>
          <w:bCs/>
          <w:sz w:val="24"/>
          <w:szCs w:val="24"/>
        </w:rPr>
        <w:t>minutes</w:t>
      </w:r>
      <w:r w:rsidR="00206B07">
        <w:rPr>
          <w:rFonts w:ascii="Verdana" w:eastAsia="Calibri" w:hAnsi="Verdana" w:cs="Arial"/>
          <w:bCs/>
          <w:sz w:val="24"/>
          <w:szCs w:val="24"/>
        </w:rPr>
        <w:t xml:space="preserve"> </w:t>
      </w:r>
      <w:r w:rsidR="00206B07" w:rsidRPr="00EB6010">
        <w:rPr>
          <w:rFonts w:ascii="Verdana" w:eastAsia="Calibri" w:hAnsi="Verdana" w:cs="Arial"/>
          <w:bCs/>
          <w:sz w:val="24"/>
          <w:szCs w:val="24"/>
        </w:rPr>
        <w:t xml:space="preserve">and the </w:t>
      </w:r>
      <w:r w:rsidR="00206B07" w:rsidRPr="00EB6010">
        <w:rPr>
          <w:rFonts w:ascii="Verdana" w:eastAsia="Calibri" w:hAnsi="Verdana" w:cs="Arial"/>
          <w:sz w:val="24"/>
          <w:szCs w:val="24"/>
        </w:rPr>
        <w:t>Amber 95</w:t>
      </w:r>
      <w:r w:rsidR="00206B07" w:rsidRPr="00EB6010">
        <w:rPr>
          <w:rFonts w:ascii="Verdana" w:eastAsia="Calibri" w:hAnsi="Verdana" w:cs="Arial"/>
          <w:sz w:val="24"/>
          <w:szCs w:val="24"/>
          <w:vertAlign w:val="superscript"/>
        </w:rPr>
        <w:t>th</w:t>
      </w:r>
      <w:r w:rsidR="00206B07" w:rsidRPr="00EB6010">
        <w:rPr>
          <w:rFonts w:ascii="Verdana" w:eastAsia="Calibri" w:hAnsi="Verdana" w:cs="Arial"/>
          <w:sz w:val="24"/>
          <w:szCs w:val="24"/>
        </w:rPr>
        <w:t xml:space="preserve"> percentile was </w:t>
      </w:r>
      <w:r w:rsidR="00880FD7">
        <w:rPr>
          <w:rFonts w:ascii="Verdana" w:eastAsia="Calibri" w:hAnsi="Verdana" w:cs="Arial"/>
          <w:sz w:val="24"/>
          <w:szCs w:val="24"/>
        </w:rPr>
        <w:t>seven</w:t>
      </w:r>
      <w:r w:rsidR="00880FD7" w:rsidRPr="00EB6010">
        <w:rPr>
          <w:rFonts w:ascii="Verdana" w:eastAsia="Calibri" w:hAnsi="Verdana" w:cs="Arial"/>
          <w:sz w:val="24"/>
          <w:szCs w:val="24"/>
        </w:rPr>
        <w:t xml:space="preserve"> </w:t>
      </w:r>
      <w:r w:rsidR="00206B07" w:rsidRPr="00EB6010">
        <w:rPr>
          <w:rFonts w:ascii="Verdana" w:eastAsia="Calibri" w:hAnsi="Verdana" w:cs="Arial"/>
          <w:sz w:val="24"/>
          <w:szCs w:val="24"/>
        </w:rPr>
        <w:t>hours</w:t>
      </w:r>
      <w:r w:rsidR="00206B07">
        <w:rPr>
          <w:rFonts w:ascii="Verdana" w:eastAsia="Calibri" w:hAnsi="Verdana" w:cs="Arial"/>
          <w:sz w:val="24"/>
          <w:szCs w:val="24"/>
        </w:rPr>
        <w:t xml:space="preserve"> </w:t>
      </w:r>
      <w:r w:rsidR="00880FD7">
        <w:rPr>
          <w:rFonts w:ascii="Verdana" w:eastAsia="Calibri" w:hAnsi="Verdana" w:cs="Arial"/>
          <w:sz w:val="24"/>
          <w:szCs w:val="24"/>
        </w:rPr>
        <w:t xml:space="preserve">4 </w:t>
      </w:r>
      <w:r w:rsidR="00206B07">
        <w:rPr>
          <w:rFonts w:ascii="Verdana" w:eastAsia="Calibri" w:hAnsi="Verdana" w:cs="Arial"/>
          <w:sz w:val="24"/>
          <w:szCs w:val="24"/>
        </w:rPr>
        <w:t>minutes</w:t>
      </w:r>
      <w:r w:rsidR="00407ADD">
        <w:rPr>
          <w:rFonts w:ascii="Verdana" w:eastAsia="Calibri" w:hAnsi="Verdana" w:cs="Arial"/>
          <w:sz w:val="24"/>
          <w:szCs w:val="24"/>
        </w:rPr>
        <w:t xml:space="preserve">.  The </w:t>
      </w:r>
      <w:r w:rsidR="00632295">
        <w:rPr>
          <w:rFonts w:ascii="Verdana" w:eastAsia="Calibri" w:hAnsi="Verdana" w:cs="Arial"/>
          <w:sz w:val="24"/>
          <w:szCs w:val="24"/>
        </w:rPr>
        <w:t xml:space="preserve">Amber 1 </w:t>
      </w:r>
      <w:r w:rsidR="00407ADD">
        <w:rPr>
          <w:rFonts w:ascii="Verdana" w:eastAsia="Calibri" w:hAnsi="Verdana" w:cs="Arial"/>
          <w:sz w:val="24"/>
          <w:szCs w:val="24"/>
        </w:rPr>
        <w:t>performance parameters used in the EMS Demand &amp; Capacity Review</w:t>
      </w:r>
      <w:r w:rsidR="00632295">
        <w:rPr>
          <w:rFonts w:ascii="Verdana" w:eastAsia="Calibri" w:hAnsi="Verdana" w:cs="Arial"/>
          <w:sz w:val="24"/>
          <w:szCs w:val="24"/>
        </w:rPr>
        <w:t xml:space="preserve"> were 35 minutes (Dec-21 position) and 18 minutes (</w:t>
      </w:r>
      <w:r w:rsidR="00BE6038">
        <w:rPr>
          <w:rFonts w:ascii="Verdana" w:eastAsia="Calibri" w:hAnsi="Verdana" w:cs="Arial"/>
          <w:sz w:val="24"/>
          <w:szCs w:val="24"/>
        </w:rPr>
        <w:t>Dec-24 position)</w:t>
      </w:r>
      <w:r w:rsidR="00100781">
        <w:rPr>
          <w:rFonts w:ascii="Verdana" w:eastAsia="Calibri" w:hAnsi="Verdana" w:cs="Arial"/>
          <w:sz w:val="24"/>
          <w:szCs w:val="24"/>
        </w:rPr>
        <w:t xml:space="preserve"> respectively</w:t>
      </w:r>
      <w:r w:rsidR="00407ADD">
        <w:rPr>
          <w:rFonts w:ascii="Verdana" w:eastAsia="Calibri" w:hAnsi="Verdana" w:cs="Arial"/>
          <w:sz w:val="24"/>
          <w:szCs w:val="24"/>
        </w:rPr>
        <w:t>.</w:t>
      </w:r>
    </w:p>
    <w:p w14:paraId="33ECC77C" w14:textId="7CC653AF" w:rsidR="00774C93" w:rsidRDefault="00774C93" w:rsidP="008D2A43">
      <w:pPr>
        <w:spacing w:after="0" w:line="240" w:lineRule="auto"/>
        <w:ind w:left="709"/>
        <w:jc w:val="both"/>
        <w:rPr>
          <w:noProof/>
          <w:lang w:val="en-GB" w:eastAsia="en-GB"/>
        </w:rPr>
      </w:pPr>
    </w:p>
    <w:p w14:paraId="1C81939F" w14:textId="06629CCD" w:rsidR="00774C93" w:rsidRDefault="007674BE" w:rsidP="008D2A43">
      <w:pPr>
        <w:spacing w:after="0" w:line="240" w:lineRule="auto"/>
        <w:ind w:left="709"/>
        <w:jc w:val="both"/>
        <w:rPr>
          <w:noProof/>
          <w:lang w:val="en-GB" w:eastAsia="en-GB"/>
        </w:rPr>
      </w:pPr>
      <w:r>
        <w:rPr>
          <w:noProof/>
          <w:lang w:val="en-GB" w:eastAsia="en-GB"/>
        </w:rPr>
        <w:drawing>
          <wp:inline distT="0" distB="0" distL="0" distR="0" wp14:anchorId="61A1BCE2" wp14:editId="4906F5A2">
            <wp:extent cx="5851353" cy="2735884"/>
            <wp:effectExtent l="0" t="0" r="0" b="762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876657" cy="2747715"/>
                    </a:xfrm>
                    <a:prstGeom prst="rect">
                      <a:avLst/>
                    </a:prstGeom>
                    <a:noFill/>
                  </pic:spPr>
                </pic:pic>
              </a:graphicData>
            </a:graphic>
          </wp:inline>
        </w:drawing>
      </w:r>
    </w:p>
    <w:p w14:paraId="4ADAE732" w14:textId="0A853BAB" w:rsidR="00084FED" w:rsidRPr="00464768" w:rsidRDefault="00F53C66" w:rsidP="00084FED">
      <w:pPr>
        <w:spacing w:after="0" w:line="240" w:lineRule="auto"/>
        <w:ind w:left="709" w:hanging="709"/>
        <w:jc w:val="both"/>
        <w:rPr>
          <w:rFonts w:ascii="Verdana" w:eastAsia="Calibri" w:hAnsi="Verdana" w:cs="Arial"/>
          <w:b/>
          <w:color w:val="4BACC6" w:themeColor="accent5"/>
          <w:sz w:val="24"/>
          <w:szCs w:val="24"/>
          <w:u w:val="single"/>
        </w:rPr>
      </w:pPr>
      <w:r>
        <w:rPr>
          <w:rFonts w:ascii="Verdana" w:eastAsia="Calibri" w:hAnsi="Verdana" w:cs="Arial"/>
          <w:sz w:val="24"/>
          <w:szCs w:val="24"/>
        </w:rPr>
        <w:lastRenderedPageBreak/>
        <w:t>2.9</w:t>
      </w:r>
      <w:r w:rsidR="00632295">
        <w:rPr>
          <w:rFonts w:ascii="Verdana" w:eastAsia="Calibri" w:hAnsi="Verdana" w:cs="Arial"/>
          <w:sz w:val="24"/>
          <w:szCs w:val="24"/>
        </w:rPr>
        <w:tab/>
        <w:t xml:space="preserve">These very long Amber median times mean that the patient waiting times in the “Amber tail” are a particular concern from a patient safety perspective (it is where the bulk of serious adverse incidents occur).  As part of its quality, safety and patient experience arrangements, </w:t>
      </w:r>
      <w:r w:rsidR="0011023E" w:rsidRPr="00EB6010">
        <w:rPr>
          <w:rFonts w:ascii="Verdana" w:eastAsia="Calibri" w:hAnsi="Verdana" w:cs="Arial"/>
          <w:sz w:val="24"/>
          <w:szCs w:val="24"/>
        </w:rPr>
        <w:t>WAST</w:t>
      </w:r>
      <w:r w:rsidR="00084FED" w:rsidRPr="00EB6010">
        <w:rPr>
          <w:rFonts w:ascii="Verdana" w:eastAsia="Calibri" w:hAnsi="Verdana" w:cs="Arial"/>
          <w:sz w:val="24"/>
          <w:szCs w:val="24"/>
        </w:rPr>
        <w:t xml:space="preserve"> continues to monitor the longest pa</w:t>
      </w:r>
      <w:r w:rsidR="00632295">
        <w:rPr>
          <w:rFonts w:ascii="Verdana" w:eastAsia="Calibri" w:hAnsi="Verdana" w:cs="Arial"/>
          <w:sz w:val="24"/>
          <w:szCs w:val="24"/>
        </w:rPr>
        <w:t xml:space="preserve">tient responses. The table </w:t>
      </w:r>
      <w:r w:rsidR="00CD4B0A">
        <w:rPr>
          <w:rFonts w:ascii="Verdana" w:eastAsia="Calibri" w:hAnsi="Verdana" w:cs="Arial"/>
          <w:sz w:val="24"/>
          <w:szCs w:val="24"/>
        </w:rPr>
        <w:t xml:space="preserve">below </w:t>
      </w:r>
      <w:r w:rsidR="00084FED" w:rsidRPr="00EB6010">
        <w:rPr>
          <w:rFonts w:ascii="Verdana" w:eastAsia="Calibri" w:hAnsi="Verdana" w:cs="Arial"/>
          <w:sz w:val="24"/>
          <w:szCs w:val="24"/>
        </w:rPr>
        <w:t>shows the number of patients who had to wait 12 hours</w:t>
      </w:r>
      <w:r w:rsidR="0011023E" w:rsidRPr="00EB6010">
        <w:rPr>
          <w:rFonts w:ascii="Verdana" w:eastAsia="Calibri" w:hAnsi="Verdana" w:cs="Arial"/>
          <w:sz w:val="24"/>
          <w:szCs w:val="24"/>
        </w:rPr>
        <w:t xml:space="preserve"> or</w:t>
      </w:r>
      <w:r w:rsidR="00903F3C" w:rsidRPr="00EB6010">
        <w:rPr>
          <w:rFonts w:ascii="Verdana" w:eastAsia="Calibri" w:hAnsi="Verdana" w:cs="Arial"/>
          <w:sz w:val="24"/>
          <w:szCs w:val="24"/>
        </w:rPr>
        <w:t xml:space="preserve"> over</w:t>
      </w:r>
      <w:r w:rsidR="0042029F">
        <w:rPr>
          <w:rFonts w:ascii="Verdana" w:eastAsia="Calibri" w:hAnsi="Verdana" w:cs="Arial"/>
          <w:sz w:val="24"/>
          <w:szCs w:val="24"/>
        </w:rPr>
        <w:t xml:space="preserve">.  The table </w:t>
      </w:r>
      <w:r w:rsidR="00EB6010" w:rsidRPr="00EB6010">
        <w:rPr>
          <w:rFonts w:ascii="Verdana" w:eastAsia="Calibri" w:hAnsi="Verdana" w:cs="Arial"/>
          <w:sz w:val="24"/>
          <w:szCs w:val="24"/>
        </w:rPr>
        <w:t>shows that</w:t>
      </w:r>
      <w:r w:rsidR="00084FED" w:rsidRPr="00EB6010">
        <w:rPr>
          <w:rFonts w:ascii="Verdana" w:eastAsia="Calibri" w:hAnsi="Verdana" w:cs="Arial"/>
          <w:sz w:val="24"/>
          <w:szCs w:val="24"/>
        </w:rPr>
        <w:t xml:space="preserve"> very long waits were almost eliminated </w:t>
      </w:r>
      <w:r w:rsidR="00BB00CE">
        <w:rPr>
          <w:rFonts w:ascii="Verdana" w:eastAsia="Calibri" w:hAnsi="Verdana" w:cs="Arial"/>
          <w:sz w:val="24"/>
          <w:szCs w:val="24"/>
        </w:rPr>
        <w:t xml:space="preserve">during the first wave, but </w:t>
      </w:r>
      <w:r w:rsidR="00084FED" w:rsidRPr="00EB6010">
        <w:rPr>
          <w:rFonts w:ascii="Verdana" w:eastAsia="Calibri" w:hAnsi="Verdana" w:cs="Arial"/>
          <w:sz w:val="24"/>
          <w:szCs w:val="24"/>
        </w:rPr>
        <w:t>subsequently returned as s</w:t>
      </w:r>
      <w:r w:rsidR="002A066F" w:rsidRPr="00EB6010">
        <w:rPr>
          <w:rFonts w:ascii="Verdana" w:eastAsia="Calibri" w:hAnsi="Verdana" w:cs="Arial"/>
          <w:sz w:val="24"/>
          <w:szCs w:val="24"/>
        </w:rPr>
        <w:t>ystem pressures increase</w:t>
      </w:r>
      <w:r w:rsidR="00903F3C" w:rsidRPr="00EB6010">
        <w:rPr>
          <w:rFonts w:ascii="Verdana" w:eastAsia="Calibri" w:hAnsi="Verdana" w:cs="Arial"/>
          <w:sz w:val="24"/>
          <w:szCs w:val="24"/>
        </w:rPr>
        <w:t>d</w:t>
      </w:r>
      <w:r w:rsidR="00BB00CE" w:rsidRPr="00D10168">
        <w:rPr>
          <w:rFonts w:ascii="Verdana" w:eastAsia="Calibri" w:hAnsi="Verdana" w:cs="Arial"/>
          <w:sz w:val="24"/>
          <w:szCs w:val="24"/>
        </w:rPr>
        <w:t xml:space="preserve">.  </w:t>
      </w:r>
      <w:r w:rsidR="00BB00CE" w:rsidRPr="00D10168">
        <w:rPr>
          <w:rFonts w:ascii="Verdana" w:eastAsia="Calibri" w:hAnsi="Verdana" w:cs="Arial"/>
          <w:b/>
          <w:sz w:val="24"/>
          <w:szCs w:val="24"/>
        </w:rPr>
        <w:t xml:space="preserve">There were </w:t>
      </w:r>
      <w:r w:rsidR="00D10168">
        <w:rPr>
          <w:rFonts w:ascii="Verdana" w:eastAsia="Calibri" w:hAnsi="Verdana" w:cs="Arial"/>
          <w:b/>
          <w:sz w:val="24"/>
          <w:szCs w:val="24"/>
        </w:rPr>
        <w:t>625</w:t>
      </w:r>
      <w:r w:rsidR="002F4CE0" w:rsidRPr="00D10168">
        <w:rPr>
          <w:rFonts w:ascii="Verdana" w:eastAsia="Calibri" w:hAnsi="Verdana" w:cs="Arial"/>
          <w:b/>
          <w:sz w:val="24"/>
          <w:szCs w:val="24"/>
        </w:rPr>
        <w:t xml:space="preserve"> </w:t>
      </w:r>
      <w:r w:rsidR="00BB00CE" w:rsidRPr="00D10168">
        <w:rPr>
          <w:rFonts w:ascii="Verdana" w:eastAsia="Calibri" w:hAnsi="Verdana" w:cs="Arial"/>
          <w:b/>
          <w:sz w:val="24"/>
          <w:szCs w:val="24"/>
        </w:rPr>
        <w:t xml:space="preserve">long waits in </w:t>
      </w:r>
      <w:r w:rsidR="00D10168">
        <w:rPr>
          <w:rFonts w:ascii="Verdana" w:eastAsia="Calibri" w:hAnsi="Verdana" w:cs="Arial"/>
          <w:b/>
          <w:sz w:val="24"/>
          <w:szCs w:val="24"/>
        </w:rPr>
        <w:t>Dec</w:t>
      </w:r>
      <w:r w:rsidR="0002499A" w:rsidRPr="00D10168">
        <w:rPr>
          <w:rFonts w:ascii="Verdana" w:eastAsia="Calibri" w:hAnsi="Verdana" w:cs="Arial"/>
          <w:b/>
          <w:sz w:val="24"/>
          <w:szCs w:val="24"/>
        </w:rPr>
        <w:t>-21</w:t>
      </w:r>
      <w:r w:rsidR="00CB1401" w:rsidRPr="00D10168">
        <w:rPr>
          <w:rFonts w:ascii="Verdana" w:eastAsia="Calibri" w:hAnsi="Verdana" w:cs="Arial"/>
          <w:b/>
          <w:sz w:val="24"/>
          <w:szCs w:val="24"/>
        </w:rPr>
        <w:t>,</w:t>
      </w:r>
      <w:r w:rsidR="006B0750" w:rsidRPr="00D10168">
        <w:rPr>
          <w:rFonts w:ascii="Verdana" w:eastAsia="Calibri" w:hAnsi="Verdana" w:cs="Arial"/>
          <w:b/>
          <w:sz w:val="24"/>
          <w:szCs w:val="24"/>
        </w:rPr>
        <w:t xml:space="preserve"> the </w:t>
      </w:r>
      <w:r w:rsidR="00FE1A62">
        <w:rPr>
          <w:rFonts w:ascii="Verdana" w:eastAsia="Calibri" w:hAnsi="Verdana" w:cs="Arial"/>
          <w:b/>
          <w:sz w:val="24"/>
          <w:szCs w:val="24"/>
        </w:rPr>
        <w:t>second</w:t>
      </w:r>
      <w:r w:rsidR="006B0750" w:rsidRPr="00D10168">
        <w:rPr>
          <w:rFonts w:ascii="Verdana" w:eastAsia="Calibri" w:hAnsi="Verdana" w:cs="Arial"/>
          <w:b/>
          <w:sz w:val="24"/>
          <w:szCs w:val="24"/>
        </w:rPr>
        <w:t xml:space="preserve"> highest </w:t>
      </w:r>
      <w:r w:rsidR="00FE1A62">
        <w:rPr>
          <w:rFonts w:ascii="Verdana" w:eastAsia="Calibri" w:hAnsi="Verdana" w:cs="Arial"/>
          <w:b/>
          <w:sz w:val="24"/>
          <w:szCs w:val="24"/>
        </w:rPr>
        <w:t>reported</w:t>
      </w:r>
      <w:r w:rsidR="00084FED" w:rsidRPr="00D10168">
        <w:rPr>
          <w:rFonts w:ascii="Verdana" w:eastAsia="Calibri" w:hAnsi="Verdana" w:cs="Arial"/>
          <w:b/>
          <w:sz w:val="24"/>
          <w:szCs w:val="24"/>
        </w:rPr>
        <w:t>.</w:t>
      </w:r>
      <w:r w:rsidR="0042029F" w:rsidRPr="00D10168">
        <w:rPr>
          <w:rFonts w:ascii="Verdana" w:eastAsia="Calibri" w:hAnsi="Verdana" w:cs="Arial"/>
          <w:b/>
          <w:sz w:val="24"/>
          <w:szCs w:val="24"/>
        </w:rPr>
        <w:t xml:space="preserve"> </w:t>
      </w:r>
      <w:r w:rsidR="00084FED" w:rsidRPr="00D10168">
        <w:rPr>
          <w:rFonts w:ascii="Verdana" w:eastAsia="Calibri" w:hAnsi="Verdana" w:cs="Arial"/>
          <w:b/>
          <w:sz w:val="24"/>
          <w:szCs w:val="24"/>
        </w:rPr>
        <w:t xml:space="preserve">  </w:t>
      </w:r>
    </w:p>
    <w:p w14:paraId="3BFDA6B7" w14:textId="5C4523A7" w:rsidR="0042029F" w:rsidRDefault="00EB583E" w:rsidP="00BE6038">
      <w:pPr>
        <w:spacing w:after="0" w:line="240" w:lineRule="auto"/>
        <w:ind w:left="709" w:hanging="709"/>
        <w:jc w:val="both"/>
        <w:rPr>
          <w:rFonts w:ascii="Verdana" w:eastAsia="Calibri" w:hAnsi="Verdana" w:cs="Arial"/>
          <w:sz w:val="24"/>
          <w:szCs w:val="24"/>
        </w:rPr>
      </w:pPr>
      <w:r>
        <w:rPr>
          <w:rFonts w:ascii="Verdana" w:eastAsia="Calibri" w:hAnsi="Verdana" w:cs="Arial"/>
          <w:noProof/>
          <w:color w:val="4BACC6" w:themeColor="accent5"/>
          <w:sz w:val="24"/>
          <w:szCs w:val="24"/>
          <w:u w:val="single"/>
        </w:rPr>
        <w:t xml:space="preserve">         </w:t>
      </w:r>
      <w:r w:rsidR="00D10168" w:rsidRPr="00D10168">
        <w:rPr>
          <w:rFonts w:ascii="Verdana" w:eastAsia="Calibri" w:hAnsi="Verdana" w:cs="Arial"/>
          <w:noProof/>
          <w:sz w:val="24"/>
          <w:szCs w:val="24"/>
          <w:lang w:val="en-GB" w:eastAsia="en-GB"/>
        </w:rPr>
        <w:drawing>
          <wp:inline distT="0" distB="0" distL="0" distR="0" wp14:anchorId="074539F5" wp14:editId="56ED7FAF">
            <wp:extent cx="5610759" cy="288282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626926" cy="2891132"/>
                    </a:xfrm>
                    <a:prstGeom prst="rect">
                      <a:avLst/>
                    </a:prstGeom>
                    <a:noFill/>
                    <a:ln>
                      <a:noFill/>
                    </a:ln>
                  </pic:spPr>
                </pic:pic>
              </a:graphicData>
            </a:graphic>
          </wp:inline>
        </w:drawing>
      </w:r>
    </w:p>
    <w:p w14:paraId="3E5B841C" w14:textId="2D309448" w:rsidR="00FE1A62" w:rsidRDefault="00FE1A62" w:rsidP="00BE6038">
      <w:pPr>
        <w:spacing w:after="0" w:line="240" w:lineRule="auto"/>
        <w:ind w:left="709" w:hanging="709"/>
        <w:jc w:val="both"/>
        <w:rPr>
          <w:rFonts w:ascii="Verdana" w:eastAsia="Calibri" w:hAnsi="Verdana" w:cs="Arial"/>
          <w:sz w:val="24"/>
          <w:szCs w:val="24"/>
        </w:rPr>
      </w:pPr>
    </w:p>
    <w:p w14:paraId="3BEE3FFC" w14:textId="0F6EBB83" w:rsidR="00C00B3C" w:rsidRPr="00EB6010" w:rsidRDefault="00FE1A62" w:rsidP="00BE6038">
      <w:pPr>
        <w:spacing w:after="0" w:line="240" w:lineRule="auto"/>
        <w:ind w:left="709" w:hanging="709"/>
        <w:jc w:val="both"/>
        <w:rPr>
          <w:rFonts w:ascii="Verdana" w:eastAsia="Calibri" w:hAnsi="Verdana" w:cs="Arial"/>
          <w:color w:val="4BACC6" w:themeColor="accent5"/>
          <w:sz w:val="24"/>
          <w:szCs w:val="24"/>
        </w:rPr>
      </w:pPr>
      <w:r>
        <w:rPr>
          <w:rFonts w:ascii="Verdana" w:eastAsia="Calibri" w:hAnsi="Verdana" w:cs="Arial"/>
          <w:sz w:val="24"/>
          <w:szCs w:val="24"/>
        </w:rPr>
        <w:t>2.10</w:t>
      </w:r>
      <w:r>
        <w:rPr>
          <w:rFonts w:ascii="Verdana" w:eastAsia="Calibri" w:hAnsi="Verdana" w:cs="Arial"/>
          <w:sz w:val="24"/>
          <w:szCs w:val="24"/>
        </w:rPr>
        <w:tab/>
      </w:r>
      <w:r w:rsidR="00084FED" w:rsidRPr="00C84C90">
        <w:rPr>
          <w:rFonts w:ascii="Verdana" w:eastAsia="Calibri" w:hAnsi="Verdana" w:cs="Arial"/>
          <w:sz w:val="24"/>
          <w:szCs w:val="24"/>
        </w:rPr>
        <w:t xml:space="preserve">These long response times impact on patient safety and outcomes. </w:t>
      </w:r>
      <w:r w:rsidR="0011023E" w:rsidRPr="00C84C90">
        <w:rPr>
          <w:rFonts w:ascii="Verdana" w:eastAsia="Calibri" w:hAnsi="Verdana" w:cs="Arial"/>
          <w:sz w:val="24"/>
          <w:szCs w:val="24"/>
        </w:rPr>
        <w:t>WAST</w:t>
      </w:r>
      <w:r w:rsidR="00084FED" w:rsidRPr="00C84C90">
        <w:rPr>
          <w:rFonts w:ascii="Verdana" w:eastAsia="Calibri" w:hAnsi="Verdana" w:cs="Arial"/>
          <w:sz w:val="24"/>
          <w:szCs w:val="24"/>
        </w:rPr>
        <w:t xml:space="preserve"> has been supplying weekly information on quality, safety and patient experience to the CASC and monthly information through the CASC Assurance</w:t>
      </w:r>
      <w:r w:rsidR="00774C93">
        <w:rPr>
          <w:rFonts w:ascii="Verdana" w:eastAsia="Calibri" w:hAnsi="Verdana" w:cs="Arial"/>
          <w:sz w:val="24"/>
          <w:szCs w:val="24"/>
        </w:rPr>
        <w:t xml:space="preserve"> &amp; Delivery meeting</w:t>
      </w:r>
      <w:r w:rsidR="00084FED" w:rsidRPr="00C84C90">
        <w:rPr>
          <w:rFonts w:ascii="Verdana" w:eastAsia="Calibri" w:hAnsi="Verdana" w:cs="Arial"/>
          <w:sz w:val="24"/>
          <w:szCs w:val="24"/>
        </w:rPr>
        <w:t>. This information includes more detailed analysis, patient stories (positive and negative) and patient feedback from surveys</w:t>
      </w:r>
      <w:r w:rsidR="00BE6038" w:rsidRPr="00BE6038">
        <w:rPr>
          <w:rFonts w:ascii="Verdana" w:eastAsia="Calibri" w:hAnsi="Verdana" w:cs="Arial"/>
          <w:sz w:val="24"/>
          <w:szCs w:val="24"/>
        </w:rPr>
        <w:t>.</w:t>
      </w:r>
      <w:r w:rsidR="00C00B3C" w:rsidRPr="009E0BAE">
        <w:rPr>
          <w:rFonts w:ascii="Verdana" w:eastAsia="Calibri" w:hAnsi="Verdana" w:cs="Arial"/>
          <w:color w:val="C00000"/>
          <w:sz w:val="24"/>
          <w:szCs w:val="24"/>
        </w:rPr>
        <w:t xml:space="preserve"> </w:t>
      </w:r>
    </w:p>
    <w:p w14:paraId="3E1979B8" w14:textId="77777777" w:rsidR="00C00B3C" w:rsidRPr="00EB6010" w:rsidRDefault="00C00B3C" w:rsidP="00084FED">
      <w:pPr>
        <w:spacing w:after="0" w:line="240" w:lineRule="auto"/>
        <w:ind w:left="709" w:hanging="709"/>
        <w:jc w:val="both"/>
        <w:rPr>
          <w:rFonts w:ascii="Verdana" w:eastAsia="Calibri" w:hAnsi="Verdana" w:cs="Arial"/>
          <w:color w:val="4BACC6" w:themeColor="accent5"/>
          <w:sz w:val="24"/>
          <w:szCs w:val="24"/>
        </w:rPr>
      </w:pPr>
    </w:p>
    <w:p w14:paraId="725F5325" w14:textId="657D1283" w:rsidR="00084FED" w:rsidRPr="00C84C90" w:rsidRDefault="00F53C66" w:rsidP="00084FED">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2.11</w:t>
      </w:r>
      <w:r w:rsidR="001004C2" w:rsidRPr="00C84C90">
        <w:rPr>
          <w:rFonts w:ascii="Verdana" w:eastAsia="Calibri" w:hAnsi="Verdana" w:cs="Arial"/>
          <w:sz w:val="24"/>
          <w:szCs w:val="24"/>
        </w:rPr>
        <w:tab/>
      </w:r>
      <w:r w:rsidR="00F413E5">
        <w:rPr>
          <w:rFonts w:ascii="Verdana" w:eastAsia="Calibri" w:hAnsi="Verdana" w:cs="Arial"/>
          <w:sz w:val="24"/>
          <w:szCs w:val="24"/>
        </w:rPr>
        <w:t xml:space="preserve">WAST supplies health boards with a monthly report on one </w:t>
      </w:r>
      <w:r w:rsidR="00005DF0">
        <w:rPr>
          <w:rFonts w:ascii="Verdana" w:eastAsia="Calibri" w:hAnsi="Verdana" w:cs="Arial"/>
          <w:sz w:val="24"/>
          <w:szCs w:val="24"/>
        </w:rPr>
        <w:t>hour and</w:t>
      </w:r>
      <w:r w:rsidR="00FB4BB0">
        <w:rPr>
          <w:rFonts w:ascii="Verdana" w:eastAsia="Calibri" w:hAnsi="Verdana" w:cs="Arial"/>
          <w:sz w:val="24"/>
          <w:szCs w:val="24"/>
        </w:rPr>
        <w:t xml:space="preserve"> over patient </w:t>
      </w:r>
      <w:r w:rsidR="00F413E5">
        <w:rPr>
          <w:rFonts w:ascii="Verdana" w:eastAsia="Calibri" w:hAnsi="Verdana" w:cs="Arial"/>
          <w:sz w:val="24"/>
          <w:szCs w:val="24"/>
        </w:rPr>
        <w:t>waits</w:t>
      </w:r>
      <w:r w:rsidR="00C84C90" w:rsidRPr="00C84C90">
        <w:rPr>
          <w:rFonts w:ascii="Verdana" w:eastAsia="Calibri" w:hAnsi="Verdana" w:cs="Arial"/>
          <w:sz w:val="24"/>
          <w:szCs w:val="24"/>
        </w:rPr>
        <w:t>.</w:t>
      </w:r>
    </w:p>
    <w:p w14:paraId="4E05A156" w14:textId="77777777" w:rsidR="00084FED" w:rsidRPr="00EB6010" w:rsidRDefault="00084FED" w:rsidP="00084FED">
      <w:pPr>
        <w:spacing w:after="0" w:line="240" w:lineRule="auto"/>
        <w:jc w:val="both"/>
        <w:rPr>
          <w:rFonts w:ascii="Verdana" w:eastAsia="Calibri" w:hAnsi="Verdana" w:cs="Arial"/>
          <w:color w:val="4BACC6" w:themeColor="accent5"/>
          <w:sz w:val="24"/>
          <w:szCs w:val="24"/>
        </w:rPr>
      </w:pPr>
    </w:p>
    <w:p w14:paraId="490B337D" w14:textId="13C9F5D6" w:rsidR="008D2A43" w:rsidRPr="00070091" w:rsidRDefault="00F53C66" w:rsidP="00C00B3C">
      <w:pPr>
        <w:spacing w:line="240" w:lineRule="auto"/>
        <w:ind w:left="709" w:hanging="709"/>
        <w:jc w:val="both"/>
        <w:rPr>
          <w:rFonts w:ascii="Verdana" w:hAnsi="Verdana" w:cs="Arial"/>
          <w:color w:val="C00000"/>
          <w:sz w:val="24"/>
          <w:szCs w:val="24"/>
          <w:lang w:val="en-GB"/>
        </w:rPr>
      </w:pPr>
      <w:r>
        <w:rPr>
          <w:rFonts w:ascii="Verdana" w:hAnsi="Verdana" w:cs="Arial"/>
          <w:sz w:val="24"/>
          <w:szCs w:val="24"/>
        </w:rPr>
        <w:t>2.12</w:t>
      </w:r>
      <w:r w:rsidR="00811987" w:rsidRPr="00EB6010">
        <w:rPr>
          <w:rFonts w:ascii="Verdana" w:hAnsi="Verdana" w:cs="Arial"/>
          <w:color w:val="4BACC6" w:themeColor="accent5"/>
          <w:sz w:val="24"/>
          <w:szCs w:val="24"/>
        </w:rPr>
        <w:tab/>
      </w:r>
      <w:r w:rsidR="006B0750" w:rsidRPr="00537483">
        <w:rPr>
          <w:rFonts w:ascii="Verdana" w:hAnsi="Verdana" w:cs="Arial"/>
          <w:sz w:val="24"/>
          <w:szCs w:val="24"/>
        </w:rPr>
        <w:t xml:space="preserve">In extreme cases, long response times can lead to </w:t>
      </w:r>
      <w:r w:rsidR="00100781">
        <w:rPr>
          <w:rFonts w:ascii="Verdana" w:hAnsi="Verdana" w:cs="Arial"/>
          <w:sz w:val="24"/>
          <w:szCs w:val="24"/>
        </w:rPr>
        <w:t>National Reportable I</w:t>
      </w:r>
      <w:r w:rsidR="006B0750" w:rsidRPr="00537483">
        <w:rPr>
          <w:rFonts w:ascii="Verdana" w:hAnsi="Verdana" w:cs="Arial"/>
          <w:sz w:val="24"/>
          <w:szCs w:val="24"/>
        </w:rPr>
        <w:t>ncidents</w:t>
      </w:r>
      <w:r w:rsidR="00100781">
        <w:rPr>
          <w:rFonts w:ascii="Verdana" w:hAnsi="Verdana" w:cs="Arial"/>
          <w:sz w:val="24"/>
          <w:szCs w:val="24"/>
        </w:rPr>
        <w:t xml:space="preserve"> (NRIs)</w:t>
      </w:r>
      <w:r w:rsidR="006B0750" w:rsidRPr="00537483">
        <w:rPr>
          <w:rFonts w:ascii="Verdana" w:hAnsi="Verdana" w:cs="Arial"/>
          <w:sz w:val="24"/>
          <w:szCs w:val="24"/>
        </w:rPr>
        <w:t>.</w:t>
      </w:r>
      <w:r w:rsidR="006B0750">
        <w:rPr>
          <w:rFonts w:ascii="Verdana" w:hAnsi="Verdana" w:cs="Arial"/>
          <w:sz w:val="24"/>
          <w:szCs w:val="24"/>
          <w:lang w:val="en-GB"/>
        </w:rPr>
        <w:t xml:space="preserve"> </w:t>
      </w:r>
      <w:r w:rsidR="006B0750" w:rsidRPr="00537483">
        <w:rPr>
          <w:rFonts w:ascii="Verdana" w:hAnsi="Verdana" w:cs="Arial"/>
          <w:b/>
          <w:sz w:val="24"/>
          <w:szCs w:val="24"/>
          <w:lang w:val="en-GB"/>
        </w:rPr>
        <w:t xml:space="preserve">In the last 3 months, </w:t>
      </w:r>
      <w:r w:rsidR="000C14E7">
        <w:rPr>
          <w:rFonts w:ascii="Verdana" w:hAnsi="Verdana" w:cs="Arial"/>
          <w:b/>
          <w:sz w:val="24"/>
          <w:szCs w:val="24"/>
          <w:lang w:val="en-GB"/>
        </w:rPr>
        <w:t>79</w:t>
      </w:r>
      <w:r w:rsidR="00516BF3" w:rsidRPr="00537483">
        <w:rPr>
          <w:rFonts w:ascii="Verdana" w:hAnsi="Verdana" w:cs="Arial"/>
          <w:b/>
          <w:sz w:val="24"/>
          <w:szCs w:val="24"/>
          <w:lang w:val="en-GB"/>
        </w:rPr>
        <w:t xml:space="preserve"> </w:t>
      </w:r>
      <w:r w:rsidR="006B0750" w:rsidRPr="00537483">
        <w:rPr>
          <w:rFonts w:ascii="Verdana" w:hAnsi="Verdana" w:cs="Arial"/>
          <w:b/>
          <w:sz w:val="24"/>
          <w:szCs w:val="24"/>
          <w:lang w:val="en-GB"/>
        </w:rPr>
        <w:t>patient safety incidents have been passed to health boards as part of the joint investigation framework (Appendix B)</w:t>
      </w:r>
      <w:r w:rsidR="002A066F" w:rsidRPr="00537483">
        <w:rPr>
          <w:rFonts w:ascii="Verdana" w:hAnsi="Verdana" w:cs="Arial"/>
          <w:sz w:val="24"/>
          <w:szCs w:val="24"/>
          <w:lang w:val="en-GB"/>
        </w:rPr>
        <w:t>.</w:t>
      </w:r>
    </w:p>
    <w:p w14:paraId="7BE59F55" w14:textId="4EB3F7D7" w:rsidR="00754C6D" w:rsidRPr="00754C6D" w:rsidRDefault="000C14E7" w:rsidP="00A929FF">
      <w:pPr>
        <w:spacing w:after="0" w:line="240" w:lineRule="auto"/>
        <w:ind w:left="709"/>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lastRenderedPageBreak/>
        <w:tab/>
      </w:r>
      <w:r w:rsidR="00A929FF">
        <w:rPr>
          <w:rFonts w:ascii="Times New Roman" w:eastAsia="Times New Roman" w:hAnsi="Times New Roman" w:cs="Times New Roman"/>
          <w:noProof/>
          <w:sz w:val="24"/>
          <w:szCs w:val="24"/>
          <w:lang w:val="en-GB" w:eastAsia="en-GB"/>
        </w:rPr>
        <w:drawing>
          <wp:inline distT="0" distB="0" distL="0" distR="0" wp14:anchorId="5CE89BB2" wp14:editId="2D31517B">
            <wp:extent cx="5803242" cy="2684678"/>
            <wp:effectExtent l="0" t="0" r="7620" b="190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827576" cy="2695935"/>
                    </a:xfrm>
                    <a:prstGeom prst="rect">
                      <a:avLst/>
                    </a:prstGeom>
                    <a:noFill/>
                  </pic:spPr>
                </pic:pic>
              </a:graphicData>
            </a:graphic>
          </wp:inline>
        </w:drawing>
      </w:r>
    </w:p>
    <w:p w14:paraId="4FFD41FC" w14:textId="77777777" w:rsidR="008D2A43" w:rsidRPr="00EB6010" w:rsidRDefault="008D2A43" w:rsidP="008D2A43">
      <w:pPr>
        <w:pStyle w:val="ListParagraph"/>
        <w:rPr>
          <w:rFonts w:ascii="Verdana" w:hAnsi="Verdana" w:cs="Arial"/>
          <w:color w:val="4BACC6" w:themeColor="accent5"/>
          <w:sz w:val="2"/>
          <w:szCs w:val="24"/>
        </w:rPr>
      </w:pPr>
    </w:p>
    <w:p w14:paraId="41D9342B" w14:textId="5517C49A" w:rsidR="008D2A43" w:rsidRPr="00EB6010" w:rsidRDefault="008D2A43" w:rsidP="008D2A43">
      <w:pPr>
        <w:pStyle w:val="ListParagraph"/>
        <w:rPr>
          <w:rFonts w:ascii="Verdana" w:hAnsi="Verdana" w:cs="Arial"/>
          <w:color w:val="4BACC6" w:themeColor="accent5"/>
          <w:sz w:val="2"/>
          <w:szCs w:val="24"/>
        </w:rPr>
      </w:pPr>
    </w:p>
    <w:p w14:paraId="44B3245F" w14:textId="473D5F09" w:rsidR="00954274" w:rsidRPr="00DA138D" w:rsidRDefault="00F53C66" w:rsidP="00811987">
      <w:pPr>
        <w:spacing w:line="240" w:lineRule="auto"/>
        <w:ind w:left="709" w:hanging="709"/>
        <w:jc w:val="both"/>
        <w:rPr>
          <w:rFonts w:ascii="Verdana" w:hAnsi="Verdana" w:cs="Arial"/>
          <w:sz w:val="24"/>
          <w:szCs w:val="24"/>
          <w:lang w:val="en-GB"/>
        </w:rPr>
      </w:pPr>
      <w:r>
        <w:rPr>
          <w:rFonts w:ascii="Verdana" w:hAnsi="Verdana" w:cs="Arial"/>
          <w:sz w:val="24"/>
          <w:szCs w:val="24"/>
          <w:lang w:val="en-GB"/>
        </w:rPr>
        <w:t>2.13</w:t>
      </w:r>
      <w:r w:rsidR="001004C2" w:rsidRPr="00DA138D">
        <w:rPr>
          <w:rFonts w:ascii="Verdana" w:hAnsi="Verdana" w:cs="Arial"/>
          <w:sz w:val="24"/>
          <w:szCs w:val="24"/>
          <w:lang w:val="en-GB"/>
        </w:rPr>
        <w:tab/>
      </w:r>
      <w:r w:rsidR="00C00B3C" w:rsidRPr="00DA138D">
        <w:rPr>
          <w:rFonts w:ascii="Verdana" w:hAnsi="Verdana" w:cs="Arial"/>
          <w:sz w:val="24"/>
          <w:szCs w:val="24"/>
          <w:lang w:val="en-GB"/>
        </w:rPr>
        <w:t xml:space="preserve">Whilst there are many factors affecting response times, which are described later in this report, one of the factors outside WAST’s control is the number of ambulances </w:t>
      </w:r>
      <w:r w:rsidR="00537483" w:rsidRPr="00DA138D">
        <w:rPr>
          <w:rFonts w:ascii="Verdana" w:hAnsi="Verdana" w:cs="Arial"/>
          <w:sz w:val="24"/>
          <w:szCs w:val="24"/>
          <w:lang w:val="en-GB"/>
        </w:rPr>
        <w:t>which</w:t>
      </w:r>
      <w:r w:rsidR="00C00B3C" w:rsidRPr="00DA138D">
        <w:rPr>
          <w:rFonts w:ascii="Verdana" w:hAnsi="Verdana" w:cs="Arial"/>
          <w:sz w:val="24"/>
          <w:szCs w:val="24"/>
          <w:lang w:val="en-GB"/>
        </w:rPr>
        <w:t xml:space="preserve"> wait longer than 15 minutes to transfer patients into secondary care at Emergency Departments</w:t>
      </w:r>
      <w:r w:rsidR="0011023E" w:rsidRPr="00DA138D">
        <w:rPr>
          <w:rFonts w:ascii="Verdana" w:hAnsi="Verdana" w:cs="Arial"/>
          <w:sz w:val="24"/>
          <w:szCs w:val="24"/>
          <w:lang w:val="en-GB"/>
        </w:rPr>
        <w:t xml:space="preserve"> (EDs)</w:t>
      </w:r>
      <w:r w:rsidR="00502758" w:rsidRPr="00DA138D">
        <w:rPr>
          <w:rFonts w:ascii="Verdana" w:hAnsi="Verdana" w:cs="Arial"/>
          <w:sz w:val="24"/>
          <w:szCs w:val="24"/>
          <w:lang w:val="en-GB"/>
        </w:rPr>
        <w:t xml:space="preserve">. The graph </w:t>
      </w:r>
      <w:r w:rsidR="00100781">
        <w:rPr>
          <w:rFonts w:ascii="Verdana" w:hAnsi="Verdana" w:cs="Arial"/>
          <w:sz w:val="24"/>
          <w:szCs w:val="24"/>
          <w:lang w:val="en-GB"/>
        </w:rPr>
        <w:t xml:space="preserve">below </w:t>
      </w:r>
      <w:r w:rsidR="00C00B3C" w:rsidRPr="00DA138D">
        <w:rPr>
          <w:rFonts w:ascii="Verdana" w:hAnsi="Verdana" w:cs="Arial"/>
          <w:sz w:val="24"/>
          <w:szCs w:val="24"/>
          <w:lang w:val="en-GB"/>
        </w:rPr>
        <w:t>shows the number of ambulance hours that are lost outside EDs which, if released earlier</w:t>
      </w:r>
      <w:r w:rsidR="003F28FA">
        <w:rPr>
          <w:rFonts w:ascii="Verdana" w:hAnsi="Verdana" w:cs="Arial"/>
          <w:sz w:val="24"/>
          <w:szCs w:val="24"/>
          <w:lang w:val="en-GB"/>
        </w:rPr>
        <w:t>,</w:t>
      </w:r>
      <w:r w:rsidR="00C00B3C" w:rsidRPr="00DA138D">
        <w:rPr>
          <w:rFonts w:ascii="Verdana" w:hAnsi="Verdana" w:cs="Arial"/>
          <w:sz w:val="24"/>
          <w:szCs w:val="24"/>
          <w:lang w:val="en-GB"/>
        </w:rPr>
        <w:t xml:space="preserve"> would have reduced patient waits in the community. As with the other graphs, during the </w:t>
      </w:r>
      <w:r w:rsidR="00464768">
        <w:rPr>
          <w:rFonts w:ascii="Verdana" w:hAnsi="Verdana" w:cs="Arial"/>
          <w:sz w:val="24"/>
          <w:szCs w:val="24"/>
          <w:lang w:val="en-GB"/>
        </w:rPr>
        <w:t xml:space="preserve">first wave </w:t>
      </w:r>
      <w:r w:rsidR="00C00B3C" w:rsidRPr="00DA138D">
        <w:rPr>
          <w:rFonts w:ascii="Verdana" w:hAnsi="Verdana" w:cs="Arial"/>
          <w:sz w:val="24"/>
          <w:szCs w:val="24"/>
          <w:lang w:val="en-GB"/>
        </w:rPr>
        <w:t>of the pandemic, the number of lost hours decreased very significantly, but</w:t>
      </w:r>
      <w:r w:rsidR="008A7A88">
        <w:rPr>
          <w:rFonts w:ascii="Verdana" w:hAnsi="Verdana" w:cs="Arial"/>
          <w:sz w:val="24"/>
          <w:szCs w:val="24"/>
          <w:lang w:val="en-GB"/>
        </w:rPr>
        <w:t xml:space="preserve"> they are now </w:t>
      </w:r>
      <w:r w:rsidR="000D300F">
        <w:rPr>
          <w:rFonts w:ascii="Verdana" w:hAnsi="Verdana" w:cs="Arial"/>
          <w:sz w:val="24"/>
          <w:szCs w:val="24"/>
          <w:lang w:val="en-GB"/>
        </w:rPr>
        <w:t>higher than those seen in the</w:t>
      </w:r>
      <w:r w:rsidR="008A7A88">
        <w:rPr>
          <w:rFonts w:ascii="Verdana" w:hAnsi="Verdana" w:cs="Arial"/>
          <w:sz w:val="24"/>
          <w:szCs w:val="24"/>
          <w:lang w:val="en-GB"/>
        </w:rPr>
        <w:t xml:space="preserve"> worst of winter</w:t>
      </w:r>
      <w:r w:rsidR="00C00B3C" w:rsidRPr="00DA138D">
        <w:rPr>
          <w:rFonts w:ascii="Verdana" w:hAnsi="Verdana" w:cs="Arial"/>
          <w:sz w:val="24"/>
          <w:szCs w:val="24"/>
          <w:lang w:val="en-GB"/>
        </w:rPr>
        <w:t>.</w:t>
      </w:r>
      <w:r w:rsidR="008D2A43" w:rsidRPr="00DA138D">
        <w:rPr>
          <w:rFonts w:ascii="Verdana" w:hAnsi="Verdana" w:cs="Arial"/>
          <w:sz w:val="24"/>
          <w:szCs w:val="24"/>
          <w:lang w:val="en-GB"/>
        </w:rPr>
        <w:t xml:space="preserve"> </w:t>
      </w:r>
    </w:p>
    <w:p w14:paraId="278726AE" w14:textId="6B81C11E" w:rsidR="008D2A43" w:rsidRDefault="008D2A43" w:rsidP="00954274">
      <w:pPr>
        <w:spacing w:line="240" w:lineRule="auto"/>
        <w:ind w:left="709"/>
        <w:jc w:val="both"/>
        <w:rPr>
          <w:rFonts w:ascii="Verdana" w:hAnsi="Verdana" w:cs="Arial"/>
          <w:color w:val="4BACC6" w:themeColor="accent5"/>
          <w:sz w:val="24"/>
          <w:szCs w:val="24"/>
          <w:lang w:val="en-GB"/>
        </w:rPr>
      </w:pPr>
      <w:r w:rsidRPr="142B74DF">
        <w:rPr>
          <w:rFonts w:ascii="Verdana" w:hAnsi="Verdana" w:cs="Arial"/>
          <w:color w:val="4BACC6" w:themeColor="accent5"/>
          <w:sz w:val="24"/>
          <w:szCs w:val="24"/>
          <w:lang w:val="en-GB"/>
        </w:rPr>
        <w:t xml:space="preserve"> </w:t>
      </w:r>
      <w:r w:rsidR="0086790A">
        <w:rPr>
          <w:rFonts w:ascii="Verdana" w:hAnsi="Verdana" w:cs="Arial"/>
          <w:noProof/>
          <w:color w:val="4BACC6" w:themeColor="accent5"/>
          <w:sz w:val="24"/>
          <w:szCs w:val="24"/>
          <w:lang w:val="en-GB" w:eastAsia="en-GB"/>
        </w:rPr>
        <w:drawing>
          <wp:inline distT="0" distB="0" distL="0" distR="0" wp14:anchorId="5EE62F9C" wp14:editId="645994A4">
            <wp:extent cx="5558710" cy="2823667"/>
            <wp:effectExtent l="0" t="0" r="444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596250" cy="2842736"/>
                    </a:xfrm>
                    <a:prstGeom prst="rect">
                      <a:avLst/>
                    </a:prstGeom>
                    <a:noFill/>
                  </pic:spPr>
                </pic:pic>
              </a:graphicData>
            </a:graphic>
          </wp:inline>
        </w:drawing>
      </w:r>
    </w:p>
    <w:p w14:paraId="6E13DAAC" w14:textId="394780BE" w:rsidR="00404821" w:rsidRPr="00EB6010" w:rsidRDefault="00404821" w:rsidP="00954274">
      <w:pPr>
        <w:spacing w:line="240" w:lineRule="auto"/>
        <w:ind w:left="709"/>
        <w:jc w:val="both"/>
        <w:rPr>
          <w:rFonts w:ascii="Verdana" w:hAnsi="Verdana" w:cs="Arial"/>
          <w:color w:val="4BACC6" w:themeColor="accent5"/>
          <w:sz w:val="24"/>
          <w:szCs w:val="24"/>
          <w:lang w:val="en-GB"/>
        </w:rPr>
      </w:pPr>
    </w:p>
    <w:p w14:paraId="06E3B6B5" w14:textId="6707DCA3" w:rsidR="00A66377" w:rsidRPr="00EB6010" w:rsidRDefault="00F53C66" w:rsidP="004C6BE2">
      <w:pPr>
        <w:spacing w:after="0" w:line="240" w:lineRule="auto"/>
        <w:ind w:left="709" w:hanging="709"/>
        <w:jc w:val="both"/>
        <w:rPr>
          <w:rFonts w:ascii="Verdana" w:eastAsia="Calibri" w:hAnsi="Verdana" w:cs="Arial"/>
          <w:color w:val="4BACC6" w:themeColor="accent5"/>
          <w:sz w:val="24"/>
          <w:szCs w:val="24"/>
        </w:rPr>
      </w:pPr>
      <w:r>
        <w:rPr>
          <w:rFonts w:ascii="Verdana" w:eastAsia="Calibri" w:hAnsi="Verdana" w:cs="Arial"/>
          <w:sz w:val="24"/>
          <w:szCs w:val="24"/>
        </w:rPr>
        <w:lastRenderedPageBreak/>
        <w:t>2.14</w:t>
      </w:r>
      <w:r w:rsidR="00954274" w:rsidRPr="00537483">
        <w:rPr>
          <w:rFonts w:ascii="Verdana" w:eastAsia="Calibri" w:hAnsi="Verdana" w:cs="Arial"/>
          <w:sz w:val="24"/>
          <w:szCs w:val="24"/>
        </w:rPr>
        <w:tab/>
      </w:r>
      <w:r w:rsidR="00404821">
        <w:rPr>
          <w:rFonts w:ascii="Verdana" w:eastAsia="Calibri" w:hAnsi="Verdana" w:cs="Arial"/>
          <w:b/>
          <w:bCs/>
          <w:sz w:val="24"/>
          <w:szCs w:val="24"/>
        </w:rPr>
        <w:t>1</w:t>
      </w:r>
      <w:r w:rsidR="00330F0A">
        <w:rPr>
          <w:rFonts w:ascii="Verdana" w:eastAsia="Calibri" w:hAnsi="Verdana" w:cs="Arial"/>
          <w:b/>
          <w:bCs/>
          <w:sz w:val="24"/>
          <w:szCs w:val="24"/>
        </w:rPr>
        <w:t>8</w:t>
      </w:r>
      <w:r w:rsidR="00404821">
        <w:rPr>
          <w:rFonts w:ascii="Verdana" w:eastAsia="Calibri" w:hAnsi="Verdana" w:cs="Arial"/>
          <w:b/>
          <w:bCs/>
          <w:sz w:val="24"/>
          <w:szCs w:val="24"/>
        </w:rPr>
        <w:t>,</w:t>
      </w:r>
      <w:r w:rsidR="00330F0A">
        <w:rPr>
          <w:rFonts w:ascii="Verdana" w:eastAsia="Calibri" w:hAnsi="Verdana" w:cs="Arial"/>
          <w:b/>
          <w:bCs/>
          <w:sz w:val="24"/>
          <w:szCs w:val="24"/>
        </w:rPr>
        <w:t>860</w:t>
      </w:r>
      <w:r w:rsidR="008A7A88" w:rsidRPr="00537483">
        <w:rPr>
          <w:rFonts w:ascii="Verdana" w:eastAsia="Calibri" w:hAnsi="Verdana" w:cs="Arial"/>
          <w:b/>
          <w:sz w:val="24"/>
          <w:szCs w:val="24"/>
        </w:rPr>
        <w:t xml:space="preserve"> hours were lost to handover in </w:t>
      </w:r>
      <w:r w:rsidR="00330F0A">
        <w:rPr>
          <w:rFonts w:ascii="Verdana" w:eastAsia="Calibri" w:hAnsi="Verdana" w:cs="Arial"/>
          <w:b/>
          <w:sz w:val="24"/>
          <w:szCs w:val="24"/>
        </w:rPr>
        <w:t>Dec</w:t>
      </w:r>
      <w:r w:rsidR="008A7A88" w:rsidRPr="00537483">
        <w:rPr>
          <w:rFonts w:ascii="Verdana" w:eastAsia="Calibri" w:hAnsi="Verdana" w:cs="Arial"/>
          <w:b/>
          <w:sz w:val="24"/>
          <w:szCs w:val="24"/>
        </w:rPr>
        <w:t>-21</w:t>
      </w:r>
      <w:r w:rsidR="00FE1A62">
        <w:rPr>
          <w:rFonts w:ascii="Verdana" w:eastAsia="Calibri" w:hAnsi="Verdana" w:cs="Arial"/>
          <w:b/>
          <w:sz w:val="24"/>
          <w:szCs w:val="24"/>
        </w:rPr>
        <w:t xml:space="preserve"> (or 22% of WAST’s actual conveying resource)</w:t>
      </w:r>
      <w:r w:rsidR="008A7A88" w:rsidRPr="00537483">
        <w:rPr>
          <w:rFonts w:ascii="Verdana" w:eastAsia="Calibri" w:hAnsi="Verdana" w:cs="Arial"/>
          <w:b/>
          <w:sz w:val="24"/>
          <w:szCs w:val="24"/>
        </w:rPr>
        <w:t xml:space="preserve">, compared to 11,708 in Dec-20 and </w:t>
      </w:r>
      <w:r w:rsidR="00330F0A">
        <w:rPr>
          <w:rFonts w:ascii="Verdana" w:eastAsia="Calibri" w:hAnsi="Verdana" w:cs="Arial"/>
          <w:b/>
          <w:sz w:val="24"/>
          <w:szCs w:val="24"/>
        </w:rPr>
        <w:t>13,820</w:t>
      </w:r>
      <w:r w:rsidR="008A7A88" w:rsidRPr="00537483">
        <w:rPr>
          <w:rFonts w:ascii="Verdana" w:eastAsia="Calibri" w:hAnsi="Verdana" w:cs="Arial"/>
          <w:b/>
          <w:sz w:val="24"/>
          <w:szCs w:val="24"/>
        </w:rPr>
        <w:t xml:space="preserve"> in </w:t>
      </w:r>
      <w:r w:rsidR="00330F0A">
        <w:rPr>
          <w:rFonts w:ascii="Verdana" w:eastAsia="Calibri" w:hAnsi="Verdana" w:cs="Arial"/>
          <w:b/>
          <w:sz w:val="24"/>
          <w:szCs w:val="24"/>
        </w:rPr>
        <w:t>Dec</w:t>
      </w:r>
      <w:r w:rsidR="008A7A88" w:rsidRPr="00537483">
        <w:rPr>
          <w:rFonts w:ascii="Verdana" w:eastAsia="Calibri" w:hAnsi="Verdana" w:cs="Arial"/>
          <w:b/>
          <w:sz w:val="24"/>
          <w:szCs w:val="24"/>
        </w:rPr>
        <w:t>-</w:t>
      </w:r>
      <w:r w:rsidR="009A0BF9">
        <w:rPr>
          <w:rFonts w:ascii="Verdana" w:eastAsia="Calibri" w:hAnsi="Verdana" w:cs="Arial"/>
          <w:b/>
          <w:sz w:val="24"/>
          <w:szCs w:val="24"/>
        </w:rPr>
        <w:t>19</w:t>
      </w:r>
      <w:r w:rsidR="008A7A88" w:rsidRPr="003A25AC">
        <w:rPr>
          <w:rFonts w:ascii="Verdana" w:eastAsia="Calibri" w:hAnsi="Verdana" w:cs="Arial"/>
          <w:sz w:val="24"/>
          <w:szCs w:val="24"/>
        </w:rPr>
        <w:t xml:space="preserve">.  The 2021/22 </w:t>
      </w:r>
      <w:r w:rsidR="008A7A88">
        <w:rPr>
          <w:rFonts w:ascii="Verdana" w:eastAsia="Calibri" w:hAnsi="Verdana" w:cs="Arial"/>
          <w:sz w:val="24"/>
          <w:szCs w:val="24"/>
        </w:rPr>
        <w:t xml:space="preserve">EASC </w:t>
      </w:r>
      <w:r w:rsidR="008A7A88" w:rsidRPr="003A25AC">
        <w:rPr>
          <w:rFonts w:ascii="Verdana" w:eastAsia="Calibri" w:hAnsi="Verdana" w:cs="Arial"/>
          <w:sz w:val="24"/>
          <w:szCs w:val="24"/>
        </w:rPr>
        <w:t>EMS commissioning intentions include: “</w:t>
      </w:r>
      <w:r w:rsidR="008A7A88" w:rsidRPr="003A25AC">
        <w:rPr>
          <w:rFonts w:ascii="Verdana" w:hAnsi="Verdana"/>
          <w:sz w:val="24"/>
          <w:szCs w:val="24"/>
        </w:rPr>
        <w:t xml:space="preserve">NHS Wales is a significant outlier in the UK and Internationally for lost productivity due to extended notification to handover times. By the end of 2021/22 NHS Wales will have reduced 1 hour waits to less than 5% of total arrivals and ensured that total lost hours at Welsh Hospitals do not exceed 150 hours per day on 95% of the year”. </w:t>
      </w:r>
      <w:r w:rsidR="008A7A88" w:rsidRPr="003A25AC">
        <w:rPr>
          <w:rFonts w:ascii="Verdana" w:eastAsia="Calibri" w:hAnsi="Verdana" w:cs="Arial"/>
          <w:sz w:val="24"/>
          <w:szCs w:val="24"/>
        </w:rPr>
        <w:t xml:space="preserve"> </w:t>
      </w:r>
      <w:r w:rsidR="00FE1A62">
        <w:rPr>
          <w:rFonts w:ascii="Verdana" w:eastAsia="Calibri" w:hAnsi="Verdana" w:cs="Arial"/>
          <w:sz w:val="24"/>
          <w:szCs w:val="24"/>
        </w:rPr>
        <w:t>The draft 2022/23 intentions include the development of improvement trajectories per site</w:t>
      </w:r>
      <w:r w:rsidR="00F97117">
        <w:rPr>
          <w:rFonts w:ascii="Verdana" w:eastAsia="Calibri" w:hAnsi="Verdana" w:cs="Arial"/>
          <w:sz w:val="24"/>
          <w:szCs w:val="24"/>
        </w:rPr>
        <w:t>; however, there is a general system recognition that there is unlikely to be a significant reduction in handover lost hours in the short term; consequently, WAST is currently undertaking further EMS Demand &amp; Capacity modelling on a radical “shift left”, which would be the next phase in the strategic response by WAST beyond the Tra</w:t>
      </w:r>
      <w:r w:rsidR="00100781">
        <w:rPr>
          <w:rFonts w:ascii="Verdana" w:eastAsia="Calibri" w:hAnsi="Verdana" w:cs="Arial"/>
          <w:sz w:val="24"/>
          <w:szCs w:val="24"/>
        </w:rPr>
        <w:t xml:space="preserve">nsition </w:t>
      </w:r>
      <w:r w:rsidR="00100781" w:rsidRPr="003969FE">
        <w:rPr>
          <w:rFonts w:ascii="Verdana" w:eastAsia="Calibri" w:hAnsi="Verdana" w:cs="Arial"/>
          <w:sz w:val="24"/>
          <w:szCs w:val="24"/>
        </w:rPr>
        <w:t>Plan (</w:t>
      </w:r>
      <w:r w:rsidR="003969FE">
        <w:rPr>
          <w:rFonts w:ascii="Verdana" w:eastAsia="Calibri" w:hAnsi="Verdana" w:cs="Arial"/>
          <w:sz w:val="24"/>
          <w:szCs w:val="24"/>
        </w:rPr>
        <w:t>see 2.43)</w:t>
      </w:r>
      <w:r w:rsidR="00F97117" w:rsidRPr="003969FE">
        <w:rPr>
          <w:rFonts w:ascii="Verdana" w:eastAsia="Calibri" w:hAnsi="Verdana" w:cs="Arial"/>
          <w:sz w:val="24"/>
          <w:szCs w:val="24"/>
        </w:rPr>
        <w:t>.</w:t>
      </w:r>
    </w:p>
    <w:p w14:paraId="68E4FAE5" w14:textId="77777777" w:rsidR="004C6BE2" w:rsidRPr="00EB6010" w:rsidRDefault="004C6BE2" w:rsidP="004C6BE2">
      <w:pPr>
        <w:spacing w:after="0" w:line="240" w:lineRule="auto"/>
        <w:ind w:left="709" w:hanging="709"/>
        <w:jc w:val="both"/>
        <w:rPr>
          <w:rFonts w:ascii="Verdana" w:hAnsi="Verdana" w:cs="Arial"/>
          <w:bCs/>
          <w:color w:val="4BACC6" w:themeColor="accent5"/>
          <w:sz w:val="24"/>
          <w:szCs w:val="24"/>
        </w:rPr>
      </w:pPr>
    </w:p>
    <w:p w14:paraId="337A056C" w14:textId="708EE3E8" w:rsidR="00862E1C" w:rsidRDefault="00F53C66" w:rsidP="004C6BE2">
      <w:pPr>
        <w:spacing w:after="0" w:line="240" w:lineRule="auto"/>
        <w:ind w:left="709" w:hanging="709"/>
        <w:jc w:val="both"/>
        <w:rPr>
          <w:rFonts w:ascii="Verdana" w:hAnsi="Verdana" w:cs="Arial"/>
          <w:bCs/>
          <w:sz w:val="24"/>
        </w:rPr>
      </w:pPr>
      <w:r>
        <w:rPr>
          <w:rFonts w:ascii="Verdana" w:hAnsi="Verdana" w:cs="Arial"/>
          <w:bCs/>
          <w:sz w:val="24"/>
        </w:rPr>
        <w:t>2.15</w:t>
      </w:r>
      <w:r w:rsidR="0011023E" w:rsidRPr="00537483">
        <w:rPr>
          <w:rFonts w:ascii="Verdana" w:hAnsi="Verdana" w:cs="Arial"/>
          <w:bCs/>
          <w:sz w:val="24"/>
        </w:rPr>
        <w:tab/>
      </w:r>
      <w:r w:rsidR="004C6BE2" w:rsidRPr="00537483">
        <w:rPr>
          <w:rFonts w:ascii="Verdana" w:hAnsi="Verdana" w:cs="Arial"/>
          <w:b/>
          <w:bCs/>
          <w:sz w:val="24"/>
        </w:rPr>
        <w:t xml:space="preserve">In the last three months WAST has reported </w:t>
      </w:r>
      <w:r w:rsidR="003A4629">
        <w:rPr>
          <w:rFonts w:ascii="Verdana" w:hAnsi="Verdana" w:cs="Arial"/>
          <w:b/>
          <w:bCs/>
          <w:sz w:val="24"/>
        </w:rPr>
        <w:t>20</w:t>
      </w:r>
      <w:r w:rsidR="005357A7" w:rsidRPr="00537483">
        <w:rPr>
          <w:rFonts w:ascii="Verdana" w:hAnsi="Verdana" w:cs="Arial"/>
          <w:b/>
          <w:bCs/>
          <w:sz w:val="24"/>
        </w:rPr>
        <w:t xml:space="preserve"> </w:t>
      </w:r>
      <w:r w:rsidR="003A4629">
        <w:rPr>
          <w:rFonts w:ascii="Verdana" w:hAnsi="Verdana" w:cs="Arial"/>
          <w:b/>
          <w:bCs/>
          <w:sz w:val="24"/>
        </w:rPr>
        <w:t>NR</w:t>
      </w:r>
      <w:r w:rsidR="00862E1C" w:rsidRPr="00537483">
        <w:rPr>
          <w:rFonts w:ascii="Verdana" w:hAnsi="Verdana" w:cs="Arial"/>
          <w:b/>
          <w:bCs/>
          <w:sz w:val="24"/>
        </w:rPr>
        <w:t>Is</w:t>
      </w:r>
      <w:r w:rsidR="00862E1C" w:rsidRPr="00537483">
        <w:rPr>
          <w:rFonts w:ascii="Verdana" w:hAnsi="Verdana" w:cs="Arial"/>
          <w:bCs/>
          <w:sz w:val="24"/>
        </w:rPr>
        <w:t xml:space="preserve"> to </w:t>
      </w:r>
      <w:r w:rsidR="00C23B30" w:rsidRPr="00C23B30">
        <w:rPr>
          <w:rFonts w:ascii="Verdana" w:hAnsi="Verdana" w:cs="Arial"/>
          <w:bCs/>
          <w:sz w:val="24"/>
        </w:rPr>
        <w:t>the Delivery Unit</w:t>
      </w:r>
      <w:r w:rsidR="004C6BE2" w:rsidRPr="00537483">
        <w:rPr>
          <w:rFonts w:ascii="Verdana" w:hAnsi="Verdana" w:cs="Arial"/>
          <w:bCs/>
          <w:sz w:val="24"/>
        </w:rPr>
        <w:t xml:space="preserve"> and continue</w:t>
      </w:r>
      <w:r w:rsidR="00853351" w:rsidRPr="00537483">
        <w:rPr>
          <w:rFonts w:ascii="Verdana" w:hAnsi="Verdana" w:cs="Arial"/>
          <w:bCs/>
          <w:sz w:val="24"/>
        </w:rPr>
        <w:t>s</w:t>
      </w:r>
      <w:r w:rsidR="004C6BE2" w:rsidRPr="00537483">
        <w:rPr>
          <w:rFonts w:ascii="Verdana" w:hAnsi="Verdana" w:cs="Arial"/>
          <w:bCs/>
          <w:sz w:val="24"/>
        </w:rPr>
        <w:t xml:space="preserve"> to have regular dialogue with EASC through </w:t>
      </w:r>
      <w:r w:rsidR="004C6BE2">
        <w:rPr>
          <w:rFonts w:ascii="Verdana" w:hAnsi="Verdana" w:cs="Arial"/>
          <w:bCs/>
          <w:sz w:val="24"/>
        </w:rPr>
        <w:t xml:space="preserve">the </w:t>
      </w:r>
      <w:r w:rsidR="0072466F">
        <w:rPr>
          <w:rFonts w:ascii="Verdana" w:hAnsi="Verdana" w:cs="Arial"/>
          <w:bCs/>
          <w:sz w:val="24"/>
        </w:rPr>
        <w:t>N</w:t>
      </w:r>
      <w:r w:rsidR="004C6BE2">
        <w:rPr>
          <w:rFonts w:ascii="Verdana" w:hAnsi="Verdana" w:cs="Arial"/>
          <w:bCs/>
          <w:sz w:val="24"/>
        </w:rPr>
        <w:t>CCU</w:t>
      </w:r>
      <w:r w:rsidR="00862E1C">
        <w:rPr>
          <w:rFonts w:ascii="Verdana" w:hAnsi="Verdana" w:cs="Arial"/>
          <w:bCs/>
          <w:sz w:val="24"/>
        </w:rPr>
        <w:t>.</w:t>
      </w:r>
    </w:p>
    <w:p w14:paraId="6282C3AA" w14:textId="77777777" w:rsidR="00774C93" w:rsidRDefault="00774C93" w:rsidP="004C6BE2">
      <w:pPr>
        <w:spacing w:after="0" w:line="240" w:lineRule="auto"/>
        <w:ind w:left="709" w:hanging="709"/>
        <w:jc w:val="both"/>
        <w:rPr>
          <w:rFonts w:ascii="Verdana" w:hAnsi="Verdana" w:cs="Arial"/>
          <w:bCs/>
          <w:sz w:val="24"/>
        </w:rPr>
      </w:pPr>
    </w:p>
    <w:p w14:paraId="3EECB725" w14:textId="4A78868F" w:rsidR="00955946" w:rsidRPr="0081051C" w:rsidRDefault="00F53C66" w:rsidP="0081051C">
      <w:pPr>
        <w:pStyle w:val="xmsonormal"/>
        <w:ind w:left="709" w:hanging="709"/>
        <w:jc w:val="both"/>
        <w:rPr>
          <w:rFonts w:ascii="Verdana" w:hAnsi="Verdana"/>
        </w:rPr>
      </w:pPr>
      <w:r>
        <w:rPr>
          <w:rFonts w:ascii="Verdana" w:hAnsi="Verdana" w:cs="Arial"/>
          <w:bCs/>
        </w:rPr>
        <w:t>2.16</w:t>
      </w:r>
      <w:r w:rsidR="00774C93">
        <w:rPr>
          <w:rFonts w:ascii="Verdana" w:hAnsi="Verdana" w:cs="Arial"/>
          <w:bCs/>
        </w:rPr>
        <w:tab/>
      </w:r>
      <w:r w:rsidR="00774C93" w:rsidRPr="00AF36C2">
        <w:rPr>
          <w:rFonts w:ascii="Verdana" w:hAnsi="Verdana" w:cs="Arial"/>
          <w:bCs/>
        </w:rPr>
        <w:t xml:space="preserve">The WAST CEO has </w:t>
      </w:r>
      <w:r w:rsidR="00AF36C2" w:rsidRPr="00AF36C2">
        <w:rPr>
          <w:rFonts w:ascii="Verdana" w:hAnsi="Verdana" w:cs="Arial"/>
          <w:bCs/>
        </w:rPr>
        <w:t xml:space="preserve">previously </w:t>
      </w:r>
      <w:r w:rsidR="00774C93" w:rsidRPr="00AF36C2">
        <w:rPr>
          <w:rFonts w:ascii="Verdana" w:hAnsi="Verdana" w:cs="Arial"/>
          <w:bCs/>
        </w:rPr>
        <w:t xml:space="preserve">written (27 Jul-21) to the </w:t>
      </w:r>
      <w:r w:rsidR="006B0750" w:rsidRPr="00AF36C2">
        <w:rPr>
          <w:rFonts w:ascii="Verdana" w:hAnsi="Verdana" w:cs="Arial"/>
          <w:bCs/>
        </w:rPr>
        <w:t>Director General detailing the clinical risk that WAST is carrying and the patient harm that is occurring in communities across Wales.</w:t>
      </w:r>
      <w:r w:rsidR="00AF36C2" w:rsidRPr="00AF36C2">
        <w:rPr>
          <w:rFonts w:ascii="Verdana" w:hAnsi="Verdana" w:cs="Arial"/>
          <w:bCs/>
        </w:rPr>
        <w:t xml:space="preserve">  As part of its preparations for winter, WAST </w:t>
      </w:r>
      <w:r w:rsidR="00AF36C2">
        <w:rPr>
          <w:rFonts w:ascii="Verdana" w:hAnsi="Verdana" w:cs="Arial"/>
          <w:bCs/>
        </w:rPr>
        <w:t xml:space="preserve">has </w:t>
      </w:r>
      <w:r w:rsidR="00AF36C2" w:rsidRPr="00AF36C2">
        <w:rPr>
          <w:rFonts w:ascii="Verdana" w:hAnsi="Verdana" w:cs="Arial"/>
          <w:bCs/>
        </w:rPr>
        <w:t>reviewed and updated its Demand Management Plan, now Clinical Safety Plan</w:t>
      </w:r>
      <w:r w:rsidR="00E038F9">
        <w:rPr>
          <w:rFonts w:ascii="Verdana" w:hAnsi="Verdana" w:cs="Arial"/>
          <w:bCs/>
        </w:rPr>
        <w:t xml:space="preserve"> (CSP)</w:t>
      </w:r>
      <w:r w:rsidR="00AF36C2" w:rsidRPr="00AF36C2">
        <w:rPr>
          <w:rFonts w:ascii="Verdana" w:hAnsi="Verdana" w:cs="Arial"/>
          <w:bCs/>
        </w:rPr>
        <w:t xml:space="preserve">.  </w:t>
      </w:r>
      <w:r w:rsidR="00780269">
        <w:rPr>
          <w:rFonts w:ascii="Verdana" w:hAnsi="Verdana" w:cs="Arial"/>
          <w:bCs/>
        </w:rPr>
        <w:t>A</w:t>
      </w:r>
      <w:r w:rsidR="00AF36C2">
        <w:rPr>
          <w:rFonts w:ascii="Verdana" w:hAnsi="Verdana" w:cs="Arial"/>
          <w:bCs/>
        </w:rPr>
        <w:t xml:space="preserve"> health board</w:t>
      </w:r>
      <w:r w:rsidR="00AF36C2" w:rsidRPr="00AF36C2">
        <w:rPr>
          <w:rFonts w:ascii="Verdana" w:hAnsi="Verdana"/>
        </w:rPr>
        <w:t xml:space="preserve"> escalation policy </w:t>
      </w:r>
      <w:r w:rsidR="00780269">
        <w:rPr>
          <w:rFonts w:ascii="Verdana" w:hAnsi="Verdana"/>
        </w:rPr>
        <w:t xml:space="preserve">is currently in development nationally </w:t>
      </w:r>
      <w:r w:rsidR="00AF36C2">
        <w:rPr>
          <w:rFonts w:ascii="Verdana" w:hAnsi="Verdana"/>
        </w:rPr>
        <w:t xml:space="preserve">that connects with the WAST CSP and that there is a clear system wide approach to shared risk and patient safety.  </w:t>
      </w:r>
      <w:r w:rsidR="00F97117">
        <w:rPr>
          <w:rFonts w:ascii="Verdana" w:hAnsi="Verdana"/>
        </w:rPr>
        <w:t>WAST has supported this work by providing health boards with access to its modelling software.</w:t>
      </w:r>
    </w:p>
    <w:p w14:paraId="1543EF3F" w14:textId="77777777" w:rsidR="00AF36C2" w:rsidRDefault="00AF36C2" w:rsidP="00A97B5E">
      <w:pPr>
        <w:spacing w:after="0" w:line="240" w:lineRule="auto"/>
        <w:ind w:left="709"/>
        <w:jc w:val="both"/>
        <w:rPr>
          <w:rFonts w:ascii="Verdana" w:eastAsia="Calibri" w:hAnsi="Verdana" w:cs="Arial"/>
          <w:sz w:val="24"/>
          <w:szCs w:val="24"/>
          <w:u w:val="single"/>
        </w:rPr>
      </w:pPr>
    </w:p>
    <w:p w14:paraId="003173EA" w14:textId="4BB4EE9C" w:rsidR="00076E9C" w:rsidRPr="0033542C" w:rsidRDefault="00076E9C" w:rsidP="00A97B5E">
      <w:pPr>
        <w:spacing w:after="0" w:line="240" w:lineRule="auto"/>
        <w:ind w:left="709"/>
        <w:jc w:val="both"/>
        <w:rPr>
          <w:rFonts w:ascii="Verdana" w:eastAsia="Calibri" w:hAnsi="Verdana" w:cs="Arial"/>
          <w:color w:val="FF0000"/>
          <w:sz w:val="24"/>
          <w:szCs w:val="24"/>
          <w:u w:val="single"/>
        </w:rPr>
      </w:pPr>
      <w:r w:rsidRPr="00F413E5">
        <w:rPr>
          <w:rFonts w:ascii="Verdana" w:eastAsia="Calibri" w:hAnsi="Verdana" w:cs="Arial"/>
          <w:sz w:val="24"/>
          <w:szCs w:val="24"/>
          <w:u w:val="single"/>
        </w:rPr>
        <w:t>Health &amp; Safety</w:t>
      </w:r>
    </w:p>
    <w:p w14:paraId="0438838C" w14:textId="77777777" w:rsidR="00A66377" w:rsidRPr="00E47A8D" w:rsidRDefault="00A66377" w:rsidP="00E47A8D">
      <w:pPr>
        <w:spacing w:after="0" w:line="240" w:lineRule="auto"/>
        <w:ind w:left="142"/>
        <w:jc w:val="both"/>
        <w:rPr>
          <w:rFonts w:ascii="Verdana" w:eastAsia="Calibri" w:hAnsi="Verdana" w:cs="Arial"/>
          <w:b/>
          <w:sz w:val="24"/>
          <w:szCs w:val="24"/>
        </w:rPr>
      </w:pPr>
    </w:p>
    <w:p w14:paraId="5BE63657" w14:textId="08626037" w:rsidR="005A790E" w:rsidRDefault="00FD601F" w:rsidP="005A790E">
      <w:pPr>
        <w:spacing w:after="0" w:line="240" w:lineRule="auto"/>
        <w:ind w:left="709" w:hanging="709"/>
        <w:jc w:val="both"/>
        <w:rPr>
          <w:rFonts w:ascii="Verdana" w:eastAsia="Calibri" w:hAnsi="Verdana" w:cs="Arial"/>
          <w:sz w:val="24"/>
          <w:szCs w:val="24"/>
          <w:lang w:val="en-GB"/>
        </w:rPr>
      </w:pPr>
      <w:r w:rsidRPr="00FB4BB0">
        <w:rPr>
          <w:rFonts w:ascii="Verdana" w:eastAsia="Calibri" w:hAnsi="Verdana" w:cs="Arial"/>
          <w:sz w:val="24"/>
          <w:szCs w:val="24"/>
        </w:rPr>
        <w:t>2.17</w:t>
      </w:r>
      <w:r w:rsidR="001004C2" w:rsidRPr="00FB4BB0">
        <w:rPr>
          <w:rFonts w:ascii="Verdana" w:eastAsia="Calibri" w:hAnsi="Verdana" w:cs="Arial"/>
          <w:sz w:val="24"/>
          <w:szCs w:val="24"/>
        </w:rPr>
        <w:tab/>
      </w:r>
      <w:r w:rsidR="005A790E" w:rsidRPr="00FB4BB0">
        <w:rPr>
          <w:rFonts w:ascii="Verdana" w:eastAsia="Calibri" w:hAnsi="Verdana" w:cs="Arial"/>
          <w:sz w:val="24"/>
          <w:szCs w:val="24"/>
        </w:rPr>
        <w:t xml:space="preserve">There have been </w:t>
      </w:r>
      <w:r w:rsidR="00BD6C39">
        <w:rPr>
          <w:rFonts w:ascii="Verdana" w:eastAsia="Calibri" w:hAnsi="Verdana" w:cs="Arial"/>
          <w:sz w:val="24"/>
          <w:szCs w:val="24"/>
          <w:lang w:val="en-GB"/>
        </w:rPr>
        <w:t>1</w:t>
      </w:r>
      <w:r w:rsidR="00F97117">
        <w:rPr>
          <w:rFonts w:ascii="Verdana" w:eastAsia="Calibri" w:hAnsi="Verdana" w:cs="Arial"/>
          <w:sz w:val="24"/>
          <w:szCs w:val="24"/>
          <w:lang w:val="en-GB"/>
        </w:rPr>
        <w:t>,</w:t>
      </w:r>
      <w:r w:rsidR="00BD6C39">
        <w:rPr>
          <w:rFonts w:ascii="Verdana" w:eastAsia="Calibri" w:hAnsi="Verdana" w:cs="Arial"/>
          <w:sz w:val="24"/>
          <w:szCs w:val="24"/>
          <w:lang w:val="en-GB"/>
        </w:rPr>
        <w:t>173</w:t>
      </w:r>
      <w:r w:rsidR="00F97117">
        <w:rPr>
          <w:rFonts w:ascii="Verdana" w:eastAsia="Calibri" w:hAnsi="Verdana" w:cs="Arial"/>
          <w:sz w:val="24"/>
          <w:szCs w:val="24"/>
          <w:lang w:val="en-GB"/>
        </w:rPr>
        <w:t xml:space="preserve"> reported staff positive Co</w:t>
      </w:r>
      <w:r w:rsidR="005A790E" w:rsidRPr="00FB4BB0">
        <w:rPr>
          <w:rFonts w:ascii="Verdana" w:eastAsia="Calibri" w:hAnsi="Verdana" w:cs="Arial"/>
          <w:sz w:val="24"/>
          <w:szCs w:val="24"/>
          <w:lang w:val="en-GB"/>
        </w:rPr>
        <w:t>VID-19 since the start of</w:t>
      </w:r>
      <w:r w:rsidR="005A790E">
        <w:rPr>
          <w:rFonts w:ascii="Verdana" w:eastAsia="Calibri" w:hAnsi="Verdana" w:cs="Arial"/>
          <w:sz w:val="24"/>
          <w:szCs w:val="24"/>
          <w:lang w:val="en-GB"/>
        </w:rPr>
        <w:t xml:space="preserve"> the pandemic (Mar-20 to </w:t>
      </w:r>
      <w:r w:rsidR="00BD6C39">
        <w:rPr>
          <w:rFonts w:ascii="Verdana" w:eastAsia="Calibri" w:hAnsi="Verdana" w:cs="Arial"/>
          <w:sz w:val="24"/>
          <w:szCs w:val="24"/>
          <w:lang w:val="en-GB"/>
        </w:rPr>
        <w:t>Dec</w:t>
      </w:r>
      <w:r w:rsidR="005A790E">
        <w:rPr>
          <w:rFonts w:ascii="Verdana" w:eastAsia="Calibri" w:hAnsi="Verdana" w:cs="Arial"/>
          <w:sz w:val="24"/>
          <w:szCs w:val="24"/>
          <w:lang w:val="en-GB"/>
        </w:rPr>
        <w:t xml:space="preserve">-21).  </w:t>
      </w:r>
      <w:r w:rsidR="006768E0" w:rsidRPr="00E038F9">
        <w:rPr>
          <w:rFonts w:ascii="Verdana" w:eastAsia="Calibri" w:hAnsi="Verdana" w:cs="Arial"/>
          <w:b/>
          <w:sz w:val="24"/>
          <w:szCs w:val="24"/>
          <w:lang w:val="en-GB"/>
        </w:rPr>
        <w:t>158</w:t>
      </w:r>
      <w:r w:rsidR="005A790E" w:rsidRPr="00E038F9">
        <w:rPr>
          <w:rFonts w:ascii="Verdana" w:eastAsia="Calibri" w:hAnsi="Verdana" w:cs="Arial"/>
          <w:b/>
          <w:sz w:val="24"/>
          <w:szCs w:val="24"/>
          <w:lang w:val="en-GB"/>
        </w:rPr>
        <w:t xml:space="preserve"> positive cases were reported in </w:t>
      </w:r>
      <w:r w:rsidR="00F13490" w:rsidRPr="00E038F9">
        <w:rPr>
          <w:rFonts w:ascii="Verdana" w:eastAsia="Calibri" w:hAnsi="Verdana" w:cs="Arial"/>
          <w:b/>
          <w:sz w:val="24"/>
          <w:szCs w:val="24"/>
          <w:lang w:val="en-GB"/>
        </w:rPr>
        <w:t>December</w:t>
      </w:r>
      <w:r w:rsidR="005A790E" w:rsidRPr="00E038F9">
        <w:rPr>
          <w:rFonts w:ascii="Verdana" w:eastAsia="Calibri" w:hAnsi="Verdana" w:cs="Arial"/>
          <w:b/>
          <w:sz w:val="24"/>
          <w:szCs w:val="24"/>
          <w:lang w:val="en-GB"/>
        </w:rPr>
        <w:t>-21</w:t>
      </w:r>
      <w:r w:rsidR="005A790E">
        <w:rPr>
          <w:rFonts w:ascii="Verdana" w:eastAsia="Calibri" w:hAnsi="Verdana" w:cs="Arial"/>
          <w:sz w:val="24"/>
          <w:szCs w:val="24"/>
          <w:lang w:val="en-GB"/>
        </w:rPr>
        <w:t>.  All cases continue</w:t>
      </w:r>
      <w:r w:rsidR="00F97117">
        <w:rPr>
          <w:rFonts w:ascii="Verdana" w:eastAsia="Calibri" w:hAnsi="Verdana" w:cs="Arial"/>
          <w:sz w:val="24"/>
          <w:szCs w:val="24"/>
          <w:lang w:val="en-GB"/>
        </w:rPr>
        <w:t xml:space="preserve"> to be</w:t>
      </w:r>
      <w:r w:rsidR="005A790E">
        <w:rPr>
          <w:rFonts w:ascii="Verdana" w:eastAsia="Calibri" w:hAnsi="Verdana" w:cs="Arial"/>
          <w:sz w:val="24"/>
          <w:szCs w:val="24"/>
          <w:lang w:val="en-GB"/>
        </w:rPr>
        <w:t xml:space="preserve"> investigated and reviewed and</w:t>
      </w:r>
      <w:r w:rsidR="00F97117">
        <w:rPr>
          <w:rFonts w:ascii="Verdana" w:eastAsia="Calibri" w:hAnsi="Verdana" w:cs="Arial"/>
          <w:sz w:val="24"/>
          <w:szCs w:val="24"/>
          <w:lang w:val="en-GB"/>
        </w:rPr>
        <w:t>, where applicable,</w:t>
      </w:r>
      <w:r w:rsidR="005A790E">
        <w:rPr>
          <w:rFonts w:ascii="Verdana" w:eastAsia="Calibri" w:hAnsi="Verdana" w:cs="Arial"/>
          <w:sz w:val="24"/>
          <w:szCs w:val="24"/>
          <w:lang w:val="en-GB"/>
        </w:rPr>
        <w:t xml:space="preserve"> reported to the Health and Safety Executive (HSE) </w:t>
      </w:r>
      <w:r w:rsidR="00F97117">
        <w:rPr>
          <w:rFonts w:ascii="Verdana" w:eastAsia="Calibri" w:hAnsi="Verdana" w:cs="Arial"/>
          <w:sz w:val="24"/>
          <w:szCs w:val="24"/>
          <w:lang w:val="en-GB"/>
        </w:rPr>
        <w:t>in line with the Reporting of I</w:t>
      </w:r>
      <w:r w:rsidR="005A790E">
        <w:rPr>
          <w:rFonts w:ascii="Verdana" w:eastAsia="Calibri" w:hAnsi="Verdana" w:cs="Arial"/>
          <w:sz w:val="24"/>
          <w:szCs w:val="24"/>
          <w:lang w:val="en-GB"/>
        </w:rPr>
        <w:t xml:space="preserve">njuries, Diseases and Dangerous Occurrences Regulations (RIDDOR) 2013. </w:t>
      </w:r>
      <w:r w:rsidR="005A790E" w:rsidRPr="0082329C">
        <w:rPr>
          <w:rFonts w:ascii="Verdana" w:eastAsia="Calibri" w:hAnsi="Verdana" w:cs="Arial"/>
          <w:color w:val="4F81BD" w:themeColor="accent1"/>
          <w:sz w:val="24"/>
          <w:szCs w:val="24"/>
          <w:lang w:val="en-GB"/>
        </w:rPr>
        <w:t xml:space="preserve"> </w:t>
      </w:r>
      <w:r w:rsidR="005A790E" w:rsidRPr="00E43764">
        <w:rPr>
          <w:rFonts w:ascii="Verdana" w:eastAsia="Calibri" w:hAnsi="Verdana" w:cs="Arial"/>
          <w:sz w:val="24"/>
          <w:szCs w:val="24"/>
          <w:lang w:val="en-GB"/>
        </w:rPr>
        <w:t>38</w:t>
      </w:r>
      <w:r w:rsidR="005A790E" w:rsidRPr="00FB4BB0">
        <w:rPr>
          <w:rFonts w:ascii="Verdana" w:eastAsia="Calibri" w:hAnsi="Verdana" w:cs="Arial"/>
          <w:b/>
          <w:sz w:val="24"/>
          <w:szCs w:val="24"/>
          <w:lang w:val="en-GB"/>
        </w:rPr>
        <w:t xml:space="preserve"> </w:t>
      </w:r>
      <w:r w:rsidR="005A790E" w:rsidRPr="00E43764">
        <w:rPr>
          <w:rFonts w:ascii="Verdana" w:eastAsia="Calibri" w:hAnsi="Verdana" w:cs="Arial"/>
          <w:sz w:val="24"/>
          <w:szCs w:val="24"/>
          <w:lang w:val="en-GB"/>
        </w:rPr>
        <w:t>RIDDORS</w:t>
      </w:r>
      <w:r w:rsidR="005A790E">
        <w:rPr>
          <w:rFonts w:ascii="Verdana" w:eastAsia="Calibri" w:hAnsi="Verdana" w:cs="Arial"/>
          <w:sz w:val="24"/>
          <w:szCs w:val="24"/>
          <w:lang w:val="en-GB"/>
        </w:rPr>
        <w:t xml:space="preserve"> have been submitted to the HSE for potential exposure to CoVID-19 to date.  The HSE have informed </w:t>
      </w:r>
      <w:r w:rsidR="00FB4BB0">
        <w:rPr>
          <w:rFonts w:ascii="Verdana" w:eastAsia="Calibri" w:hAnsi="Verdana" w:cs="Arial"/>
          <w:sz w:val="24"/>
          <w:szCs w:val="24"/>
          <w:lang w:val="en-GB"/>
        </w:rPr>
        <w:t>WAST</w:t>
      </w:r>
      <w:r w:rsidR="005A790E">
        <w:rPr>
          <w:rFonts w:ascii="Verdana" w:eastAsia="Calibri" w:hAnsi="Verdana" w:cs="Arial"/>
          <w:sz w:val="24"/>
          <w:szCs w:val="24"/>
          <w:lang w:val="en-GB"/>
        </w:rPr>
        <w:t xml:space="preserve"> that we only need to report incidents where there is a high degree of certainty that the infection was acquired as part of the work undertaken by </w:t>
      </w:r>
      <w:r w:rsidR="00FB4BB0">
        <w:rPr>
          <w:rFonts w:ascii="Verdana" w:eastAsia="Calibri" w:hAnsi="Verdana" w:cs="Arial"/>
          <w:sz w:val="24"/>
          <w:szCs w:val="24"/>
          <w:lang w:val="en-GB"/>
        </w:rPr>
        <w:t>WAST</w:t>
      </w:r>
      <w:r w:rsidR="005A790E">
        <w:rPr>
          <w:rFonts w:ascii="Verdana" w:eastAsia="Calibri" w:hAnsi="Verdana" w:cs="Arial"/>
          <w:sz w:val="24"/>
          <w:szCs w:val="24"/>
          <w:lang w:val="en-GB"/>
        </w:rPr>
        <w:t xml:space="preserve"> staff.  </w:t>
      </w:r>
    </w:p>
    <w:p w14:paraId="29BF9980" w14:textId="77777777" w:rsidR="005A790E" w:rsidRDefault="005A790E" w:rsidP="005A790E">
      <w:pPr>
        <w:spacing w:after="0" w:line="240" w:lineRule="auto"/>
        <w:ind w:left="709" w:hanging="709"/>
        <w:jc w:val="both"/>
        <w:rPr>
          <w:rFonts w:ascii="Verdana" w:eastAsia="Calibri" w:hAnsi="Verdana" w:cs="Arial"/>
          <w:sz w:val="24"/>
          <w:szCs w:val="24"/>
          <w:lang w:val="en-GB"/>
        </w:rPr>
      </w:pPr>
    </w:p>
    <w:p w14:paraId="6FB263EA" w14:textId="4103014E" w:rsidR="005A790E" w:rsidRDefault="00FD601F" w:rsidP="005A790E">
      <w:pPr>
        <w:spacing w:after="0" w:line="240" w:lineRule="auto"/>
        <w:ind w:left="709" w:hanging="709"/>
        <w:jc w:val="both"/>
        <w:rPr>
          <w:rFonts w:ascii="Verdana" w:eastAsia="Calibri" w:hAnsi="Verdana" w:cs="Arial"/>
          <w:sz w:val="24"/>
          <w:szCs w:val="24"/>
          <w:lang w:val="en-GB"/>
        </w:rPr>
      </w:pPr>
      <w:r>
        <w:rPr>
          <w:rFonts w:ascii="Verdana" w:eastAsia="Calibri" w:hAnsi="Verdana" w:cs="Arial"/>
          <w:sz w:val="24"/>
          <w:szCs w:val="24"/>
          <w:lang w:val="en-GB"/>
        </w:rPr>
        <w:lastRenderedPageBreak/>
        <w:t>2.18</w:t>
      </w:r>
      <w:r w:rsidR="005A790E" w:rsidRPr="00FD601F">
        <w:rPr>
          <w:rFonts w:ascii="Verdana" w:eastAsia="Calibri" w:hAnsi="Verdana" w:cs="Arial"/>
          <w:sz w:val="24"/>
          <w:szCs w:val="24"/>
          <w:lang w:val="en-GB"/>
        </w:rPr>
        <w:t xml:space="preserve"> The </w:t>
      </w:r>
      <w:r w:rsidR="001E40F8">
        <w:rPr>
          <w:rFonts w:ascii="Verdana" w:eastAsia="Calibri" w:hAnsi="Verdana" w:cs="Arial"/>
          <w:sz w:val="24"/>
          <w:szCs w:val="24"/>
          <w:lang w:val="en-GB"/>
        </w:rPr>
        <w:t xml:space="preserve">internal </w:t>
      </w:r>
      <w:r w:rsidR="005A790E" w:rsidRPr="00FD601F">
        <w:rPr>
          <w:rFonts w:ascii="Verdana" w:eastAsia="Calibri" w:hAnsi="Verdana" w:cs="Arial"/>
          <w:sz w:val="24"/>
          <w:szCs w:val="24"/>
          <w:lang w:val="en-GB"/>
        </w:rPr>
        <w:t>investigation into the serious road traffic collision in Apr-21 at</w:t>
      </w:r>
      <w:r w:rsidR="005A790E">
        <w:rPr>
          <w:rFonts w:ascii="Verdana" w:eastAsia="Calibri" w:hAnsi="Verdana" w:cs="Arial"/>
          <w:sz w:val="24"/>
          <w:szCs w:val="24"/>
          <w:lang w:val="en-GB"/>
        </w:rPr>
        <w:t xml:space="preserve"> Dolgellau </w:t>
      </w:r>
      <w:r w:rsidR="00860AC9">
        <w:rPr>
          <w:rFonts w:ascii="Verdana" w:eastAsia="Calibri" w:hAnsi="Verdana" w:cs="Arial"/>
          <w:sz w:val="24"/>
          <w:szCs w:val="24"/>
          <w:lang w:val="en-GB"/>
        </w:rPr>
        <w:t>is coming to its concl</w:t>
      </w:r>
      <w:r w:rsidR="001E40F8">
        <w:rPr>
          <w:rFonts w:ascii="Verdana" w:eastAsia="Calibri" w:hAnsi="Verdana" w:cs="Arial"/>
          <w:sz w:val="24"/>
          <w:szCs w:val="24"/>
          <w:lang w:val="en-GB"/>
        </w:rPr>
        <w:t>usion</w:t>
      </w:r>
      <w:r w:rsidR="005A790E">
        <w:rPr>
          <w:rFonts w:ascii="Verdana" w:eastAsia="Calibri" w:hAnsi="Verdana" w:cs="Arial"/>
          <w:sz w:val="24"/>
          <w:szCs w:val="24"/>
          <w:lang w:val="en-GB"/>
        </w:rPr>
        <w:t xml:space="preserve"> with the investigation </w:t>
      </w:r>
      <w:r w:rsidR="001E40F8">
        <w:rPr>
          <w:rFonts w:ascii="Verdana" w:eastAsia="Calibri" w:hAnsi="Verdana" w:cs="Arial"/>
          <w:sz w:val="24"/>
          <w:szCs w:val="24"/>
          <w:lang w:val="en-GB"/>
        </w:rPr>
        <w:t xml:space="preserve">report to </w:t>
      </w:r>
      <w:r w:rsidR="003376F5">
        <w:rPr>
          <w:rFonts w:ascii="Verdana" w:eastAsia="Calibri" w:hAnsi="Verdana" w:cs="Arial"/>
          <w:sz w:val="24"/>
          <w:szCs w:val="24"/>
          <w:lang w:val="en-GB"/>
        </w:rPr>
        <w:t>finalised in January 22/23.</w:t>
      </w:r>
      <w:r w:rsidR="005A790E">
        <w:rPr>
          <w:rFonts w:ascii="Verdana" w:eastAsia="Calibri" w:hAnsi="Verdana" w:cs="Arial"/>
          <w:sz w:val="24"/>
          <w:szCs w:val="24"/>
          <w:lang w:val="en-GB"/>
        </w:rPr>
        <w:t xml:space="preserve"> </w:t>
      </w:r>
    </w:p>
    <w:p w14:paraId="29AFE838" w14:textId="77777777" w:rsidR="005A790E" w:rsidRDefault="005A790E" w:rsidP="005A790E">
      <w:pPr>
        <w:spacing w:after="0" w:line="240" w:lineRule="auto"/>
        <w:ind w:left="709" w:hanging="709"/>
        <w:jc w:val="both"/>
        <w:rPr>
          <w:rFonts w:ascii="Verdana" w:eastAsia="Calibri" w:hAnsi="Verdana" w:cs="Arial"/>
          <w:sz w:val="24"/>
          <w:szCs w:val="24"/>
          <w:lang w:val="en-GB"/>
        </w:rPr>
      </w:pPr>
    </w:p>
    <w:p w14:paraId="70821BE4" w14:textId="60537950" w:rsidR="00652820" w:rsidRDefault="005A790E" w:rsidP="003D1CA6">
      <w:pPr>
        <w:spacing w:after="0" w:line="240" w:lineRule="auto"/>
        <w:ind w:left="709" w:hanging="709"/>
        <w:jc w:val="both"/>
        <w:rPr>
          <w:rFonts w:ascii="Verdana" w:eastAsia="Calibri" w:hAnsi="Verdana" w:cs="Arial"/>
          <w:sz w:val="24"/>
          <w:szCs w:val="24"/>
          <w:lang w:val="en-GB"/>
        </w:rPr>
      </w:pPr>
      <w:r>
        <w:rPr>
          <w:rFonts w:ascii="Verdana" w:eastAsia="Calibri" w:hAnsi="Verdana" w:cs="Arial"/>
          <w:sz w:val="24"/>
          <w:szCs w:val="24"/>
          <w:lang w:val="en-GB"/>
        </w:rPr>
        <w:t xml:space="preserve"> 2.</w:t>
      </w:r>
      <w:r w:rsidR="00FD601F">
        <w:rPr>
          <w:rFonts w:ascii="Verdana" w:eastAsia="Calibri" w:hAnsi="Verdana" w:cs="Arial"/>
          <w:sz w:val="24"/>
          <w:szCs w:val="24"/>
          <w:lang w:val="en-GB"/>
        </w:rPr>
        <w:t>19</w:t>
      </w:r>
      <w:r>
        <w:rPr>
          <w:rFonts w:ascii="Verdana" w:eastAsia="Calibri" w:hAnsi="Verdana" w:cs="Arial"/>
          <w:sz w:val="24"/>
          <w:szCs w:val="24"/>
          <w:lang w:val="en-GB"/>
        </w:rPr>
        <w:t xml:space="preserve"> The “Pump Prime” phase of the Working Safely Programme </w:t>
      </w:r>
      <w:r w:rsidR="00F13490">
        <w:rPr>
          <w:rFonts w:ascii="Verdana" w:eastAsia="Calibri" w:hAnsi="Verdana" w:cs="Arial"/>
          <w:sz w:val="24"/>
          <w:szCs w:val="24"/>
          <w:lang w:val="en-GB"/>
        </w:rPr>
        <w:t>continues</w:t>
      </w:r>
      <w:r>
        <w:rPr>
          <w:rFonts w:ascii="Verdana" w:eastAsia="Calibri" w:hAnsi="Verdana" w:cs="Arial"/>
          <w:sz w:val="24"/>
          <w:szCs w:val="24"/>
          <w:lang w:val="en-GB"/>
        </w:rPr>
        <w:t xml:space="preserve"> with </w:t>
      </w:r>
      <w:r w:rsidR="00F13490">
        <w:rPr>
          <w:rFonts w:ascii="Verdana" w:eastAsia="Calibri" w:hAnsi="Verdana" w:cs="Arial"/>
          <w:sz w:val="24"/>
          <w:szCs w:val="24"/>
          <w:lang w:val="en-GB"/>
        </w:rPr>
        <w:t xml:space="preserve">a full </w:t>
      </w:r>
      <w:r w:rsidR="003969FE">
        <w:rPr>
          <w:rFonts w:ascii="Verdana" w:eastAsia="Calibri" w:hAnsi="Verdana" w:cs="Arial"/>
          <w:sz w:val="24"/>
          <w:szCs w:val="24"/>
          <w:lang w:val="en-GB"/>
        </w:rPr>
        <w:t>complement</w:t>
      </w:r>
      <w:r w:rsidR="00F13490">
        <w:rPr>
          <w:rFonts w:ascii="Verdana" w:eastAsia="Calibri" w:hAnsi="Verdana" w:cs="Arial"/>
          <w:sz w:val="24"/>
          <w:szCs w:val="24"/>
          <w:lang w:val="en-GB"/>
        </w:rPr>
        <w:t xml:space="preserve"> of staff </w:t>
      </w:r>
      <w:r w:rsidR="003751B1">
        <w:rPr>
          <w:rFonts w:ascii="Verdana" w:eastAsia="Calibri" w:hAnsi="Verdana" w:cs="Arial"/>
          <w:sz w:val="24"/>
          <w:szCs w:val="24"/>
          <w:lang w:val="en-GB"/>
        </w:rPr>
        <w:t xml:space="preserve">in post in January 22. </w:t>
      </w:r>
      <w:r>
        <w:rPr>
          <w:rFonts w:ascii="Verdana" w:eastAsia="Calibri" w:hAnsi="Verdana" w:cs="Arial"/>
          <w:sz w:val="24"/>
          <w:szCs w:val="24"/>
          <w:lang w:val="en-GB"/>
        </w:rPr>
        <w:t xml:space="preserve"> The Working Safely Programme Plan has been agreed by the Working Safely Programme </w:t>
      </w:r>
      <w:r w:rsidR="008547CA">
        <w:rPr>
          <w:rFonts w:ascii="Verdana" w:eastAsia="Calibri" w:hAnsi="Verdana" w:cs="Arial"/>
          <w:sz w:val="24"/>
          <w:szCs w:val="24"/>
          <w:lang w:val="en-GB"/>
        </w:rPr>
        <w:t xml:space="preserve">Board and the Executive Team. </w:t>
      </w:r>
    </w:p>
    <w:p w14:paraId="50890044" w14:textId="77777777" w:rsidR="008547CA" w:rsidRDefault="008547CA" w:rsidP="00D83D08">
      <w:pPr>
        <w:spacing w:after="0" w:line="240" w:lineRule="auto"/>
        <w:ind w:left="709" w:hanging="709"/>
        <w:jc w:val="both"/>
        <w:rPr>
          <w:rFonts w:ascii="Verdana" w:eastAsia="Calibri" w:hAnsi="Verdana" w:cs="Arial"/>
          <w:sz w:val="24"/>
          <w:szCs w:val="24"/>
        </w:rPr>
      </w:pPr>
    </w:p>
    <w:p w14:paraId="0402FCB9" w14:textId="161FEE65" w:rsidR="00401D1F" w:rsidRPr="0033542C" w:rsidRDefault="00CF56ED" w:rsidP="00D83D08">
      <w:pPr>
        <w:spacing w:after="0" w:line="240" w:lineRule="auto"/>
        <w:ind w:left="1418" w:hanging="709"/>
        <w:jc w:val="both"/>
        <w:rPr>
          <w:rFonts w:ascii="Verdana" w:eastAsia="Calibri" w:hAnsi="Verdana" w:cs="Arial"/>
          <w:color w:val="FF0000"/>
          <w:sz w:val="24"/>
          <w:szCs w:val="24"/>
          <w:u w:val="single"/>
        </w:rPr>
      </w:pPr>
      <w:r>
        <w:rPr>
          <w:rFonts w:ascii="Verdana" w:eastAsia="Calibri" w:hAnsi="Verdana" w:cs="Arial"/>
          <w:sz w:val="24"/>
          <w:szCs w:val="24"/>
          <w:u w:val="single"/>
        </w:rPr>
        <w:t>Clinical Outcomes</w:t>
      </w:r>
    </w:p>
    <w:p w14:paraId="01A5EF05" w14:textId="77777777" w:rsidR="00401D1F" w:rsidRDefault="00401D1F" w:rsidP="00D83D08">
      <w:pPr>
        <w:spacing w:after="0" w:line="240" w:lineRule="auto"/>
        <w:ind w:left="709" w:hanging="709"/>
        <w:jc w:val="both"/>
        <w:rPr>
          <w:rFonts w:ascii="Verdana" w:eastAsia="Calibri" w:hAnsi="Verdana" w:cs="Arial"/>
          <w:sz w:val="24"/>
          <w:szCs w:val="24"/>
        </w:rPr>
      </w:pPr>
    </w:p>
    <w:p w14:paraId="347ADD23" w14:textId="7D18A817" w:rsidR="00A00EA0" w:rsidRDefault="00FD601F" w:rsidP="00D83D08">
      <w:pPr>
        <w:spacing w:after="0" w:line="240" w:lineRule="auto"/>
        <w:ind w:left="709" w:hanging="709"/>
        <w:jc w:val="both"/>
        <w:rPr>
          <w:rFonts w:ascii="Verdana" w:hAnsi="Verdana" w:cs="Arial"/>
          <w:sz w:val="24"/>
          <w:szCs w:val="24"/>
        </w:rPr>
      </w:pPr>
      <w:r>
        <w:rPr>
          <w:rFonts w:ascii="Verdana" w:eastAsia="Calibri" w:hAnsi="Verdana" w:cs="Arial"/>
          <w:sz w:val="24"/>
          <w:szCs w:val="24"/>
        </w:rPr>
        <w:t>2.20</w:t>
      </w:r>
      <w:r w:rsidR="00987572">
        <w:tab/>
      </w:r>
      <w:r w:rsidR="00BD1E3F">
        <w:rPr>
          <w:rFonts w:ascii="Verdana" w:eastAsia="Calibri" w:hAnsi="Verdana" w:cs="Arial"/>
          <w:sz w:val="24"/>
          <w:szCs w:val="24"/>
        </w:rPr>
        <w:t xml:space="preserve">This report includes an update for the </w:t>
      </w:r>
      <w:r w:rsidR="00BD1E3F">
        <w:rPr>
          <w:rFonts w:ascii="Verdana" w:eastAsia="Calibri" w:hAnsi="Verdana" w:cs="Arial"/>
          <w:b/>
          <w:bCs/>
          <w:sz w:val="24"/>
          <w:szCs w:val="24"/>
        </w:rPr>
        <w:t xml:space="preserve">clinical indicator measures </w:t>
      </w:r>
      <w:r w:rsidR="00BD1E3F">
        <w:rPr>
          <w:rFonts w:ascii="Verdana" w:eastAsia="Calibri" w:hAnsi="Verdana" w:cs="Arial"/>
          <w:sz w:val="24"/>
          <w:szCs w:val="24"/>
        </w:rPr>
        <w:t>July</w:t>
      </w:r>
      <w:r w:rsidR="00BD1E3F" w:rsidRPr="00FF33F9">
        <w:rPr>
          <w:rFonts w:ascii="Verdana" w:eastAsia="Calibri" w:hAnsi="Verdana" w:cs="Arial"/>
          <w:sz w:val="24"/>
          <w:szCs w:val="24"/>
        </w:rPr>
        <w:t>-2</w:t>
      </w:r>
      <w:r w:rsidR="00BD1E3F">
        <w:rPr>
          <w:rFonts w:ascii="Verdana" w:eastAsia="Calibri" w:hAnsi="Verdana" w:cs="Arial"/>
          <w:sz w:val="24"/>
          <w:szCs w:val="24"/>
        </w:rPr>
        <w:t>1</w:t>
      </w:r>
      <w:r w:rsidR="00BD1E3F">
        <w:rPr>
          <w:rFonts w:ascii="Verdana" w:eastAsia="Calibri" w:hAnsi="Verdana" w:cs="Arial"/>
          <w:b/>
          <w:bCs/>
          <w:sz w:val="24"/>
          <w:szCs w:val="24"/>
        </w:rPr>
        <w:t xml:space="preserve"> </w:t>
      </w:r>
      <w:r w:rsidR="00BD1E3F">
        <w:rPr>
          <w:rFonts w:ascii="Verdana" w:eastAsia="Calibri" w:hAnsi="Verdana" w:cs="Arial"/>
          <w:sz w:val="24"/>
          <w:szCs w:val="24"/>
        </w:rPr>
        <w:t>to Sept-21</w:t>
      </w:r>
      <w:r w:rsidR="00BD1E3F" w:rsidRPr="00D83D08">
        <w:rPr>
          <w:rFonts w:ascii="Verdana" w:eastAsia="Calibri" w:hAnsi="Verdana" w:cs="Arial"/>
          <w:sz w:val="24"/>
          <w:szCs w:val="24"/>
        </w:rPr>
        <w:t>.</w:t>
      </w:r>
      <w:r w:rsidR="00BD1E3F" w:rsidRPr="00D83D08">
        <w:rPr>
          <w:rFonts w:ascii="Verdana" w:hAnsi="Verdana" w:cs="Arial"/>
          <w:sz w:val="24"/>
          <w:szCs w:val="24"/>
        </w:rPr>
        <w:t xml:space="preserve">  </w:t>
      </w:r>
      <w:r w:rsidR="0C8051EB" w:rsidRPr="00D83D08">
        <w:rPr>
          <w:rFonts w:ascii="Verdana" w:hAnsi="Verdana" w:cs="Arial"/>
          <w:sz w:val="24"/>
          <w:szCs w:val="24"/>
        </w:rPr>
        <w:t xml:space="preserve">It has been agreed that for Q3, given the transition from Digital Pen to </w:t>
      </w:r>
      <w:proofErr w:type="spellStart"/>
      <w:r w:rsidR="0C8051EB" w:rsidRPr="00D83D08">
        <w:rPr>
          <w:rFonts w:ascii="Verdana" w:hAnsi="Verdana" w:cs="Arial"/>
          <w:sz w:val="24"/>
          <w:szCs w:val="24"/>
        </w:rPr>
        <w:t>ePCR</w:t>
      </w:r>
      <w:proofErr w:type="spellEnd"/>
      <w:r w:rsidR="0C8051EB" w:rsidRPr="00D83D08">
        <w:rPr>
          <w:rFonts w:ascii="Verdana" w:hAnsi="Verdana" w:cs="Arial"/>
          <w:sz w:val="24"/>
          <w:szCs w:val="24"/>
        </w:rPr>
        <w:t xml:space="preserve"> clinical records that October and November data will be published. This will </w:t>
      </w:r>
      <w:r w:rsidR="74D0BF20" w:rsidRPr="00D83D08">
        <w:rPr>
          <w:rFonts w:ascii="Verdana" w:hAnsi="Verdana" w:cs="Arial"/>
          <w:sz w:val="24"/>
          <w:szCs w:val="24"/>
        </w:rPr>
        <w:t>enable</w:t>
      </w:r>
      <w:r w:rsidR="0C8051EB" w:rsidRPr="00D83D08">
        <w:rPr>
          <w:rFonts w:ascii="Verdana" w:hAnsi="Verdana" w:cs="Arial"/>
          <w:sz w:val="24"/>
          <w:szCs w:val="24"/>
        </w:rPr>
        <w:t xml:space="preserve"> the Clinical Audit and Effectiveness Department to </w:t>
      </w:r>
      <w:r w:rsidR="0E52221B" w:rsidRPr="00D83D08">
        <w:rPr>
          <w:rFonts w:ascii="Verdana" w:hAnsi="Verdana" w:cs="Arial"/>
          <w:sz w:val="24"/>
          <w:szCs w:val="24"/>
        </w:rPr>
        <w:t xml:space="preserve">assure the quality of the data in the new system.  The data for October and November is being processed and is due for publication </w:t>
      </w:r>
      <w:r w:rsidR="3B761A1F" w:rsidRPr="00D83D08">
        <w:rPr>
          <w:rFonts w:ascii="Verdana" w:hAnsi="Verdana" w:cs="Arial"/>
          <w:sz w:val="24"/>
          <w:szCs w:val="24"/>
        </w:rPr>
        <w:t>in later January 2022.</w:t>
      </w:r>
      <w:r w:rsidR="00AE4DA5">
        <w:rPr>
          <w:rFonts w:ascii="Verdana" w:hAnsi="Verdana" w:cs="Arial"/>
          <w:sz w:val="24"/>
          <w:szCs w:val="24"/>
        </w:rPr>
        <w:t xml:space="preserve"> </w:t>
      </w:r>
    </w:p>
    <w:p w14:paraId="688246F4" w14:textId="77777777" w:rsidR="00A00EA0" w:rsidRDefault="00A00EA0" w:rsidP="00D83D08">
      <w:pPr>
        <w:spacing w:after="0" w:line="240" w:lineRule="auto"/>
        <w:ind w:left="709" w:hanging="709"/>
        <w:jc w:val="both"/>
        <w:rPr>
          <w:rFonts w:ascii="Verdana" w:eastAsia="Calibri" w:hAnsi="Verdana" w:cs="Arial"/>
          <w:b/>
          <w:bCs/>
          <w:sz w:val="24"/>
          <w:szCs w:val="24"/>
        </w:rPr>
      </w:pPr>
    </w:p>
    <w:p w14:paraId="68E8E42B" w14:textId="368F3133" w:rsidR="00A00EA0" w:rsidRPr="00080BD7" w:rsidRDefault="00A00EA0" w:rsidP="00A00EA0">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w:t>
      </w:r>
      <w:r w:rsidR="00FD601F">
        <w:rPr>
          <w:rFonts w:ascii="Verdana" w:eastAsia="Calibri" w:hAnsi="Verdana" w:cs="Arial"/>
          <w:sz w:val="24"/>
          <w:szCs w:val="24"/>
        </w:rPr>
        <w:t>21</w:t>
      </w:r>
      <w:r w:rsidRPr="00080BD7">
        <w:rPr>
          <w:rFonts w:ascii="Verdana" w:eastAsia="Calibri" w:hAnsi="Verdana" w:cs="Arial"/>
          <w:sz w:val="24"/>
          <w:szCs w:val="24"/>
        </w:rPr>
        <w:tab/>
        <w:t xml:space="preserve">Currently, WAST reports on </w:t>
      </w:r>
      <w:r>
        <w:rPr>
          <w:rFonts w:ascii="Verdana" w:eastAsia="Calibri" w:hAnsi="Verdana" w:cs="Arial"/>
          <w:sz w:val="24"/>
          <w:szCs w:val="24"/>
        </w:rPr>
        <w:t>seven</w:t>
      </w:r>
      <w:r w:rsidRPr="00080BD7">
        <w:rPr>
          <w:rFonts w:ascii="Verdana" w:eastAsia="Calibri" w:hAnsi="Verdana" w:cs="Arial"/>
          <w:sz w:val="24"/>
          <w:szCs w:val="24"/>
        </w:rPr>
        <w:t xml:space="preserve"> </w:t>
      </w:r>
      <w:r>
        <w:rPr>
          <w:rFonts w:ascii="Verdana" w:eastAsia="Calibri" w:hAnsi="Verdana" w:cs="Arial"/>
          <w:sz w:val="24"/>
          <w:szCs w:val="24"/>
        </w:rPr>
        <w:t xml:space="preserve">clinical indicators.  </w:t>
      </w:r>
      <w:r w:rsidRPr="00080BD7">
        <w:rPr>
          <w:rFonts w:ascii="Verdana" w:eastAsia="Calibri" w:hAnsi="Verdana" w:cs="Arial"/>
          <w:sz w:val="24"/>
          <w:szCs w:val="24"/>
        </w:rPr>
        <w:t xml:space="preserve">Five of these are care bundles for specific conditions; a care bundle requires each and every specific criterion of care to be met.  </w:t>
      </w:r>
      <w:r>
        <w:rPr>
          <w:rFonts w:ascii="Verdana" w:eastAsia="Calibri" w:hAnsi="Verdana" w:cs="Arial"/>
          <w:sz w:val="24"/>
          <w:szCs w:val="24"/>
        </w:rPr>
        <w:t>Six</w:t>
      </w:r>
      <w:r w:rsidRPr="00080BD7">
        <w:rPr>
          <w:rFonts w:ascii="Verdana" w:eastAsia="Calibri" w:hAnsi="Verdana" w:cs="Arial"/>
          <w:sz w:val="24"/>
          <w:szCs w:val="24"/>
        </w:rPr>
        <w:t xml:space="preserve"> of the clinical indicators have a commissioning intention of 95%, the exception being the return of spontaneous circulation (ROSC) indicator.</w:t>
      </w:r>
    </w:p>
    <w:p w14:paraId="4986242E" w14:textId="77777777" w:rsidR="00A00EA0" w:rsidRPr="00080BD7" w:rsidRDefault="00A00EA0" w:rsidP="00A00EA0">
      <w:pPr>
        <w:spacing w:after="0" w:line="240" w:lineRule="auto"/>
        <w:ind w:left="709" w:hanging="709"/>
        <w:jc w:val="both"/>
        <w:rPr>
          <w:rFonts w:ascii="Verdana" w:eastAsia="Calibri" w:hAnsi="Verdana" w:cs="Arial"/>
          <w:sz w:val="24"/>
          <w:szCs w:val="24"/>
        </w:rPr>
      </w:pPr>
    </w:p>
    <w:p w14:paraId="7FBB6DA1" w14:textId="7678D490" w:rsidR="00A00EA0" w:rsidRDefault="00A00EA0" w:rsidP="00A00EA0">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w:t>
      </w:r>
      <w:r w:rsidR="00FD601F">
        <w:rPr>
          <w:rFonts w:ascii="Verdana" w:eastAsia="Calibri" w:hAnsi="Verdana" w:cs="Arial"/>
          <w:sz w:val="24"/>
          <w:szCs w:val="24"/>
        </w:rPr>
        <w:t>22</w:t>
      </w:r>
      <w:r w:rsidRPr="00080BD7">
        <w:rPr>
          <w:rFonts w:ascii="Verdana" w:eastAsia="Calibri" w:hAnsi="Verdana" w:cs="Arial"/>
          <w:sz w:val="24"/>
          <w:szCs w:val="24"/>
        </w:rPr>
        <w:tab/>
      </w:r>
      <w:r w:rsidR="001B2547" w:rsidRPr="00080BD7">
        <w:rPr>
          <w:rFonts w:ascii="Verdana" w:eastAsia="Calibri" w:hAnsi="Verdana" w:cs="Arial"/>
          <w:b/>
          <w:sz w:val="24"/>
          <w:szCs w:val="24"/>
        </w:rPr>
        <w:t xml:space="preserve">Of the </w:t>
      </w:r>
      <w:r w:rsidR="001B2547">
        <w:rPr>
          <w:rFonts w:ascii="Verdana" w:eastAsia="Calibri" w:hAnsi="Verdana" w:cs="Arial"/>
          <w:b/>
          <w:sz w:val="24"/>
          <w:szCs w:val="24"/>
        </w:rPr>
        <w:t>six</w:t>
      </w:r>
      <w:r w:rsidR="001B2547" w:rsidRPr="00080BD7">
        <w:rPr>
          <w:rFonts w:ascii="Verdana" w:eastAsia="Calibri" w:hAnsi="Verdana" w:cs="Arial"/>
          <w:b/>
          <w:sz w:val="24"/>
          <w:szCs w:val="24"/>
        </w:rPr>
        <w:t xml:space="preserve">, three achieved the 95% in the period </w:t>
      </w:r>
      <w:r w:rsidR="001B2547">
        <w:rPr>
          <w:rFonts w:ascii="Verdana" w:eastAsia="Calibri" w:hAnsi="Verdana" w:cs="Arial"/>
          <w:b/>
          <w:sz w:val="24"/>
          <w:szCs w:val="24"/>
        </w:rPr>
        <w:t>July</w:t>
      </w:r>
      <w:r w:rsidR="001B2547" w:rsidRPr="00080BD7">
        <w:rPr>
          <w:rFonts w:ascii="Verdana" w:eastAsia="Calibri" w:hAnsi="Verdana" w:cs="Arial"/>
          <w:b/>
          <w:sz w:val="24"/>
          <w:szCs w:val="24"/>
        </w:rPr>
        <w:t>-2</w:t>
      </w:r>
      <w:r w:rsidR="001B2547">
        <w:rPr>
          <w:rFonts w:ascii="Verdana" w:eastAsia="Calibri" w:hAnsi="Verdana" w:cs="Arial"/>
          <w:b/>
          <w:sz w:val="24"/>
          <w:szCs w:val="24"/>
        </w:rPr>
        <w:t>1</w:t>
      </w:r>
      <w:r w:rsidR="001B2547" w:rsidRPr="00080BD7">
        <w:rPr>
          <w:rFonts w:ascii="Verdana" w:eastAsia="Calibri" w:hAnsi="Verdana" w:cs="Arial"/>
          <w:b/>
          <w:sz w:val="24"/>
          <w:szCs w:val="24"/>
        </w:rPr>
        <w:t xml:space="preserve"> to </w:t>
      </w:r>
      <w:r w:rsidR="001B2547">
        <w:rPr>
          <w:rFonts w:ascii="Verdana" w:eastAsia="Calibri" w:hAnsi="Verdana" w:cs="Arial"/>
          <w:b/>
          <w:sz w:val="24"/>
          <w:szCs w:val="24"/>
        </w:rPr>
        <w:t>Sept-21</w:t>
      </w:r>
      <w:r w:rsidR="001B2547" w:rsidRPr="00080BD7">
        <w:rPr>
          <w:rFonts w:ascii="Verdana" w:eastAsia="Calibri" w:hAnsi="Verdana" w:cs="Arial"/>
          <w:b/>
          <w:sz w:val="24"/>
          <w:szCs w:val="24"/>
        </w:rPr>
        <w:t xml:space="preserve"> (</w:t>
      </w:r>
      <w:r w:rsidR="001B2547">
        <w:rPr>
          <w:rFonts w:ascii="Verdana" w:eastAsia="Calibri" w:hAnsi="Verdana" w:cs="Arial"/>
          <w:b/>
          <w:sz w:val="24"/>
          <w:szCs w:val="24"/>
        </w:rPr>
        <w:t>q</w:t>
      </w:r>
      <w:r w:rsidR="001B2547" w:rsidRPr="00A16F01">
        <w:rPr>
          <w:rFonts w:ascii="Verdana" w:eastAsia="Calibri" w:hAnsi="Verdana" w:cs="Arial"/>
          <w:b/>
          <w:sz w:val="24"/>
          <w:szCs w:val="24"/>
        </w:rPr>
        <w:t xml:space="preserve">uarter </w:t>
      </w:r>
      <w:r w:rsidR="001B2547">
        <w:rPr>
          <w:rFonts w:ascii="Verdana" w:eastAsia="Calibri" w:hAnsi="Verdana" w:cs="Arial"/>
          <w:b/>
          <w:sz w:val="24"/>
          <w:szCs w:val="24"/>
        </w:rPr>
        <w:t>two</w:t>
      </w:r>
      <w:r w:rsidR="001B2547" w:rsidRPr="00080BD7">
        <w:rPr>
          <w:rFonts w:ascii="Verdana" w:eastAsia="Calibri" w:hAnsi="Verdana" w:cs="Arial"/>
          <w:b/>
          <w:sz w:val="24"/>
          <w:szCs w:val="24"/>
        </w:rPr>
        <w:t xml:space="preserve">), </w:t>
      </w:r>
      <w:r w:rsidR="001B2547">
        <w:rPr>
          <w:rFonts w:ascii="Verdana" w:eastAsia="Calibri" w:hAnsi="Verdana" w:cs="Arial"/>
          <w:b/>
          <w:sz w:val="24"/>
          <w:szCs w:val="24"/>
        </w:rPr>
        <w:t>two</w:t>
      </w:r>
      <w:r w:rsidR="001B2547" w:rsidRPr="00080BD7">
        <w:rPr>
          <w:rFonts w:ascii="Verdana" w:eastAsia="Calibri" w:hAnsi="Verdana" w:cs="Arial"/>
          <w:b/>
          <w:sz w:val="24"/>
          <w:szCs w:val="24"/>
        </w:rPr>
        <w:t xml:space="preserve"> others were above 8</w:t>
      </w:r>
      <w:r w:rsidR="001B2547">
        <w:rPr>
          <w:rFonts w:ascii="Verdana" w:eastAsia="Calibri" w:hAnsi="Verdana" w:cs="Arial"/>
          <w:b/>
          <w:sz w:val="24"/>
          <w:szCs w:val="24"/>
        </w:rPr>
        <w:t>5</w:t>
      </w:r>
      <w:r w:rsidR="001B2547" w:rsidRPr="00080BD7">
        <w:rPr>
          <w:rFonts w:ascii="Verdana" w:eastAsia="Calibri" w:hAnsi="Verdana" w:cs="Arial"/>
          <w:b/>
          <w:sz w:val="24"/>
          <w:szCs w:val="24"/>
        </w:rPr>
        <w:t>%.</w:t>
      </w:r>
      <w:r w:rsidR="001B2547" w:rsidRPr="00080BD7">
        <w:rPr>
          <w:rFonts w:ascii="Verdana" w:eastAsia="Calibri" w:hAnsi="Verdana" w:cs="Arial"/>
          <w:sz w:val="24"/>
          <w:szCs w:val="24"/>
        </w:rPr>
        <w:t xml:space="preserve"> </w:t>
      </w:r>
      <w:r w:rsidR="001B2547" w:rsidRPr="007C3732">
        <w:rPr>
          <w:rFonts w:ascii="Verdana" w:eastAsia="Calibri" w:hAnsi="Verdana" w:cs="Arial"/>
          <w:bCs/>
          <w:sz w:val="24"/>
          <w:szCs w:val="24"/>
        </w:rPr>
        <w:t xml:space="preserve">The ST segment elevation myocardial infarction (STEMI) indicator was </w:t>
      </w:r>
      <w:r w:rsidR="001B2547">
        <w:rPr>
          <w:rFonts w:ascii="Verdana" w:eastAsia="Calibri" w:hAnsi="Verdana" w:cs="Arial"/>
          <w:bCs/>
          <w:sz w:val="24"/>
          <w:szCs w:val="24"/>
        </w:rPr>
        <w:t xml:space="preserve">previously </w:t>
      </w:r>
      <w:r w:rsidR="001B2547" w:rsidRPr="007C3732">
        <w:rPr>
          <w:rFonts w:ascii="Verdana" w:eastAsia="Calibri" w:hAnsi="Verdana" w:cs="Arial"/>
          <w:bCs/>
          <w:sz w:val="24"/>
          <w:szCs w:val="24"/>
        </w:rPr>
        <w:t xml:space="preserve">an area of concern </w:t>
      </w:r>
      <w:r w:rsidR="001B2547">
        <w:rPr>
          <w:rFonts w:ascii="Verdana" w:eastAsia="Calibri" w:hAnsi="Verdana" w:cs="Arial"/>
          <w:bCs/>
          <w:sz w:val="24"/>
          <w:szCs w:val="24"/>
        </w:rPr>
        <w:t>with a tempo</w:t>
      </w:r>
      <w:r w:rsidR="00637AB7">
        <w:rPr>
          <w:rFonts w:ascii="Verdana" w:eastAsia="Calibri" w:hAnsi="Verdana" w:cs="Arial"/>
          <w:bCs/>
          <w:sz w:val="24"/>
          <w:szCs w:val="24"/>
        </w:rPr>
        <w:t>rary low of 62.3% in Feb-</w:t>
      </w:r>
      <w:r w:rsidR="001B2547">
        <w:rPr>
          <w:rFonts w:ascii="Verdana" w:eastAsia="Calibri" w:hAnsi="Verdana" w:cs="Arial"/>
          <w:bCs/>
          <w:sz w:val="24"/>
          <w:szCs w:val="24"/>
        </w:rPr>
        <w:t>21, this</w:t>
      </w:r>
      <w:r w:rsidR="001B2547" w:rsidRPr="007C3732">
        <w:rPr>
          <w:rFonts w:ascii="Verdana" w:eastAsia="Calibri" w:hAnsi="Verdana" w:cs="Arial"/>
          <w:bCs/>
          <w:sz w:val="24"/>
          <w:szCs w:val="24"/>
        </w:rPr>
        <w:t xml:space="preserve"> has now improved. </w:t>
      </w:r>
      <w:r w:rsidR="001B2547">
        <w:rPr>
          <w:rFonts w:ascii="Verdana" w:eastAsia="Calibri" w:hAnsi="Verdana" w:cs="Arial"/>
          <w:bCs/>
          <w:sz w:val="24"/>
          <w:szCs w:val="24"/>
          <w:lang w:val="en-GB"/>
        </w:rPr>
        <w:t>The Clinical Audit and Effectiveness Department (CA&amp;ED) undertook a</w:t>
      </w:r>
      <w:r w:rsidR="001B2547">
        <w:rPr>
          <w:rFonts w:ascii="Verdana" w:eastAsia="Calibri" w:hAnsi="Verdana" w:cs="Arial"/>
          <w:sz w:val="24"/>
          <w:szCs w:val="24"/>
        </w:rPr>
        <w:t xml:space="preserve"> deep dive of the STEMI compliance, and an improvement plan was agreed and is being progressed.</w:t>
      </w:r>
      <w:r w:rsidR="001B2547" w:rsidRPr="007C3732">
        <w:rPr>
          <w:rFonts w:ascii="Verdana" w:eastAsia="Calibri" w:hAnsi="Verdana" w:cs="Arial"/>
          <w:bCs/>
          <w:sz w:val="24"/>
          <w:szCs w:val="24"/>
        </w:rPr>
        <w:t xml:space="preserve"> </w:t>
      </w:r>
      <w:r w:rsidR="001B2547" w:rsidRPr="00080BD7">
        <w:rPr>
          <w:rFonts w:ascii="Verdana" w:eastAsia="Calibri" w:hAnsi="Verdana" w:cs="Arial"/>
          <w:sz w:val="24"/>
          <w:szCs w:val="24"/>
        </w:rPr>
        <w:t xml:space="preserve">These percentages refer to the application of a whole bundle of care.  For each of the individual </w:t>
      </w:r>
      <w:r w:rsidR="001B2547">
        <w:rPr>
          <w:rFonts w:ascii="Verdana" w:eastAsia="Calibri" w:hAnsi="Verdana" w:cs="Arial"/>
          <w:sz w:val="24"/>
          <w:szCs w:val="24"/>
        </w:rPr>
        <w:t xml:space="preserve">STEMI care bundle </w:t>
      </w:r>
      <w:r w:rsidR="001B2547" w:rsidRPr="00080BD7">
        <w:rPr>
          <w:rFonts w:ascii="Verdana" w:eastAsia="Calibri" w:hAnsi="Verdana" w:cs="Arial"/>
          <w:sz w:val="24"/>
          <w:szCs w:val="24"/>
        </w:rPr>
        <w:t>elements</w:t>
      </w:r>
      <w:r w:rsidR="001B2547">
        <w:rPr>
          <w:rFonts w:ascii="Verdana" w:eastAsia="Calibri" w:hAnsi="Verdana" w:cs="Arial"/>
          <w:sz w:val="24"/>
          <w:szCs w:val="24"/>
        </w:rPr>
        <w:t xml:space="preserve">, apart from Sept -21 </w:t>
      </w:r>
      <w:r w:rsidR="001B2547" w:rsidRPr="00080BD7">
        <w:rPr>
          <w:rFonts w:ascii="Verdana" w:eastAsia="Calibri" w:hAnsi="Verdana" w:cs="Arial"/>
          <w:sz w:val="24"/>
          <w:szCs w:val="24"/>
        </w:rPr>
        <w:t xml:space="preserve">the percentage compliance </w:t>
      </w:r>
      <w:r w:rsidR="001B2547">
        <w:rPr>
          <w:rFonts w:ascii="Verdana" w:eastAsia="Calibri" w:hAnsi="Verdana" w:cs="Arial"/>
          <w:sz w:val="24"/>
          <w:szCs w:val="24"/>
        </w:rPr>
        <w:t>was</w:t>
      </w:r>
      <w:r w:rsidR="001B2547" w:rsidRPr="00080BD7">
        <w:rPr>
          <w:rFonts w:ascii="Verdana" w:eastAsia="Calibri" w:hAnsi="Verdana" w:cs="Arial"/>
          <w:sz w:val="24"/>
          <w:szCs w:val="24"/>
        </w:rPr>
        <w:t xml:space="preserve"> consistently above </w:t>
      </w:r>
      <w:r w:rsidR="001B2547">
        <w:rPr>
          <w:rFonts w:ascii="Verdana" w:eastAsia="Calibri" w:hAnsi="Verdana" w:cs="Arial"/>
          <w:sz w:val="24"/>
          <w:szCs w:val="24"/>
        </w:rPr>
        <w:t>85%</w:t>
      </w:r>
      <w:r w:rsidR="001B2547" w:rsidRPr="00080BD7">
        <w:rPr>
          <w:rFonts w:ascii="Verdana" w:eastAsia="Calibri" w:hAnsi="Verdana" w:cs="Arial"/>
          <w:sz w:val="24"/>
          <w:szCs w:val="24"/>
        </w:rPr>
        <w:t>.</w:t>
      </w:r>
    </w:p>
    <w:p w14:paraId="71926BC4" w14:textId="77777777" w:rsidR="00637AB7" w:rsidRPr="00080BD7" w:rsidRDefault="00637AB7" w:rsidP="00A00EA0">
      <w:pPr>
        <w:spacing w:after="0" w:line="240" w:lineRule="auto"/>
        <w:ind w:left="709" w:hanging="709"/>
        <w:jc w:val="both"/>
        <w:rPr>
          <w:rFonts w:ascii="Verdana" w:eastAsia="Calibri" w:hAnsi="Verdana" w:cs="Arial"/>
          <w:sz w:val="24"/>
          <w:szCs w:val="24"/>
        </w:rPr>
      </w:pPr>
    </w:p>
    <w:p w14:paraId="5469C5AE" w14:textId="65466D9D" w:rsidR="00A00EA0" w:rsidRPr="00080BD7" w:rsidRDefault="00987572" w:rsidP="00637AB7">
      <w:pPr>
        <w:pStyle w:val="ListParagraph"/>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2.2</w:t>
      </w:r>
      <w:r w:rsidR="00FD601F">
        <w:rPr>
          <w:rFonts w:ascii="Verdana" w:eastAsia="Calibri" w:hAnsi="Verdana" w:cs="Arial"/>
          <w:sz w:val="24"/>
          <w:szCs w:val="24"/>
        </w:rPr>
        <w:t>3</w:t>
      </w:r>
      <w:r w:rsidR="00A00EA0" w:rsidRPr="00080BD7">
        <w:rPr>
          <w:rFonts w:ascii="Verdana" w:eastAsia="Calibri" w:hAnsi="Verdana" w:cs="Arial"/>
          <w:sz w:val="24"/>
          <w:szCs w:val="24"/>
        </w:rPr>
        <w:tab/>
      </w:r>
      <w:r w:rsidR="00883092" w:rsidRPr="00080BD7">
        <w:rPr>
          <w:rFonts w:ascii="Verdana" w:eastAsia="Calibri" w:hAnsi="Verdana" w:cs="Arial"/>
          <w:sz w:val="24"/>
          <w:szCs w:val="24"/>
        </w:rPr>
        <w:t xml:space="preserve">The percentage of patients with attempted resuscitation following cardiac arrest, documented as having a ROSC at hospital door was </w:t>
      </w:r>
      <w:r w:rsidR="00883092">
        <w:rPr>
          <w:rFonts w:ascii="Verdana" w:eastAsia="Calibri" w:hAnsi="Verdana" w:cs="Arial"/>
          <w:sz w:val="24"/>
          <w:szCs w:val="24"/>
        </w:rPr>
        <w:t>6.8</w:t>
      </w:r>
      <w:r w:rsidR="00883092" w:rsidRPr="00080BD7">
        <w:rPr>
          <w:rFonts w:ascii="Verdana" w:eastAsia="Calibri" w:hAnsi="Verdana" w:cs="Arial"/>
          <w:sz w:val="24"/>
          <w:szCs w:val="24"/>
        </w:rPr>
        <w:t xml:space="preserve">% in </w:t>
      </w:r>
      <w:r w:rsidR="00883092">
        <w:rPr>
          <w:rFonts w:ascii="Verdana" w:eastAsia="Calibri" w:hAnsi="Verdana" w:cs="Arial"/>
          <w:sz w:val="24"/>
          <w:szCs w:val="24"/>
        </w:rPr>
        <w:t>Mar-21</w:t>
      </w:r>
      <w:r w:rsidR="00883092" w:rsidRPr="00080BD7">
        <w:rPr>
          <w:rFonts w:ascii="Verdana" w:eastAsia="Calibri" w:hAnsi="Verdana" w:cs="Arial"/>
          <w:sz w:val="24"/>
          <w:szCs w:val="24"/>
        </w:rPr>
        <w:t xml:space="preserve">. </w:t>
      </w:r>
      <w:r w:rsidR="00883092">
        <w:rPr>
          <w:rFonts w:ascii="Verdana" w:eastAsia="Calibri" w:hAnsi="Verdana" w:cs="Arial"/>
          <w:sz w:val="24"/>
          <w:szCs w:val="24"/>
        </w:rPr>
        <w:t xml:space="preserve"> For quarter two, the rates were July -16.2%, Aug - 8.1%, Sept - 12.4%.  </w:t>
      </w:r>
      <w:r w:rsidR="00883092" w:rsidRPr="00080BD7">
        <w:rPr>
          <w:rFonts w:ascii="Verdana" w:eastAsia="Calibri" w:hAnsi="Verdana" w:cs="Arial"/>
          <w:sz w:val="24"/>
          <w:szCs w:val="24"/>
        </w:rPr>
        <w:t xml:space="preserve">Rates of ROSC are complex and determined by a number of factors which contribute to the speed of response and the application of early defibrillation and chest compressions.  These factors can include location of the incident, resource availability, public access defibrillation, willingness of bystanders to engage in resuscitation. As part of its plans, </w:t>
      </w:r>
      <w:r w:rsidR="00637AB7">
        <w:rPr>
          <w:rFonts w:ascii="Verdana" w:eastAsia="Calibri" w:hAnsi="Verdana" w:cs="Arial"/>
          <w:sz w:val="24"/>
          <w:szCs w:val="24"/>
        </w:rPr>
        <w:lastRenderedPageBreak/>
        <w:t xml:space="preserve">WAST </w:t>
      </w:r>
      <w:r w:rsidR="00AE4DA5">
        <w:rPr>
          <w:rFonts w:ascii="Verdana" w:eastAsia="Calibri" w:hAnsi="Verdana" w:cs="Arial"/>
          <w:sz w:val="24"/>
          <w:szCs w:val="24"/>
        </w:rPr>
        <w:t>has developed</w:t>
      </w:r>
      <w:r w:rsidR="00883092" w:rsidRPr="00080BD7">
        <w:rPr>
          <w:rFonts w:ascii="Verdana" w:eastAsia="Calibri" w:hAnsi="Verdana" w:cs="Arial"/>
          <w:sz w:val="24"/>
          <w:szCs w:val="24"/>
        </w:rPr>
        <w:t xml:space="preserve"> the concept of Cymru High Acuity Response Units</w:t>
      </w:r>
      <w:r w:rsidR="00883092">
        <w:rPr>
          <w:rFonts w:ascii="Verdana" w:eastAsia="Calibri" w:hAnsi="Verdana" w:cs="Arial"/>
          <w:sz w:val="24"/>
          <w:szCs w:val="24"/>
        </w:rPr>
        <w:t xml:space="preserve"> (CHARU)</w:t>
      </w:r>
      <w:r w:rsidR="00637AB7">
        <w:rPr>
          <w:rFonts w:ascii="Verdana" w:eastAsia="Calibri" w:hAnsi="Verdana" w:cs="Arial"/>
          <w:sz w:val="24"/>
          <w:szCs w:val="24"/>
        </w:rPr>
        <w:t xml:space="preserve"> </w:t>
      </w:r>
      <w:r w:rsidR="00637AB7" w:rsidRPr="00637AB7">
        <w:rPr>
          <w:rFonts w:ascii="Verdana" w:eastAsia="Calibri" w:hAnsi="Verdana" w:cs="Arial"/>
          <w:sz w:val="24"/>
          <w:szCs w:val="24"/>
        </w:rPr>
        <w:t>(see section: Forecasting &amp; Modelling: Strategic Demand &amp; Capacity Reviews</w:t>
      </w:r>
      <w:r w:rsidR="00637AB7">
        <w:rPr>
          <w:rFonts w:ascii="Verdana" w:eastAsia="Calibri" w:hAnsi="Verdana" w:cs="Arial"/>
          <w:sz w:val="24"/>
          <w:szCs w:val="24"/>
        </w:rPr>
        <w:t xml:space="preserve">).  </w:t>
      </w:r>
      <w:r w:rsidR="00883092" w:rsidRPr="00080BD7">
        <w:rPr>
          <w:rFonts w:ascii="Verdana" w:eastAsia="Calibri" w:hAnsi="Verdana" w:cs="Arial"/>
          <w:sz w:val="24"/>
          <w:szCs w:val="24"/>
        </w:rPr>
        <w:t xml:space="preserve">This concept is in place in several </w:t>
      </w:r>
      <w:r w:rsidR="00883092">
        <w:rPr>
          <w:rFonts w:ascii="Verdana" w:eastAsia="Calibri" w:hAnsi="Verdana" w:cs="Arial"/>
          <w:sz w:val="24"/>
          <w:szCs w:val="24"/>
        </w:rPr>
        <w:t>areas</w:t>
      </w:r>
      <w:r w:rsidR="00883092" w:rsidRPr="00080BD7">
        <w:rPr>
          <w:rFonts w:ascii="Verdana" w:eastAsia="Calibri" w:hAnsi="Verdana" w:cs="Arial"/>
          <w:sz w:val="24"/>
          <w:szCs w:val="24"/>
        </w:rPr>
        <w:t xml:space="preserve"> across the UK and has been very successful in increasing ROSC rates. These units </w:t>
      </w:r>
      <w:proofErr w:type="spellStart"/>
      <w:r w:rsidR="00883092" w:rsidRPr="00080BD7">
        <w:rPr>
          <w:rFonts w:ascii="Verdana" w:eastAsia="Calibri" w:hAnsi="Verdana" w:cs="Arial"/>
          <w:sz w:val="24"/>
          <w:szCs w:val="24"/>
        </w:rPr>
        <w:t>su</w:t>
      </w:r>
      <w:r w:rsidR="00883092" w:rsidRPr="00080BD7">
        <w:rPr>
          <w:rFonts w:ascii="Verdana" w:eastAsia="Calibri" w:hAnsi="Verdana" w:cs="Arial"/>
          <w:bCs/>
          <w:sz w:val="24"/>
          <w:szCs w:val="24"/>
          <w:lang w:val="en-GB"/>
        </w:rPr>
        <w:t>pplement</w:t>
      </w:r>
      <w:proofErr w:type="spellEnd"/>
      <w:r w:rsidR="00883092" w:rsidRPr="00080BD7">
        <w:rPr>
          <w:rFonts w:ascii="Verdana" w:eastAsia="Calibri" w:hAnsi="Verdana" w:cs="Arial"/>
          <w:bCs/>
          <w:sz w:val="24"/>
          <w:szCs w:val="24"/>
          <w:lang w:val="en-GB"/>
        </w:rPr>
        <w:t xml:space="preserve"> the response to critical incidents and are crewed by a mix of Senior Paramedics and selected paramedics, maximising the provision of enhanced clinical care and ensure the consistent delivery of core critical care requirements across the whole of Wales.</w:t>
      </w:r>
      <w:r w:rsidR="00883092">
        <w:rPr>
          <w:rFonts w:ascii="Verdana" w:eastAsia="Calibri" w:hAnsi="Verdana" w:cs="Arial"/>
          <w:bCs/>
          <w:sz w:val="24"/>
          <w:szCs w:val="24"/>
          <w:lang w:val="en-GB"/>
        </w:rPr>
        <w:t xml:space="preserve"> The </w:t>
      </w:r>
      <w:r w:rsidR="00E038F9">
        <w:rPr>
          <w:rFonts w:ascii="Verdana" w:eastAsia="Calibri" w:hAnsi="Verdana" w:cs="Arial"/>
          <w:bCs/>
          <w:sz w:val="24"/>
          <w:szCs w:val="24"/>
          <w:lang w:val="en-GB"/>
        </w:rPr>
        <w:t>CA&amp;ED</w:t>
      </w:r>
      <w:r w:rsidR="003969FE">
        <w:rPr>
          <w:rFonts w:ascii="Verdana" w:eastAsia="Calibri" w:hAnsi="Verdana" w:cs="Arial"/>
          <w:bCs/>
          <w:sz w:val="24"/>
          <w:szCs w:val="24"/>
          <w:lang w:val="en-GB"/>
        </w:rPr>
        <w:t xml:space="preserve"> </w:t>
      </w:r>
      <w:r w:rsidR="00883092">
        <w:rPr>
          <w:rFonts w:ascii="Verdana" w:eastAsia="Calibri" w:hAnsi="Verdana" w:cs="Arial"/>
          <w:bCs/>
          <w:sz w:val="24"/>
          <w:szCs w:val="24"/>
          <w:lang w:val="en-GB"/>
        </w:rPr>
        <w:t>are conducting a review of the ROSC rates to determine where future improvements can be made. This will report through the Clinical Intelligence Assurance Group (CIAG) to the Clinical Quality Governance Group.</w:t>
      </w:r>
    </w:p>
    <w:p w14:paraId="78D1785A" w14:textId="77777777" w:rsidR="00A00EA0" w:rsidRPr="00080BD7" w:rsidRDefault="00A00EA0" w:rsidP="00A00EA0">
      <w:pPr>
        <w:spacing w:after="0" w:line="240" w:lineRule="auto"/>
        <w:ind w:left="709" w:hanging="709"/>
        <w:jc w:val="both"/>
        <w:rPr>
          <w:rFonts w:ascii="Verdana" w:eastAsia="Calibri" w:hAnsi="Verdana" w:cs="Arial"/>
          <w:sz w:val="24"/>
          <w:szCs w:val="24"/>
        </w:rPr>
      </w:pPr>
    </w:p>
    <w:p w14:paraId="1703143A" w14:textId="41D22128" w:rsidR="00A00EA0" w:rsidRPr="00080BD7" w:rsidRDefault="00FD601F" w:rsidP="00A00EA0">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2.24</w:t>
      </w:r>
      <w:r w:rsidR="00A00EA0">
        <w:tab/>
      </w:r>
      <w:r w:rsidR="00B02AA8" w:rsidRPr="00080BD7">
        <w:rPr>
          <w:rFonts w:ascii="Verdana" w:eastAsia="Calibri" w:hAnsi="Verdana" w:cs="Arial"/>
          <w:sz w:val="24"/>
          <w:szCs w:val="24"/>
        </w:rPr>
        <w:t>A new chronic obstructive pulmonary disease (COPD) clinical indicator has been developed to support the Band 6 Paramedic project.  The onward referral aspect of this indicator is work in progress and forms part of the national COPD pathway development.</w:t>
      </w:r>
      <w:r w:rsidR="00B02AA8">
        <w:rPr>
          <w:rFonts w:ascii="Verdana" w:eastAsia="Calibri" w:hAnsi="Verdana" w:cs="Arial"/>
          <w:sz w:val="24"/>
          <w:szCs w:val="24"/>
        </w:rPr>
        <w:t xml:space="preserve">  The </w:t>
      </w:r>
      <w:r w:rsidR="00E038F9">
        <w:rPr>
          <w:rFonts w:ascii="Verdana" w:eastAsia="Calibri" w:hAnsi="Verdana" w:cs="Arial"/>
          <w:bCs/>
          <w:sz w:val="24"/>
          <w:szCs w:val="24"/>
          <w:lang w:val="en-GB"/>
        </w:rPr>
        <w:t>CA&amp;</w:t>
      </w:r>
      <w:r w:rsidR="003969FE">
        <w:rPr>
          <w:rFonts w:ascii="Verdana" w:eastAsia="Calibri" w:hAnsi="Verdana" w:cs="Arial"/>
          <w:bCs/>
          <w:sz w:val="24"/>
          <w:szCs w:val="24"/>
          <w:lang w:val="en-GB"/>
        </w:rPr>
        <w:t>ED have</w:t>
      </w:r>
      <w:r w:rsidR="00B02AA8">
        <w:rPr>
          <w:rFonts w:ascii="Verdana" w:eastAsia="Calibri" w:hAnsi="Verdana" w:cs="Arial"/>
          <w:sz w:val="24"/>
          <w:szCs w:val="24"/>
        </w:rPr>
        <w:t xml:space="preserve"> undertaken a benchmarking exercise to test the COPD Clinical Indicator which has been presented to the</w:t>
      </w:r>
      <w:r w:rsidR="00B02AA8" w:rsidRPr="00080BD7">
        <w:rPr>
          <w:rFonts w:ascii="Verdana" w:eastAsia="Calibri" w:hAnsi="Verdana" w:cs="Arial"/>
          <w:sz w:val="24"/>
          <w:szCs w:val="24"/>
        </w:rPr>
        <w:t xml:space="preserve"> </w:t>
      </w:r>
      <w:r w:rsidR="00B02AA8">
        <w:rPr>
          <w:rFonts w:ascii="Verdana" w:eastAsia="Calibri" w:hAnsi="Verdana" w:cs="Arial"/>
          <w:sz w:val="24"/>
          <w:szCs w:val="24"/>
        </w:rPr>
        <w:t xml:space="preserve">Clinical Intelligence Assurance Group.  The testing highlighted the requirement for </w:t>
      </w:r>
      <w:r w:rsidR="31AE7C01" w:rsidRPr="508A4EAE">
        <w:rPr>
          <w:rFonts w:ascii="Verdana" w:eastAsia="Calibri" w:hAnsi="Verdana" w:cs="Arial"/>
          <w:sz w:val="24"/>
          <w:szCs w:val="24"/>
        </w:rPr>
        <w:t xml:space="preserve">significant </w:t>
      </w:r>
      <w:r w:rsidR="00B02AA8">
        <w:rPr>
          <w:rFonts w:ascii="Verdana" w:eastAsia="Calibri" w:hAnsi="Verdana" w:cs="Arial"/>
          <w:sz w:val="24"/>
          <w:szCs w:val="24"/>
        </w:rPr>
        <w:t>manual scrutiny of all COPD Patient Clinical Records and the need to refine the criteria to automatically capture more o</w:t>
      </w:r>
      <w:r w:rsidR="00CC4ACB">
        <w:rPr>
          <w:rFonts w:ascii="Verdana" w:eastAsia="Calibri" w:hAnsi="Verdana" w:cs="Arial"/>
          <w:sz w:val="24"/>
          <w:szCs w:val="24"/>
        </w:rPr>
        <w:t>f the data.  Feedback from the G</w:t>
      </w:r>
      <w:r w:rsidR="00B02AA8">
        <w:rPr>
          <w:rFonts w:ascii="Verdana" w:eastAsia="Calibri" w:hAnsi="Verdana" w:cs="Arial"/>
          <w:sz w:val="24"/>
          <w:szCs w:val="24"/>
        </w:rPr>
        <w:t xml:space="preserve">roup will </w:t>
      </w:r>
      <w:proofErr w:type="spellStart"/>
      <w:r w:rsidR="00B02AA8">
        <w:rPr>
          <w:rFonts w:ascii="Verdana" w:eastAsia="Calibri" w:hAnsi="Verdana" w:cs="Arial"/>
          <w:sz w:val="24"/>
          <w:szCs w:val="24"/>
        </w:rPr>
        <w:t>finalise</w:t>
      </w:r>
      <w:proofErr w:type="spellEnd"/>
      <w:r w:rsidR="00B02AA8">
        <w:rPr>
          <w:rFonts w:ascii="Verdana" w:eastAsia="Calibri" w:hAnsi="Verdana" w:cs="Arial"/>
          <w:sz w:val="24"/>
          <w:szCs w:val="24"/>
        </w:rPr>
        <w:t xml:space="preserve"> the required criteria, Health Informatics can then develop the reporting dashboard.</w:t>
      </w:r>
    </w:p>
    <w:p w14:paraId="6C2BAE8A" w14:textId="77777777" w:rsidR="00A00EA0" w:rsidRPr="00080BD7" w:rsidRDefault="00A00EA0" w:rsidP="00A00EA0">
      <w:pPr>
        <w:spacing w:after="0" w:line="240" w:lineRule="auto"/>
        <w:ind w:left="709" w:hanging="709"/>
        <w:jc w:val="both"/>
        <w:rPr>
          <w:rFonts w:ascii="Verdana" w:eastAsia="Calibri" w:hAnsi="Verdana" w:cs="Arial"/>
          <w:sz w:val="24"/>
          <w:szCs w:val="24"/>
        </w:rPr>
      </w:pPr>
    </w:p>
    <w:p w14:paraId="62D3CA2F" w14:textId="26BC6D2B" w:rsidR="00A00EA0" w:rsidRDefault="00FD601F" w:rsidP="00A00EA0">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2.25</w:t>
      </w:r>
      <w:r w:rsidR="00A00EA0" w:rsidRPr="00080BD7">
        <w:rPr>
          <w:rFonts w:ascii="Verdana" w:eastAsia="Calibri" w:hAnsi="Verdana" w:cs="Arial"/>
          <w:sz w:val="24"/>
          <w:szCs w:val="24"/>
        </w:rPr>
        <w:tab/>
      </w:r>
      <w:r w:rsidR="003673F7">
        <w:rPr>
          <w:rFonts w:ascii="Verdana" w:eastAsia="Calibri" w:hAnsi="Verdana" w:cs="Arial"/>
          <w:sz w:val="24"/>
          <w:szCs w:val="24"/>
        </w:rPr>
        <w:t xml:space="preserve">Discussions have commenced with EASC for the transition from </w:t>
      </w:r>
      <w:proofErr w:type="spellStart"/>
      <w:r w:rsidR="003673F7">
        <w:rPr>
          <w:rFonts w:ascii="Verdana" w:eastAsia="Calibri" w:hAnsi="Verdana" w:cs="Arial"/>
          <w:sz w:val="24"/>
          <w:szCs w:val="24"/>
        </w:rPr>
        <w:t>Digipen</w:t>
      </w:r>
      <w:proofErr w:type="spellEnd"/>
      <w:r w:rsidR="003673F7">
        <w:rPr>
          <w:rFonts w:ascii="Verdana" w:eastAsia="Calibri" w:hAnsi="Verdana" w:cs="Arial"/>
          <w:sz w:val="24"/>
          <w:szCs w:val="24"/>
        </w:rPr>
        <w:t xml:space="preserve"> to </w:t>
      </w:r>
      <w:proofErr w:type="spellStart"/>
      <w:r w:rsidR="003673F7">
        <w:rPr>
          <w:rFonts w:ascii="Verdana" w:eastAsia="Calibri" w:hAnsi="Verdana" w:cs="Arial"/>
          <w:sz w:val="24"/>
          <w:szCs w:val="24"/>
        </w:rPr>
        <w:t>ePCR</w:t>
      </w:r>
      <w:proofErr w:type="spellEnd"/>
      <w:r w:rsidR="003673F7">
        <w:rPr>
          <w:rFonts w:ascii="Verdana" w:eastAsia="Calibri" w:hAnsi="Verdana" w:cs="Arial"/>
          <w:sz w:val="24"/>
          <w:szCs w:val="24"/>
        </w:rPr>
        <w:t xml:space="preserve"> data when reporting AQIs.  Seven areas for future clinical indicators have been suggested and will be processed through the appropriate governance route before a more detailed plan can be developed.</w:t>
      </w:r>
    </w:p>
    <w:p w14:paraId="323E92D1" w14:textId="77777777" w:rsidR="001519B0" w:rsidRDefault="001519B0" w:rsidP="00A00EA0">
      <w:pPr>
        <w:spacing w:after="0" w:line="240" w:lineRule="auto"/>
        <w:ind w:left="709" w:hanging="709"/>
        <w:jc w:val="both"/>
        <w:rPr>
          <w:rFonts w:ascii="Verdana" w:eastAsia="Calibri" w:hAnsi="Verdana" w:cs="Arial"/>
          <w:sz w:val="24"/>
          <w:szCs w:val="24"/>
        </w:rPr>
      </w:pPr>
    </w:p>
    <w:p w14:paraId="19210D4B" w14:textId="62FEE1BA" w:rsidR="001519B0" w:rsidRDefault="00FD601F" w:rsidP="00A00EA0">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2.26</w:t>
      </w:r>
      <w:r w:rsidR="001519B0">
        <w:rPr>
          <w:rFonts w:ascii="Verdana" w:eastAsia="Calibri" w:hAnsi="Verdana" w:cs="Arial"/>
          <w:sz w:val="24"/>
          <w:szCs w:val="24"/>
        </w:rPr>
        <w:t xml:space="preserve"> </w:t>
      </w:r>
      <w:r w:rsidR="001519B0" w:rsidRPr="00080BD7">
        <w:rPr>
          <w:rFonts w:ascii="Verdana" w:eastAsia="Calibri" w:hAnsi="Verdana" w:cs="Arial"/>
          <w:sz w:val="24"/>
          <w:szCs w:val="24"/>
        </w:rPr>
        <w:t xml:space="preserve">The longer term ambition for WAST is to link its patient </w:t>
      </w:r>
      <w:r w:rsidR="001519B0">
        <w:rPr>
          <w:rFonts w:ascii="Verdana" w:eastAsia="Calibri" w:hAnsi="Verdana" w:cs="Arial"/>
          <w:sz w:val="24"/>
          <w:szCs w:val="24"/>
        </w:rPr>
        <w:t xml:space="preserve">and CAD </w:t>
      </w:r>
      <w:r w:rsidR="001519B0" w:rsidRPr="00080BD7">
        <w:rPr>
          <w:rFonts w:ascii="Verdana" w:eastAsia="Calibri" w:hAnsi="Verdana" w:cs="Arial"/>
          <w:sz w:val="24"/>
          <w:szCs w:val="24"/>
        </w:rPr>
        <w:t xml:space="preserve">data with health board patient data so that </w:t>
      </w:r>
      <w:r w:rsidR="001519B0">
        <w:rPr>
          <w:rFonts w:ascii="Verdana" w:eastAsia="Calibri" w:hAnsi="Verdana" w:cs="Arial"/>
          <w:sz w:val="24"/>
          <w:szCs w:val="24"/>
        </w:rPr>
        <w:t>WAST</w:t>
      </w:r>
      <w:r w:rsidR="001519B0" w:rsidRPr="00080BD7">
        <w:rPr>
          <w:rFonts w:ascii="Verdana" w:eastAsia="Calibri" w:hAnsi="Verdana" w:cs="Arial"/>
          <w:sz w:val="24"/>
          <w:szCs w:val="24"/>
        </w:rPr>
        <w:t xml:space="preserve"> can </w:t>
      </w:r>
      <w:r w:rsidR="001519B0">
        <w:rPr>
          <w:rFonts w:ascii="Verdana" w:eastAsia="Calibri" w:hAnsi="Verdana" w:cs="Arial"/>
          <w:sz w:val="24"/>
          <w:szCs w:val="24"/>
        </w:rPr>
        <w:t xml:space="preserve">report on agreed time-based aspects of clinical indicators and </w:t>
      </w:r>
      <w:r w:rsidR="001519B0" w:rsidRPr="00080BD7">
        <w:rPr>
          <w:rFonts w:ascii="Verdana" w:eastAsia="Calibri" w:hAnsi="Verdana" w:cs="Arial"/>
          <w:sz w:val="24"/>
          <w:szCs w:val="24"/>
        </w:rPr>
        <w:t xml:space="preserve">track the eventual patient outcome once conveyed into a hospital.  The </w:t>
      </w:r>
      <w:proofErr w:type="spellStart"/>
      <w:r w:rsidR="001519B0" w:rsidRPr="00080BD7">
        <w:rPr>
          <w:rFonts w:ascii="Verdana" w:eastAsia="Calibri" w:hAnsi="Verdana" w:cs="Arial"/>
          <w:b/>
          <w:sz w:val="24"/>
          <w:szCs w:val="24"/>
        </w:rPr>
        <w:t>ePCR</w:t>
      </w:r>
      <w:proofErr w:type="spellEnd"/>
      <w:r w:rsidR="001519B0" w:rsidRPr="00080BD7">
        <w:rPr>
          <w:rFonts w:ascii="Verdana" w:eastAsia="Calibri" w:hAnsi="Verdana" w:cs="Arial"/>
          <w:b/>
          <w:sz w:val="24"/>
          <w:szCs w:val="24"/>
        </w:rPr>
        <w:t xml:space="preserve"> project</w:t>
      </w:r>
      <w:r w:rsidR="001519B0" w:rsidRPr="00080BD7">
        <w:rPr>
          <w:rFonts w:ascii="Verdana" w:eastAsia="Calibri" w:hAnsi="Verdana" w:cs="Arial"/>
          <w:sz w:val="24"/>
          <w:szCs w:val="24"/>
        </w:rPr>
        <w:t xml:space="preserve"> will be critical to delivering this ambition. </w:t>
      </w:r>
      <w:r w:rsidR="502335F1" w:rsidRPr="508A4EAE">
        <w:rPr>
          <w:rFonts w:ascii="Verdana" w:eastAsia="Calibri" w:hAnsi="Verdana" w:cs="Arial"/>
          <w:sz w:val="24"/>
          <w:szCs w:val="24"/>
        </w:rPr>
        <w:t xml:space="preserve">The </w:t>
      </w:r>
      <w:proofErr w:type="spellStart"/>
      <w:r w:rsidR="41290DE3" w:rsidRPr="508A4EAE">
        <w:rPr>
          <w:rFonts w:ascii="Verdana" w:eastAsia="Calibri" w:hAnsi="Verdana" w:cs="Arial"/>
          <w:sz w:val="24"/>
          <w:szCs w:val="24"/>
        </w:rPr>
        <w:t>ePCR</w:t>
      </w:r>
      <w:proofErr w:type="spellEnd"/>
      <w:r w:rsidR="41290DE3" w:rsidRPr="508A4EAE">
        <w:rPr>
          <w:rFonts w:ascii="Verdana" w:eastAsia="Calibri" w:hAnsi="Verdana" w:cs="Arial"/>
          <w:sz w:val="24"/>
          <w:szCs w:val="24"/>
        </w:rPr>
        <w:t xml:space="preserve"> is live in </w:t>
      </w:r>
      <w:r w:rsidR="7154F57A" w:rsidRPr="508A4EAE">
        <w:rPr>
          <w:rFonts w:ascii="Verdana" w:eastAsia="Calibri" w:hAnsi="Verdana" w:cs="Arial"/>
          <w:sz w:val="24"/>
          <w:szCs w:val="24"/>
        </w:rPr>
        <w:t>North</w:t>
      </w:r>
      <w:r w:rsidR="41290DE3" w:rsidRPr="508A4EAE">
        <w:rPr>
          <w:rFonts w:ascii="Verdana" w:eastAsia="Calibri" w:hAnsi="Verdana" w:cs="Arial"/>
          <w:sz w:val="24"/>
          <w:szCs w:val="24"/>
        </w:rPr>
        <w:t xml:space="preserve"> Wales with the roll-out for the rest of WAST </w:t>
      </w:r>
      <w:r w:rsidR="7F084F2D" w:rsidRPr="508A4EAE">
        <w:rPr>
          <w:rFonts w:ascii="Verdana" w:eastAsia="Calibri" w:hAnsi="Verdana" w:cs="Arial"/>
          <w:sz w:val="24"/>
          <w:szCs w:val="24"/>
        </w:rPr>
        <w:t>continuing through January and February 2022</w:t>
      </w:r>
      <w:r w:rsidR="6BBF29FC" w:rsidRPr="6AC1688B">
        <w:rPr>
          <w:rFonts w:ascii="Verdana" w:eastAsia="Calibri" w:hAnsi="Verdana" w:cs="Arial"/>
          <w:sz w:val="24"/>
          <w:szCs w:val="24"/>
        </w:rPr>
        <w:t xml:space="preserve"> according to the agreed plan</w:t>
      </w:r>
      <w:r w:rsidR="7F084F2D" w:rsidRPr="6AC1688B">
        <w:rPr>
          <w:rFonts w:ascii="Verdana" w:eastAsia="Calibri" w:hAnsi="Verdana" w:cs="Arial"/>
          <w:sz w:val="24"/>
          <w:szCs w:val="24"/>
        </w:rPr>
        <w:t>.</w:t>
      </w:r>
      <w:r w:rsidR="7F084F2D" w:rsidRPr="508A4EAE">
        <w:rPr>
          <w:rFonts w:ascii="Verdana" w:eastAsia="Calibri" w:hAnsi="Verdana" w:cs="Arial"/>
          <w:sz w:val="24"/>
          <w:szCs w:val="24"/>
        </w:rPr>
        <w:t xml:space="preserve">  </w:t>
      </w:r>
      <w:r w:rsidR="001519B0" w:rsidRPr="00080BD7">
        <w:rPr>
          <w:rFonts w:ascii="Verdana" w:eastAsia="Calibri" w:hAnsi="Verdana" w:cs="Arial"/>
          <w:sz w:val="24"/>
          <w:szCs w:val="24"/>
        </w:rPr>
        <w:t xml:space="preserve"> </w:t>
      </w:r>
    </w:p>
    <w:p w14:paraId="4261FAA9" w14:textId="77777777" w:rsidR="00FF0956" w:rsidRDefault="00FF0956" w:rsidP="008233F8">
      <w:pPr>
        <w:spacing w:after="0" w:line="240" w:lineRule="auto"/>
        <w:ind w:left="709" w:hanging="709"/>
        <w:jc w:val="both"/>
        <w:rPr>
          <w:rFonts w:ascii="Verdana" w:eastAsia="Calibri" w:hAnsi="Verdana" w:cs="Arial"/>
          <w:sz w:val="24"/>
          <w:szCs w:val="24"/>
        </w:rPr>
      </w:pPr>
    </w:p>
    <w:p w14:paraId="05C04A0B" w14:textId="2FFEE27A" w:rsidR="004A0D93" w:rsidRDefault="004A0D93" w:rsidP="008233F8">
      <w:pPr>
        <w:spacing w:after="0" w:line="240" w:lineRule="auto"/>
        <w:ind w:left="709" w:hanging="709"/>
        <w:jc w:val="both"/>
        <w:rPr>
          <w:rFonts w:ascii="Verdana" w:eastAsia="Calibri" w:hAnsi="Verdana" w:cs="Arial"/>
          <w:sz w:val="24"/>
          <w:szCs w:val="24"/>
        </w:rPr>
      </w:pPr>
    </w:p>
    <w:p w14:paraId="4FE219A6" w14:textId="77777777" w:rsidR="004A0D93" w:rsidRDefault="004A0D93" w:rsidP="008233F8">
      <w:pPr>
        <w:spacing w:after="0" w:line="240" w:lineRule="auto"/>
        <w:ind w:left="709" w:hanging="709"/>
        <w:jc w:val="both"/>
        <w:rPr>
          <w:rFonts w:ascii="Verdana" w:eastAsia="Calibri" w:hAnsi="Verdana" w:cs="Arial"/>
          <w:sz w:val="24"/>
          <w:szCs w:val="24"/>
        </w:rPr>
      </w:pPr>
    </w:p>
    <w:p w14:paraId="71EC5C1A" w14:textId="77777777" w:rsidR="004A0D93" w:rsidRDefault="004A0D93" w:rsidP="008233F8">
      <w:pPr>
        <w:spacing w:after="0" w:line="240" w:lineRule="auto"/>
        <w:ind w:left="709" w:hanging="709"/>
        <w:jc w:val="both"/>
        <w:rPr>
          <w:rFonts w:ascii="Verdana" w:eastAsia="Calibri" w:hAnsi="Verdana" w:cs="Arial"/>
          <w:sz w:val="24"/>
          <w:szCs w:val="24"/>
        </w:rPr>
      </w:pPr>
    </w:p>
    <w:p w14:paraId="052FD06A" w14:textId="23A00526" w:rsidR="00987572" w:rsidRPr="00D959DD" w:rsidRDefault="00987572" w:rsidP="00D959DD">
      <w:pPr>
        <w:spacing w:after="0" w:line="240" w:lineRule="auto"/>
        <w:ind w:left="709" w:hanging="709"/>
        <w:jc w:val="both"/>
        <w:rPr>
          <w:b/>
          <w:sz w:val="24"/>
          <w:szCs w:val="24"/>
        </w:rPr>
      </w:pPr>
    </w:p>
    <w:p w14:paraId="7D8CA8ED" w14:textId="77777777" w:rsidR="008233F8" w:rsidRDefault="008233F8" w:rsidP="008233F8">
      <w:pPr>
        <w:pStyle w:val="ListParagraph"/>
        <w:spacing w:after="0" w:line="240" w:lineRule="auto"/>
        <w:rPr>
          <w:rFonts w:ascii="Verdana" w:eastAsia="Calibri" w:hAnsi="Verdana" w:cs="Arial"/>
          <w:b/>
          <w:sz w:val="24"/>
          <w:szCs w:val="24"/>
        </w:rPr>
      </w:pPr>
    </w:p>
    <w:tbl>
      <w:tblPr>
        <w:tblStyle w:val="TableGrid"/>
        <w:tblW w:w="0" w:type="auto"/>
        <w:tblInd w:w="-5" w:type="dxa"/>
        <w:shd w:val="clear" w:color="auto" w:fill="D6E3BC" w:themeFill="accent3" w:themeFillTint="66"/>
        <w:tblLook w:val="04A0" w:firstRow="1" w:lastRow="0" w:firstColumn="1" w:lastColumn="0" w:noHBand="0" w:noVBand="1"/>
      </w:tblPr>
      <w:tblGrid>
        <w:gridCol w:w="9355"/>
      </w:tblGrid>
      <w:tr w:rsidR="00D959DD" w14:paraId="1D91EBB2" w14:textId="77777777" w:rsidTr="00D959DD">
        <w:tc>
          <w:tcPr>
            <w:tcW w:w="9355" w:type="dxa"/>
            <w:shd w:val="clear" w:color="auto" w:fill="D6E3BC" w:themeFill="accent3" w:themeFillTint="66"/>
          </w:tcPr>
          <w:p w14:paraId="42AA6282" w14:textId="567B7362" w:rsidR="00D959DD" w:rsidRDefault="00D959DD" w:rsidP="00D959DD">
            <w:pPr>
              <w:pStyle w:val="ListParagraph"/>
              <w:ind w:left="0"/>
              <w:rPr>
                <w:rFonts w:ascii="Verdana" w:eastAsia="Calibri" w:hAnsi="Verdana" w:cs="Arial"/>
                <w:b/>
                <w:sz w:val="24"/>
                <w:szCs w:val="24"/>
              </w:rPr>
            </w:pPr>
            <w:r w:rsidRPr="00D959DD">
              <w:rPr>
                <w:rFonts w:ascii="Verdana" w:hAnsi="Verdana"/>
                <w:b/>
                <w:sz w:val="24"/>
                <w:szCs w:val="24"/>
              </w:rPr>
              <w:lastRenderedPageBreak/>
              <w:t>EASC is asked to NOTE that: the Red 65% target was not achieved in Dec-21 (and has not been since Jul-20); Amber waiting times remain very long; these delayed responses are impacting on patient safety; in the last three months 79 patient safety incidents were reported to health boards (under the Appendix B arrangements) and 20 NRIs were reported to Welsh Government by WAST; and of the six clinical indicators with a 95% compliance target, for the period Sep-Dec-21 two achieved the target, one was above 90%, two were above 80% and one was above 75%</w:t>
            </w:r>
            <w:r>
              <w:rPr>
                <w:rFonts w:ascii="Verdana" w:hAnsi="Verdana"/>
                <w:b/>
                <w:sz w:val="24"/>
                <w:szCs w:val="24"/>
              </w:rPr>
              <w:t>.</w:t>
            </w:r>
          </w:p>
        </w:tc>
      </w:tr>
    </w:tbl>
    <w:p w14:paraId="3A88BE6E" w14:textId="6E6153E0" w:rsidR="00D959DD" w:rsidRDefault="00D959DD" w:rsidP="008233F8">
      <w:pPr>
        <w:pStyle w:val="ListParagraph"/>
        <w:spacing w:after="0" w:line="240" w:lineRule="auto"/>
        <w:rPr>
          <w:rFonts w:ascii="Verdana" w:eastAsia="Calibri" w:hAnsi="Verdana" w:cs="Arial"/>
          <w:b/>
          <w:sz w:val="24"/>
          <w:szCs w:val="24"/>
        </w:rPr>
      </w:pPr>
    </w:p>
    <w:p w14:paraId="631F2235" w14:textId="39AF37C9" w:rsidR="00A66377" w:rsidRPr="00E47A8D" w:rsidRDefault="00CF56ED" w:rsidP="0079045E">
      <w:pPr>
        <w:spacing w:after="0" w:line="240" w:lineRule="auto"/>
        <w:ind w:left="709" w:hanging="709"/>
        <w:jc w:val="both"/>
        <w:rPr>
          <w:rFonts w:ascii="Verdana" w:eastAsia="Calibri" w:hAnsi="Verdana" w:cs="Arial"/>
          <w:b/>
          <w:sz w:val="24"/>
          <w:szCs w:val="24"/>
        </w:rPr>
      </w:pPr>
      <w:r>
        <w:rPr>
          <w:rFonts w:ascii="Verdana" w:eastAsia="Calibri" w:hAnsi="Verdana" w:cs="Arial"/>
          <w:sz w:val="24"/>
          <w:szCs w:val="24"/>
        </w:rPr>
        <w:t>2.</w:t>
      </w:r>
      <w:r w:rsidR="00FD601F">
        <w:rPr>
          <w:rFonts w:ascii="Verdana" w:eastAsia="Calibri" w:hAnsi="Verdana" w:cs="Arial"/>
          <w:sz w:val="24"/>
          <w:szCs w:val="24"/>
        </w:rPr>
        <w:t>27</w:t>
      </w:r>
      <w:r w:rsidR="0079045E">
        <w:rPr>
          <w:rFonts w:ascii="Verdana" w:eastAsia="Calibri" w:hAnsi="Verdana" w:cs="Arial"/>
          <w:sz w:val="24"/>
          <w:szCs w:val="24"/>
        </w:rPr>
        <w:tab/>
      </w:r>
      <w:r w:rsidR="00AF41B9">
        <w:rPr>
          <w:rFonts w:ascii="Verdana" w:eastAsia="Calibri" w:hAnsi="Verdana" w:cs="Arial"/>
          <w:sz w:val="24"/>
          <w:szCs w:val="24"/>
        </w:rPr>
        <w:t xml:space="preserve">WAST </w:t>
      </w:r>
      <w:r w:rsidR="00A66377" w:rsidRPr="00E47A8D">
        <w:rPr>
          <w:rFonts w:ascii="Verdana" w:eastAsia="Calibri" w:hAnsi="Verdana" w:cs="Arial"/>
          <w:sz w:val="24"/>
          <w:szCs w:val="24"/>
        </w:rPr>
        <w:t xml:space="preserve">is </w:t>
      </w:r>
      <w:r w:rsidR="00A97B5E">
        <w:rPr>
          <w:rFonts w:ascii="Verdana" w:eastAsia="Calibri" w:hAnsi="Verdana" w:cs="Arial"/>
          <w:sz w:val="24"/>
          <w:szCs w:val="24"/>
        </w:rPr>
        <w:t>EASC commissioned for two</w:t>
      </w:r>
      <w:r w:rsidR="00A66377" w:rsidRPr="00E47A8D">
        <w:rPr>
          <w:rFonts w:ascii="Verdana" w:eastAsia="Calibri" w:hAnsi="Verdana" w:cs="Arial"/>
          <w:b/>
          <w:sz w:val="24"/>
          <w:szCs w:val="24"/>
        </w:rPr>
        <w:t xml:space="preserve"> patient flows (journeys) </w:t>
      </w:r>
      <w:r w:rsidR="00A66377" w:rsidRPr="00E47A8D">
        <w:rPr>
          <w:rFonts w:ascii="Verdana" w:eastAsia="Calibri" w:hAnsi="Verdana" w:cs="Arial"/>
          <w:sz w:val="24"/>
          <w:szCs w:val="24"/>
        </w:rPr>
        <w:t>within the unscheduled and scheduled care systems: the 999 Emergency Medical Services</w:t>
      </w:r>
      <w:r w:rsidR="00A97B5E">
        <w:rPr>
          <w:rFonts w:ascii="Verdana" w:eastAsia="Calibri" w:hAnsi="Verdana" w:cs="Arial"/>
          <w:sz w:val="24"/>
          <w:szCs w:val="24"/>
        </w:rPr>
        <w:t xml:space="preserve"> </w:t>
      </w:r>
      <w:r w:rsidR="001004C2">
        <w:rPr>
          <w:rFonts w:ascii="Verdana" w:eastAsia="Calibri" w:hAnsi="Verdana" w:cs="Arial"/>
          <w:sz w:val="24"/>
          <w:szCs w:val="24"/>
        </w:rPr>
        <w:t xml:space="preserve">(EMS) </w:t>
      </w:r>
      <w:r w:rsidR="00A66377" w:rsidRPr="00E47A8D">
        <w:rPr>
          <w:rFonts w:ascii="Verdana" w:eastAsia="Calibri" w:hAnsi="Verdana" w:cs="Arial"/>
          <w:sz w:val="24"/>
          <w:szCs w:val="24"/>
        </w:rPr>
        <w:t>and</w:t>
      </w:r>
      <w:r w:rsidR="009B32CB">
        <w:rPr>
          <w:rFonts w:ascii="Verdana" w:eastAsia="Calibri" w:hAnsi="Verdana" w:cs="Arial"/>
          <w:sz w:val="24"/>
          <w:szCs w:val="24"/>
        </w:rPr>
        <w:t xml:space="preserve"> </w:t>
      </w:r>
      <w:r w:rsidR="00A66377" w:rsidRPr="00E47A8D">
        <w:rPr>
          <w:rFonts w:ascii="Verdana" w:eastAsia="Calibri" w:hAnsi="Verdana" w:cs="Arial"/>
          <w:sz w:val="24"/>
          <w:szCs w:val="24"/>
        </w:rPr>
        <w:t xml:space="preserve">the Non-Emergency </w:t>
      </w:r>
      <w:r w:rsidR="009B32CB">
        <w:rPr>
          <w:rFonts w:ascii="Verdana" w:eastAsia="Calibri" w:hAnsi="Verdana" w:cs="Arial"/>
          <w:sz w:val="24"/>
          <w:szCs w:val="24"/>
        </w:rPr>
        <w:t>Patient Transport Service</w:t>
      </w:r>
      <w:r w:rsidR="00FB4BB0">
        <w:rPr>
          <w:rFonts w:ascii="Verdana" w:eastAsia="Calibri" w:hAnsi="Verdana" w:cs="Arial"/>
          <w:sz w:val="24"/>
          <w:szCs w:val="24"/>
        </w:rPr>
        <w:t xml:space="preserve"> (NEPTS)</w:t>
      </w:r>
      <w:r w:rsidR="00A66377" w:rsidRPr="00E47A8D">
        <w:rPr>
          <w:rFonts w:ascii="Verdana" w:eastAsia="Calibri" w:hAnsi="Verdana" w:cs="Arial"/>
          <w:sz w:val="24"/>
          <w:szCs w:val="24"/>
        </w:rPr>
        <w:t xml:space="preserve">. </w:t>
      </w:r>
      <w:r w:rsidR="00A66377" w:rsidRPr="00E47A8D">
        <w:rPr>
          <w:rFonts w:ascii="Verdana" w:eastAsia="Calibri" w:hAnsi="Verdana" w:cs="Arial"/>
          <w:b/>
          <w:sz w:val="24"/>
          <w:szCs w:val="24"/>
        </w:rPr>
        <w:t>These patient flows</w:t>
      </w:r>
      <w:r w:rsidR="00DD41DD">
        <w:rPr>
          <w:rFonts w:ascii="Verdana" w:eastAsia="Calibri" w:hAnsi="Verdana" w:cs="Arial"/>
          <w:b/>
          <w:sz w:val="24"/>
          <w:szCs w:val="24"/>
        </w:rPr>
        <w:t xml:space="preserve"> and their safety</w:t>
      </w:r>
      <w:r w:rsidR="00A66377" w:rsidRPr="00E47A8D">
        <w:rPr>
          <w:rFonts w:ascii="Verdana" w:eastAsia="Calibri" w:hAnsi="Verdana" w:cs="Arial"/>
          <w:b/>
          <w:sz w:val="24"/>
          <w:szCs w:val="24"/>
        </w:rPr>
        <w:t xml:space="preserve"> are now looked at in turn.</w:t>
      </w:r>
    </w:p>
    <w:p w14:paraId="088F46FD" w14:textId="77777777" w:rsidR="0011023E" w:rsidRDefault="0011023E" w:rsidP="0079045E">
      <w:pPr>
        <w:pStyle w:val="ListParagraph"/>
        <w:spacing w:after="0" w:line="240" w:lineRule="auto"/>
        <w:ind w:left="709"/>
        <w:rPr>
          <w:rFonts w:ascii="Verdana" w:eastAsia="Calibri" w:hAnsi="Verdana" w:cs="Arial"/>
          <w:b/>
          <w:sz w:val="24"/>
          <w:szCs w:val="24"/>
          <w:u w:val="single"/>
        </w:rPr>
      </w:pPr>
    </w:p>
    <w:p w14:paraId="7BA3205D" w14:textId="21A9C6B1" w:rsidR="00076E9C" w:rsidRPr="00E47A8D" w:rsidRDefault="00076E9C" w:rsidP="0079045E">
      <w:pPr>
        <w:pStyle w:val="ListParagraph"/>
        <w:spacing w:after="0" w:line="240" w:lineRule="auto"/>
        <w:ind w:left="709"/>
        <w:rPr>
          <w:rFonts w:ascii="Verdana" w:eastAsia="Calibri" w:hAnsi="Verdana" w:cs="Arial"/>
          <w:b/>
          <w:sz w:val="24"/>
          <w:szCs w:val="24"/>
          <w:u w:val="single"/>
        </w:rPr>
      </w:pPr>
      <w:r w:rsidRPr="00E47A8D">
        <w:rPr>
          <w:rFonts w:ascii="Verdana" w:eastAsia="Calibri" w:hAnsi="Verdana" w:cs="Arial"/>
          <w:b/>
          <w:sz w:val="24"/>
          <w:szCs w:val="24"/>
          <w:u w:val="single"/>
        </w:rPr>
        <w:t>EMS Performance</w:t>
      </w:r>
    </w:p>
    <w:p w14:paraId="3C1D826D" w14:textId="77777777" w:rsidR="00076E9C" w:rsidRPr="00E47A8D" w:rsidRDefault="00076E9C" w:rsidP="0079045E">
      <w:pPr>
        <w:pStyle w:val="ListParagraph"/>
        <w:spacing w:after="0" w:line="240" w:lineRule="auto"/>
        <w:ind w:left="709"/>
        <w:jc w:val="both"/>
        <w:rPr>
          <w:rFonts w:ascii="Verdana" w:eastAsia="Calibri" w:hAnsi="Verdana" w:cs="Arial"/>
          <w:sz w:val="24"/>
          <w:szCs w:val="24"/>
        </w:rPr>
      </w:pPr>
    </w:p>
    <w:p w14:paraId="53216624" w14:textId="48F73B9B" w:rsidR="00076E9C" w:rsidRPr="00E47A8D" w:rsidRDefault="001004C2" w:rsidP="0079045E">
      <w:pPr>
        <w:spacing w:after="0" w:line="240" w:lineRule="auto"/>
        <w:ind w:left="709"/>
        <w:jc w:val="both"/>
        <w:rPr>
          <w:rFonts w:ascii="Verdana" w:eastAsia="Calibri" w:hAnsi="Verdana" w:cs="Arial"/>
          <w:sz w:val="24"/>
          <w:szCs w:val="24"/>
          <w:u w:val="single"/>
        </w:rPr>
      </w:pPr>
      <w:r>
        <w:rPr>
          <w:rFonts w:ascii="Verdana" w:eastAsia="Calibri" w:hAnsi="Verdana" w:cs="Arial"/>
          <w:sz w:val="24"/>
          <w:szCs w:val="24"/>
          <w:u w:val="single"/>
        </w:rPr>
        <w:t>Response Times</w:t>
      </w:r>
    </w:p>
    <w:p w14:paraId="4358450D" w14:textId="77777777" w:rsidR="004847EC" w:rsidRDefault="004847EC" w:rsidP="00E47A8D">
      <w:pPr>
        <w:spacing w:after="0" w:line="240" w:lineRule="auto"/>
        <w:ind w:left="142"/>
        <w:jc w:val="both"/>
        <w:rPr>
          <w:rFonts w:ascii="Verdana" w:eastAsia="Calibri" w:hAnsi="Verdana" w:cs="Arial"/>
          <w:b/>
          <w:sz w:val="24"/>
          <w:szCs w:val="24"/>
        </w:rPr>
      </w:pPr>
    </w:p>
    <w:p w14:paraId="2C5DD2A0" w14:textId="22110091" w:rsidR="001004C2" w:rsidRDefault="00CF56ED" w:rsidP="001004C2">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w:t>
      </w:r>
      <w:r w:rsidR="00FD601F">
        <w:rPr>
          <w:rFonts w:ascii="Verdana" w:eastAsia="Calibri" w:hAnsi="Verdana" w:cs="Arial"/>
          <w:sz w:val="24"/>
          <w:szCs w:val="24"/>
        </w:rPr>
        <w:t>28</w:t>
      </w:r>
      <w:r w:rsidR="001004C2" w:rsidRPr="005632DD">
        <w:rPr>
          <w:rFonts w:ascii="Verdana" w:eastAsia="Calibri" w:hAnsi="Verdana" w:cs="Arial"/>
          <w:color w:val="C00000"/>
          <w:sz w:val="24"/>
          <w:szCs w:val="24"/>
        </w:rPr>
        <w:tab/>
      </w:r>
      <w:r w:rsidR="001004C2">
        <w:rPr>
          <w:rFonts w:ascii="Verdana" w:eastAsia="Calibri" w:hAnsi="Verdana" w:cs="Arial"/>
          <w:sz w:val="24"/>
          <w:szCs w:val="24"/>
        </w:rPr>
        <w:t>As outlined earlier in the r</w:t>
      </w:r>
      <w:r w:rsidR="00BB6614">
        <w:rPr>
          <w:rFonts w:ascii="Verdana" w:eastAsia="Calibri" w:hAnsi="Verdana" w:cs="Arial"/>
          <w:sz w:val="24"/>
          <w:szCs w:val="24"/>
        </w:rPr>
        <w:t>eport, response times for both R</w:t>
      </w:r>
      <w:r w:rsidR="001004C2">
        <w:rPr>
          <w:rFonts w:ascii="Verdana" w:eastAsia="Calibri" w:hAnsi="Verdana" w:cs="Arial"/>
          <w:sz w:val="24"/>
          <w:szCs w:val="24"/>
        </w:rPr>
        <w:t xml:space="preserve">ed and </w:t>
      </w:r>
      <w:r w:rsidR="00BB6614">
        <w:rPr>
          <w:rFonts w:ascii="Verdana" w:eastAsia="Calibri" w:hAnsi="Verdana" w:cs="Arial"/>
          <w:sz w:val="24"/>
          <w:szCs w:val="24"/>
        </w:rPr>
        <w:t>A</w:t>
      </w:r>
      <w:r w:rsidR="00987572">
        <w:rPr>
          <w:rFonts w:ascii="Verdana" w:eastAsia="Calibri" w:hAnsi="Verdana" w:cs="Arial"/>
          <w:sz w:val="24"/>
          <w:szCs w:val="24"/>
        </w:rPr>
        <w:t>mber incidents</w:t>
      </w:r>
      <w:r w:rsidR="001004C2">
        <w:rPr>
          <w:rFonts w:ascii="Verdana" w:eastAsia="Calibri" w:hAnsi="Verdana" w:cs="Arial"/>
          <w:sz w:val="24"/>
          <w:szCs w:val="24"/>
        </w:rPr>
        <w:t xml:space="preserve"> </w:t>
      </w:r>
      <w:r w:rsidR="00955F47">
        <w:rPr>
          <w:rFonts w:ascii="Verdana" w:eastAsia="Calibri" w:hAnsi="Verdana" w:cs="Arial"/>
          <w:sz w:val="24"/>
          <w:szCs w:val="24"/>
        </w:rPr>
        <w:t xml:space="preserve">remain </w:t>
      </w:r>
      <w:r w:rsidR="001004C2">
        <w:rPr>
          <w:rFonts w:ascii="Verdana" w:eastAsia="Calibri" w:hAnsi="Verdana" w:cs="Arial"/>
          <w:sz w:val="24"/>
          <w:szCs w:val="24"/>
        </w:rPr>
        <w:t xml:space="preserve">too long. </w:t>
      </w:r>
    </w:p>
    <w:p w14:paraId="266601DE" w14:textId="77777777" w:rsidR="001004C2" w:rsidRDefault="001004C2" w:rsidP="001004C2">
      <w:pPr>
        <w:spacing w:after="0" w:line="240" w:lineRule="auto"/>
        <w:ind w:left="709" w:hanging="709"/>
        <w:jc w:val="both"/>
        <w:rPr>
          <w:rFonts w:ascii="Verdana" w:eastAsia="Calibri" w:hAnsi="Verdana" w:cs="Arial"/>
          <w:sz w:val="24"/>
          <w:szCs w:val="24"/>
        </w:rPr>
      </w:pPr>
    </w:p>
    <w:p w14:paraId="32626EE7" w14:textId="5BF2F954" w:rsidR="00076E9C" w:rsidRPr="00E47A8D" w:rsidRDefault="00CF56ED" w:rsidP="009E52B7">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w:t>
      </w:r>
      <w:r w:rsidR="00FD601F">
        <w:rPr>
          <w:rFonts w:ascii="Verdana" w:eastAsia="Calibri" w:hAnsi="Verdana" w:cs="Arial"/>
          <w:sz w:val="24"/>
          <w:szCs w:val="24"/>
        </w:rPr>
        <w:t>29</w:t>
      </w:r>
      <w:r w:rsidR="0079045E">
        <w:rPr>
          <w:rFonts w:ascii="Verdana" w:eastAsia="Calibri" w:hAnsi="Verdana" w:cs="Arial"/>
          <w:sz w:val="24"/>
          <w:szCs w:val="24"/>
        </w:rPr>
        <w:tab/>
      </w:r>
      <w:r w:rsidR="00076E9C" w:rsidRPr="00E47A8D">
        <w:rPr>
          <w:rFonts w:ascii="Verdana" w:eastAsia="Calibri" w:hAnsi="Verdana" w:cs="Arial"/>
          <w:sz w:val="24"/>
          <w:szCs w:val="24"/>
        </w:rPr>
        <w:t xml:space="preserve">There are a </w:t>
      </w:r>
      <w:r w:rsidR="00076E9C" w:rsidRPr="00E47A8D">
        <w:rPr>
          <w:rFonts w:ascii="Verdana" w:eastAsia="Calibri" w:hAnsi="Verdana" w:cs="Arial"/>
          <w:b/>
          <w:sz w:val="24"/>
          <w:szCs w:val="24"/>
        </w:rPr>
        <w:t xml:space="preserve">range of factors </w:t>
      </w:r>
      <w:r w:rsidR="009E52B7">
        <w:rPr>
          <w:rFonts w:ascii="Verdana" w:eastAsia="Calibri" w:hAnsi="Verdana" w:cs="Arial"/>
          <w:b/>
          <w:sz w:val="24"/>
          <w:szCs w:val="24"/>
        </w:rPr>
        <w:t>that affect response times</w:t>
      </w:r>
      <w:r w:rsidR="00076E9C" w:rsidRPr="00E47A8D">
        <w:rPr>
          <w:rFonts w:ascii="Verdana" w:eastAsia="Calibri" w:hAnsi="Verdana" w:cs="Arial"/>
          <w:sz w:val="24"/>
          <w:szCs w:val="24"/>
        </w:rPr>
        <w:t>:</w:t>
      </w:r>
    </w:p>
    <w:p w14:paraId="054551D0" w14:textId="77777777" w:rsidR="00076E9C" w:rsidRPr="00E47A8D" w:rsidRDefault="00076E9C" w:rsidP="00E47A8D">
      <w:pPr>
        <w:pStyle w:val="ListParagraph"/>
        <w:spacing w:after="0" w:line="240" w:lineRule="auto"/>
        <w:ind w:left="502"/>
        <w:rPr>
          <w:rFonts w:ascii="Verdana" w:eastAsia="Calibri" w:hAnsi="Verdana" w:cs="Arial"/>
          <w:sz w:val="24"/>
          <w:szCs w:val="24"/>
        </w:rPr>
      </w:pPr>
    </w:p>
    <w:p w14:paraId="4F604D63" w14:textId="35264EA3" w:rsidR="009E52B7" w:rsidRDefault="009E52B7" w:rsidP="000735C9">
      <w:pPr>
        <w:pStyle w:val="ListParagraph"/>
        <w:numPr>
          <w:ilvl w:val="0"/>
          <w:numId w:val="3"/>
        </w:numPr>
        <w:spacing w:after="0" w:line="240" w:lineRule="auto"/>
        <w:jc w:val="both"/>
        <w:rPr>
          <w:rFonts w:ascii="Verdana" w:eastAsia="Calibri" w:hAnsi="Verdana" w:cs="Arial"/>
          <w:sz w:val="24"/>
          <w:szCs w:val="24"/>
          <w:lang w:val="en-GB"/>
        </w:rPr>
      </w:pPr>
      <w:r w:rsidRPr="009E52B7">
        <w:rPr>
          <w:rFonts w:ascii="Verdana" w:eastAsia="Calibri" w:hAnsi="Verdana" w:cs="Arial"/>
          <w:b/>
          <w:sz w:val="24"/>
          <w:szCs w:val="24"/>
          <w:lang w:val="en-GB"/>
        </w:rPr>
        <w:t>Demand</w:t>
      </w:r>
      <w:r>
        <w:rPr>
          <w:rFonts w:ascii="Verdana" w:eastAsia="Calibri" w:hAnsi="Verdana" w:cs="Arial"/>
          <w:sz w:val="24"/>
          <w:szCs w:val="24"/>
          <w:lang w:val="en-GB"/>
        </w:rPr>
        <w:t xml:space="preserve">: </w:t>
      </w:r>
      <w:r w:rsidR="008233F8">
        <w:rPr>
          <w:rFonts w:ascii="Verdana" w:eastAsia="Calibri" w:hAnsi="Verdana" w:cs="Arial"/>
          <w:sz w:val="24"/>
          <w:szCs w:val="24"/>
          <w:lang w:val="en-GB"/>
        </w:rPr>
        <w:t xml:space="preserve">comparing demand is difficult because of the pandemic, but WAST has </w:t>
      </w:r>
      <w:r w:rsidR="001C4118">
        <w:rPr>
          <w:rFonts w:ascii="Verdana" w:eastAsia="Calibri" w:hAnsi="Verdana" w:cs="Arial"/>
          <w:sz w:val="24"/>
          <w:szCs w:val="24"/>
          <w:lang w:val="en-GB"/>
        </w:rPr>
        <w:t xml:space="preserve">previously </w:t>
      </w:r>
      <w:r w:rsidR="008233F8">
        <w:rPr>
          <w:rFonts w:ascii="Verdana" w:eastAsia="Calibri" w:hAnsi="Verdana" w:cs="Arial"/>
          <w:sz w:val="24"/>
          <w:szCs w:val="24"/>
          <w:lang w:val="en-GB"/>
        </w:rPr>
        <w:t xml:space="preserve">identified </w:t>
      </w:r>
      <w:r w:rsidR="001C4118">
        <w:rPr>
          <w:rFonts w:ascii="Verdana" w:eastAsia="Calibri" w:hAnsi="Verdana" w:cs="Arial"/>
          <w:sz w:val="24"/>
          <w:szCs w:val="24"/>
          <w:lang w:val="en-GB"/>
        </w:rPr>
        <w:t>that</w:t>
      </w:r>
      <w:r w:rsidR="008233F8">
        <w:rPr>
          <w:rFonts w:ascii="Verdana" w:eastAsia="Calibri" w:hAnsi="Verdana" w:cs="Arial"/>
          <w:sz w:val="24"/>
          <w:szCs w:val="24"/>
          <w:lang w:val="en-GB"/>
        </w:rPr>
        <w:t xml:space="preserve"> </w:t>
      </w:r>
      <w:r w:rsidRPr="009E52B7">
        <w:rPr>
          <w:rFonts w:ascii="Verdana" w:eastAsia="Calibri" w:hAnsi="Verdana" w:cs="Arial"/>
          <w:sz w:val="24"/>
          <w:szCs w:val="24"/>
          <w:lang w:val="en-GB"/>
        </w:rPr>
        <w:t xml:space="preserve">Red demand has increased significantly over the last </w:t>
      </w:r>
      <w:r w:rsidR="001C4118">
        <w:rPr>
          <w:rFonts w:ascii="Verdana" w:eastAsia="Calibri" w:hAnsi="Verdana" w:cs="Arial"/>
          <w:sz w:val="24"/>
          <w:szCs w:val="24"/>
          <w:lang w:val="en-GB"/>
        </w:rPr>
        <w:t>few</w:t>
      </w:r>
      <w:r w:rsidRPr="009E52B7">
        <w:rPr>
          <w:rFonts w:ascii="Verdana" w:eastAsia="Calibri" w:hAnsi="Verdana" w:cs="Arial"/>
          <w:sz w:val="24"/>
          <w:szCs w:val="24"/>
          <w:lang w:val="en-GB"/>
        </w:rPr>
        <w:t xml:space="preserve"> years</w:t>
      </w:r>
      <w:r w:rsidR="001C4118">
        <w:rPr>
          <w:rFonts w:ascii="Verdana" w:eastAsia="Calibri" w:hAnsi="Verdana" w:cs="Arial"/>
          <w:sz w:val="24"/>
          <w:szCs w:val="24"/>
          <w:lang w:val="en-GB"/>
        </w:rPr>
        <w:t xml:space="preserve"> as a result of a change in the </w:t>
      </w:r>
      <w:r w:rsidR="004D78AF">
        <w:rPr>
          <w:rFonts w:ascii="Verdana" w:eastAsia="Calibri" w:hAnsi="Verdana" w:cs="Arial"/>
          <w:sz w:val="24"/>
          <w:szCs w:val="24"/>
          <w:lang w:val="en-GB"/>
        </w:rPr>
        <w:t xml:space="preserve">application of the </w:t>
      </w:r>
      <w:r w:rsidR="001C4118">
        <w:rPr>
          <w:rFonts w:ascii="Verdana" w:eastAsia="Calibri" w:hAnsi="Verdana" w:cs="Arial"/>
          <w:sz w:val="24"/>
          <w:szCs w:val="24"/>
          <w:lang w:val="en-GB"/>
        </w:rPr>
        <w:t xml:space="preserve">Medical Prioritisation Dispatch System (MPDS) </w:t>
      </w:r>
      <w:r w:rsidR="004D78AF">
        <w:rPr>
          <w:rFonts w:ascii="Verdana" w:eastAsia="Calibri" w:hAnsi="Verdana" w:cs="Arial"/>
          <w:sz w:val="24"/>
          <w:szCs w:val="24"/>
          <w:lang w:val="en-GB"/>
        </w:rPr>
        <w:t>for</w:t>
      </w:r>
      <w:r w:rsidR="001C4118">
        <w:rPr>
          <w:rFonts w:ascii="Verdana" w:eastAsia="Calibri" w:hAnsi="Verdana" w:cs="Arial"/>
          <w:sz w:val="24"/>
          <w:szCs w:val="24"/>
          <w:lang w:val="en-GB"/>
        </w:rPr>
        <w:t xml:space="preserve"> breathing difficulty calls (an improved approach to patient safety)</w:t>
      </w:r>
      <w:r w:rsidRPr="009E52B7">
        <w:rPr>
          <w:rFonts w:ascii="Verdana" w:eastAsia="Calibri" w:hAnsi="Verdana" w:cs="Arial"/>
          <w:sz w:val="24"/>
          <w:szCs w:val="24"/>
          <w:lang w:val="en-GB"/>
        </w:rPr>
        <w:t xml:space="preserve">. This is a major contributing factor in relation to </w:t>
      </w:r>
      <w:r w:rsidR="001C4118">
        <w:rPr>
          <w:rFonts w:ascii="Verdana" w:eastAsia="Calibri" w:hAnsi="Verdana" w:cs="Arial"/>
          <w:sz w:val="24"/>
          <w:szCs w:val="24"/>
          <w:lang w:val="en-GB"/>
        </w:rPr>
        <w:t xml:space="preserve">Red </w:t>
      </w:r>
      <w:r w:rsidRPr="009E52B7">
        <w:rPr>
          <w:rFonts w:ascii="Verdana" w:eastAsia="Calibri" w:hAnsi="Verdana" w:cs="Arial"/>
          <w:sz w:val="24"/>
          <w:szCs w:val="24"/>
          <w:lang w:val="en-GB"/>
        </w:rPr>
        <w:t>performance.</w:t>
      </w:r>
      <w:r w:rsidR="00F97117">
        <w:rPr>
          <w:rFonts w:ascii="Verdana" w:eastAsia="Calibri" w:hAnsi="Verdana" w:cs="Arial"/>
          <w:sz w:val="24"/>
          <w:szCs w:val="24"/>
          <w:lang w:val="en-GB"/>
        </w:rPr>
        <w:t xml:space="preserve">  In collaboration with the NCCU WAST reopened the EMS Demand &amp; Capacity Review to update the strategic modelling with this change </w:t>
      </w:r>
      <w:r w:rsidR="0080031E" w:rsidRPr="00924FD5">
        <w:rPr>
          <w:rFonts w:ascii="Verdana" w:eastAsia="Calibri" w:hAnsi="Verdana" w:cs="Arial"/>
          <w:sz w:val="24"/>
          <w:szCs w:val="24"/>
          <w:lang w:val="en-GB"/>
        </w:rPr>
        <w:t>(see 2</w:t>
      </w:r>
      <w:r w:rsidR="00F97117" w:rsidRPr="00924FD5">
        <w:rPr>
          <w:rFonts w:ascii="Verdana" w:eastAsia="Calibri" w:hAnsi="Verdana" w:cs="Arial"/>
          <w:sz w:val="24"/>
          <w:szCs w:val="24"/>
          <w:lang w:val="en-GB"/>
        </w:rPr>
        <w:t>.</w:t>
      </w:r>
      <w:r w:rsidR="0080031E" w:rsidRPr="00924FD5">
        <w:rPr>
          <w:rFonts w:ascii="Verdana" w:eastAsia="Calibri" w:hAnsi="Verdana" w:cs="Arial"/>
          <w:sz w:val="24"/>
          <w:szCs w:val="24"/>
          <w:lang w:val="en-GB"/>
        </w:rPr>
        <w:t>13</w:t>
      </w:r>
      <w:r w:rsidR="00F97117" w:rsidRPr="00924FD5">
        <w:rPr>
          <w:rFonts w:ascii="Verdana" w:eastAsia="Calibri" w:hAnsi="Verdana" w:cs="Arial"/>
          <w:sz w:val="24"/>
          <w:szCs w:val="24"/>
          <w:lang w:val="en-GB"/>
        </w:rPr>
        <w:t>).</w:t>
      </w:r>
      <w:r w:rsidR="00F97117">
        <w:rPr>
          <w:rFonts w:ascii="Verdana" w:eastAsia="Calibri" w:hAnsi="Verdana" w:cs="Arial"/>
          <w:sz w:val="24"/>
          <w:szCs w:val="24"/>
          <w:lang w:val="en-GB"/>
        </w:rPr>
        <w:t xml:space="preserve">  Whilst there is a long term trend of increasing Red demand it </w:t>
      </w:r>
      <w:r w:rsidR="00977128">
        <w:rPr>
          <w:rFonts w:ascii="Verdana" w:eastAsia="Calibri" w:hAnsi="Verdana" w:cs="Arial"/>
          <w:sz w:val="24"/>
          <w:szCs w:val="24"/>
          <w:lang w:val="en-GB"/>
        </w:rPr>
        <w:t>was lower in Nov-21 and Dec-21 compared to Oct-21.</w:t>
      </w:r>
      <w:r w:rsidR="001C4118">
        <w:rPr>
          <w:rFonts w:ascii="Verdana" w:eastAsia="Calibri" w:hAnsi="Verdana" w:cs="Arial"/>
          <w:sz w:val="24"/>
          <w:szCs w:val="24"/>
          <w:lang w:val="en-GB"/>
        </w:rPr>
        <w:t xml:space="preserve">  </w:t>
      </w:r>
    </w:p>
    <w:p w14:paraId="3C85AAFA" w14:textId="45CA53C5" w:rsidR="006143CD" w:rsidRDefault="006143CD" w:rsidP="006143CD">
      <w:pPr>
        <w:spacing w:after="0" w:line="240" w:lineRule="auto"/>
        <w:ind w:left="720"/>
        <w:jc w:val="both"/>
        <w:rPr>
          <w:rFonts w:ascii="Verdana" w:eastAsia="Calibri" w:hAnsi="Verdana" w:cs="Arial"/>
          <w:sz w:val="24"/>
          <w:szCs w:val="24"/>
          <w:lang w:val="en-GB"/>
        </w:rPr>
      </w:pPr>
    </w:p>
    <w:p w14:paraId="1CEDB0DE" w14:textId="3CF11CC3" w:rsidR="00402AB1" w:rsidRDefault="001D25FB" w:rsidP="006143CD">
      <w:pPr>
        <w:spacing w:after="0" w:line="240" w:lineRule="auto"/>
        <w:ind w:left="720"/>
        <w:jc w:val="both"/>
        <w:rPr>
          <w:rFonts w:ascii="Verdana" w:eastAsia="Calibri" w:hAnsi="Verdana" w:cs="Arial"/>
          <w:sz w:val="24"/>
          <w:szCs w:val="24"/>
          <w:lang w:val="en-GB"/>
        </w:rPr>
      </w:pPr>
      <w:r>
        <w:rPr>
          <w:rFonts w:ascii="Verdana" w:eastAsia="Calibri" w:hAnsi="Verdana" w:cs="Arial"/>
          <w:noProof/>
          <w:sz w:val="24"/>
          <w:szCs w:val="24"/>
          <w:lang w:val="en-GB" w:eastAsia="en-GB"/>
        </w:rPr>
        <w:lastRenderedPageBreak/>
        <w:drawing>
          <wp:inline distT="0" distB="0" distL="0" distR="0" wp14:anchorId="4EC330AB" wp14:editId="2A965894">
            <wp:extent cx="5662245" cy="3205904"/>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683265" cy="3217806"/>
                    </a:xfrm>
                    <a:prstGeom prst="rect">
                      <a:avLst/>
                    </a:prstGeom>
                    <a:noFill/>
                  </pic:spPr>
                </pic:pic>
              </a:graphicData>
            </a:graphic>
          </wp:inline>
        </w:drawing>
      </w:r>
    </w:p>
    <w:p w14:paraId="6EFD14C1" w14:textId="6231C648" w:rsidR="0011023E" w:rsidRDefault="0011023E" w:rsidP="006143CD">
      <w:pPr>
        <w:spacing w:after="0" w:line="240" w:lineRule="auto"/>
        <w:ind w:left="720"/>
        <w:jc w:val="both"/>
        <w:rPr>
          <w:rFonts w:ascii="Verdana" w:eastAsia="Calibri" w:hAnsi="Verdana" w:cs="Arial"/>
          <w:sz w:val="24"/>
          <w:szCs w:val="24"/>
          <w:lang w:val="en-GB"/>
        </w:rPr>
      </w:pPr>
    </w:p>
    <w:p w14:paraId="0FCCFCED" w14:textId="763343F0" w:rsidR="00987572" w:rsidRDefault="00B0284E" w:rsidP="00B0284E">
      <w:pPr>
        <w:pStyle w:val="ListParagraph"/>
        <w:numPr>
          <w:ilvl w:val="0"/>
          <w:numId w:val="25"/>
        </w:numPr>
        <w:spacing w:after="0" w:line="240" w:lineRule="auto"/>
        <w:ind w:left="1134" w:hanging="425"/>
        <w:jc w:val="both"/>
        <w:rPr>
          <w:rFonts w:ascii="Verdana" w:eastAsia="Calibri" w:hAnsi="Verdana" w:cs="Arial"/>
          <w:sz w:val="24"/>
          <w:szCs w:val="24"/>
        </w:rPr>
      </w:pPr>
      <w:r w:rsidRPr="004E4CD3">
        <w:rPr>
          <w:rFonts w:ascii="Verdana" w:eastAsia="Calibri" w:hAnsi="Verdana" w:cs="Arial"/>
          <w:b/>
          <w:sz w:val="24"/>
          <w:szCs w:val="24"/>
        </w:rPr>
        <w:t>Overall demand</w:t>
      </w:r>
      <w:r w:rsidR="006A29CA">
        <w:rPr>
          <w:rFonts w:ascii="Verdana" w:eastAsia="Calibri" w:hAnsi="Verdana" w:cs="Arial"/>
          <w:sz w:val="24"/>
          <w:szCs w:val="24"/>
        </w:rPr>
        <w:t xml:space="preserve"> </w:t>
      </w:r>
      <w:r w:rsidR="00977128">
        <w:rPr>
          <w:rFonts w:ascii="Verdana" w:eastAsia="Calibri" w:hAnsi="Verdana" w:cs="Arial"/>
          <w:sz w:val="24"/>
          <w:szCs w:val="24"/>
        </w:rPr>
        <w:t>has also seen a long term increasing trend, and like Red demand, one that has been increasing faster than that forecast in the 2019 EMS Demand &amp; Capacity Review, however, overall demand has declined in the last two months and was 11% lower in Dec-21 compared to Dec-19</w:t>
      </w:r>
      <w:r w:rsidR="004C6C2E">
        <w:rPr>
          <w:rFonts w:ascii="Verdana" w:eastAsia="Calibri" w:hAnsi="Verdana" w:cs="Arial"/>
          <w:sz w:val="24"/>
          <w:szCs w:val="24"/>
        </w:rPr>
        <w:t>. This reduction in demand correlates with similar reductions in previous CoVID-19 waves</w:t>
      </w:r>
      <w:r w:rsidR="00977128">
        <w:rPr>
          <w:rFonts w:ascii="Verdana" w:eastAsia="Calibri" w:hAnsi="Verdana" w:cs="Arial"/>
          <w:sz w:val="24"/>
          <w:szCs w:val="24"/>
        </w:rPr>
        <w:t xml:space="preserve">.  </w:t>
      </w:r>
    </w:p>
    <w:p w14:paraId="09384BAC" w14:textId="77777777" w:rsidR="00F97117" w:rsidRPr="00B0284E" w:rsidRDefault="00F97117" w:rsidP="00F97117">
      <w:pPr>
        <w:pStyle w:val="ListParagraph"/>
        <w:spacing w:after="0" w:line="240" w:lineRule="auto"/>
        <w:ind w:left="1134"/>
        <w:jc w:val="both"/>
        <w:rPr>
          <w:rFonts w:ascii="Verdana" w:eastAsia="Calibri" w:hAnsi="Verdana" w:cs="Arial"/>
          <w:sz w:val="24"/>
          <w:szCs w:val="24"/>
        </w:rPr>
      </w:pPr>
    </w:p>
    <w:p w14:paraId="7E122B71" w14:textId="45BED866" w:rsidR="0011023E" w:rsidRDefault="0057144E" w:rsidP="0057144E">
      <w:pPr>
        <w:spacing w:after="0" w:line="240" w:lineRule="auto"/>
        <w:ind w:firstLine="709"/>
        <w:jc w:val="both"/>
        <w:rPr>
          <w:rFonts w:ascii="Verdana" w:eastAsia="Calibri" w:hAnsi="Verdana" w:cs="Arial"/>
          <w:sz w:val="24"/>
          <w:szCs w:val="24"/>
          <w:lang w:val="en-GB"/>
        </w:rPr>
      </w:pPr>
      <w:r>
        <w:rPr>
          <w:rFonts w:ascii="Verdana" w:eastAsia="Calibri" w:hAnsi="Verdana" w:cs="Arial"/>
          <w:noProof/>
          <w:sz w:val="24"/>
          <w:szCs w:val="24"/>
          <w:lang w:val="en-GB" w:eastAsia="en-GB"/>
        </w:rPr>
        <w:drawing>
          <wp:inline distT="0" distB="0" distL="0" distR="0" wp14:anchorId="1DA034EF" wp14:editId="62CBA4B3">
            <wp:extent cx="5610225" cy="2882189"/>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625265" cy="2889915"/>
                    </a:xfrm>
                    <a:prstGeom prst="rect">
                      <a:avLst/>
                    </a:prstGeom>
                    <a:noFill/>
                  </pic:spPr>
                </pic:pic>
              </a:graphicData>
            </a:graphic>
          </wp:inline>
        </w:drawing>
      </w:r>
    </w:p>
    <w:p w14:paraId="6CC5FEF9" w14:textId="73B58F01" w:rsidR="004D78AF" w:rsidRPr="004D78AF" w:rsidRDefault="004D78AF" w:rsidP="00977128">
      <w:pPr>
        <w:spacing w:after="0" w:line="240" w:lineRule="auto"/>
        <w:ind w:left="720"/>
        <w:jc w:val="both"/>
        <w:rPr>
          <w:rFonts w:ascii="Verdana" w:eastAsia="Calibri" w:hAnsi="Verdana" w:cs="Arial"/>
          <w:b/>
          <w:color w:val="C00000"/>
          <w:sz w:val="24"/>
          <w:szCs w:val="24"/>
        </w:rPr>
      </w:pPr>
    </w:p>
    <w:p w14:paraId="6F46B323" w14:textId="19B72494" w:rsidR="0011023E" w:rsidRPr="004D78AF" w:rsidRDefault="001E19A4" w:rsidP="004D78AF">
      <w:pPr>
        <w:pStyle w:val="ListParagraph"/>
        <w:numPr>
          <w:ilvl w:val="0"/>
          <w:numId w:val="25"/>
        </w:numPr>
        <w:spacing w:after="0" w:line="240" w:lineRule="auto"/>
        <w:ind w:left="1134" w:hanging="425"/>
        <w:jc w:val="both"/>
        <w:rPr>
          <w:rFonts w:ascii="Verdana" w:eastAsia="Calibri" w:hAnsi="Verdana" w:cs="Arial"/>
          <w:b/>
          <w:sz w:val="24"/>
          <w:szCs w:val="24"/>
        </w:rPr>
      </w:pPr>
      <w:r w:rsidRPr="004D78AF">
        <w:rPr>
          <w:rFonts w:ascii="Verdana" w:eastAsia="Calibri" w:hAnsi="Verdana" w:cs="Arial"/>
          <w:b/>
          <w:sz w:val="24"/>
          <w:szCs w:val="24"/>
        </w:rPr>
        <w:t>The number of Response hours produced</w:t>
      </w:r>
      <w:r w:rsidRPr="004D78AF">
        <w:rPr>
          <w:rFonts w:ascii="Verdana" w:eastAsia="Calibri" w:hAnsi="Verdana" w:cs="Arial"/>
          <w:sz w:val="24"/>
          <w:szCs w:val="24"/>
        </w:rPr>
        <w:t xml:space="preserve">: </w:t>
      </w:r>
      <w:r w:rsidR="00977128">
        <w:rPr>
          <w:rFonts w:ascii="Verdana" w:eastAsia="Calibri" w:hAnsi="Verdana" w:cs="Arial"/>
          <w:sz w:val="24"/>
          <w:szCs w:val="24"/>
        </w:rPr>
        <w:t>total actual ambulance  hours (all resource types) dropped to 102,647 in Sep-</w:t>
      </w:r>
      <w:r w:rsidR="00977128">
        <w:rPr>
          <w:rFonts w:ascii="Verdana" w:eastAsia="Calibri" w:hAnsi="Verdana" w:cs="Arial"/>
          <w:sz w:val="24"/>
          <w:szCs w:val="24"/>
        </w:rPr>
        <w:lastRenderedPageBreak/>
        <w:t xml:space="preserve">21, but with the start of PIP and support for the fire &amp; rescue services, the military and St John, WAST delivered </w:t>
      </w:r>
      <w:r w:rsidR="009F256E">
        <w:rPr>
          <w:rFonts w:ascii="Verdana" w:eastAsia="Calibri" w:hAnsi="Verdana" w:cs="Arial"/>
          <w:sz w:val="24"/>
          <w:szCs w:val="24"/>
        </w:rPr>
        <w:t>119,509 hours and 116,484 hours in Nov-21 and Dec-21 respectively with emergency ambulance (EA) unit hours production at 96% in Dec-21, unscheduled care service (UCS) production at 110% and Rapid Response Vehicles (RRVs) at 74%; RRV production is lower due to a tactical focus on conveying resource</w:t>
      </w:r>
      <w:r w:rsidR="00FB4BB0">
        <w:rPr>
          <w:rFonts w:ascii="Verdana" w:eastAsia="Calibri" w:hAnsi="Verdana" w:cs="Arial"/>
          <w:sz w:val="24"/>
          <w:szCs w:val="24"/>
        </w:rPr>
        <w:t xml:space="preserve">.  </w:t>
      </w:r>
      <w:r w:rsidR="009F256E">
        <w:rPr>
          <w:rFonts w:ascii="Verdana" w:eastAsia="Calibri" w:hAnsi="Verdana" w:cs="Arial"/>
          <w:sz w:val="24"/>
          <w:szCs w:val="24"/>
        </w:rPr>
        <w:t>Whilst conveying resource production is holding up with the support from external partners the situation in quarter 1 2022/23 is now a major concern, as this support will largely stop.  Also, whilst the good UHP performance is clearly welcome, the scale of the lost hours to handover is so great, WAST simply cannot offset these types of losses within existing resources.</w:t>
      </w:r>
    </w:p>
    <w:p w14:paraId="5D8576DB" w14:textId="77777777" w:rsidR="004E4CD3" w:rsidRPr="004E4CD3" w:rsidRDefault="004E4CD3" w:rsidP="004E4CD3">
      <w:pPr>
        <w:pStyle w:val="ListParagraph"/>
        <w:spacing w:after="0" w:line="240" w:lineRule="auto"/>
        <w:ind w:left="1080"/>
        <w:jc w:val="both"/>
        <w:rPr>
          <w:rFonts w:ascii="Verdana" w:eastAsia="Calibri" w:hAnsi="Verdana" w:cs="Arial"/>
          <w:b/>
          <w:color w:val="C00000"/>
          <w:sz w:val="24"/>
          <w:szCs w:val="24"/>
        </w:rPr>
      </w:pPr>
    </w:p>
    <w:p w14:paraId="4019234C" w14:textId="4A80A1BA" w:rsidR="0011023E" w:rsidRDefault="00341619" w:rsidP="0011023E">
      <w:pPr>
        <w:pStyle w:val="ListParagraph"/>
        <w:spacing w:after="0" w:line="240" w:lineRule="auto"/>
        <w:ind w:left="1080"/>
        <w:jc w:val="both"/>
        <w:rPr>
          <w:rFonts w:ascii="Verdana" w:eastAsia="Calibri" w:hAnsi="Verdana" w:cs="Arial"/>
          <w:b/>
          <w:sz w:val="24"/>
          <w:szCs w:val="24"/>
        </w:rPr>
      </w:pPr>
      <w:r>
        <w:rPr>
          <w:rFonts w:ascii="Verdana" w:eastAsia="Calibri" w:hAnsi="Verdana" w:cs="Arial"/>
          <w:b/>
          <w:noProof/>
          <w:sz w:val="24"/>
          <w:szCs w:val="24"/>
          <w:lang w:val="en-GB" w:eastAsia="en-GB"/>
        </w:rPr>
        <w:drawing>
          <wp:inline distT="0" distB="0" distL="0" distR="0" wp14:anchorId="74513E81" wp14:editId="0C3895CC">
            <wp:extent cx="5393858" cy="3233318"/>
            <wp:effectExtent l="0" t="0" r="0" b="571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403770" cy="3239260"/>
                    </a:xfrm>
                    <a:prstGeom prst="rect">
                      <a:avLst/>
                    </a:prstGeom>
                    <a:noFill/>
                  </pic:spPr>
                </pic:pic>
              </a:graphicData>
            </a:graphic>
          </wp:inline>
        </w:drawing>
      </w:r>
    </w:p>
    <w:p w14:paraId="1098D710" w14:textId="77777777" w:rsidR="006A7C3F" w:rsidRDefault="006A7C3F" w:rsidP="006A7C3F">
      <w:pPr>
        <w:pStyle w:val="ListParagraph"/>
        <w:spacing w:after="0" w:line="240" w:lineRule="auto"/>
        <w:ind w:left="1080"/>
        <w:jc w:val="both"/>
        <w:rPr>
          <w:rFonts w:ascii="Verdana" w:eastAsia="Calibri" w:hAnsi="Verdana" w:cs="Arial"/>
          <w:sz w:val="24"/>
          <w:szCs w:val="24"/>
        </w:rPr>
      </w:pPr>
    </w:p>
    <w:p w14:paraId="5FDAF4F2" w14:textId="5282753D" w:rsidR="004E4CD3" w:rsidRDefault="004E4CD3" w:rsidP="00F36D83">
      <w:pPr>
        <w:pStyle w:val="ListParagraph"/>
        <w:numPr>
          <w:ilvl w:val="0"/>
          <w:numId w:val="3"/>
        </w:numPr>
        <w:spacing w:after="0" w:line="240" w:lineRule="auto"/>
        <w:jc w:val="both"/>
        <w:rPr>
          <w:rFonts w:ascii="Verdana" w:hAnsi="Verdana" w:cs="Arial"/>
          <w:sz w:val="24"/>
          <w:szCs w:val="24"/>
        </w:rPr>
      </w:pPr>
      <w:r w:rsidRPr="004E4CD3">
        <w:rPr>
          <w:rFonts w:ascii="Verdana" w:hAnsi="Verdana" w:cs="Arial"/>
          <w:b/>
          <w:sz w:val="24"/>
          <w:szCs w:val="24"/>
        </w:rPr>
        <w:t>Roster abstractions, in particular, sickness absence</w:t>
      </w:r>
      <w:r>
        <w:rPr>
          <w:rFonts w:ascii="Verdana" w:hAnsi="Verdana" w:cs="Arial"/>
          <w:b/>
          <w:sz w:val="24"/>
          <w:szCs w:val="24"/>
        </w:rPr>
        <w:t xml:space="preserve">: </w:t>
      </w:r>
      <w:r w:rsidR="009F256E" w:rsidRPr="009F256E">
        <w:rPr>
          <w:rFonts w:ascii="Verdana" w:hAnsi="Verdana" w:cs="Arial"/>
          <w:sz w:val="24"/>
          <w:szCs w:val="24"/>
        </w:rPr>
        <w:t>the</w:t>
      </w:r>
      <w:r w:rsidR="009F256E">
        <w:rPr>
          <w:rFonts w:ascii="Verdana" w:hAnsi="Verdana" w:cs="Arial"/>
          <w:b/>
          <w:sz w:val="24"/>
          <w:szCs w:val="24"/>
        </w:rPr>
        <w:t xml:space="preserve"> </w:t>
      </w:r>
      <w:r w:rsidRPr="004E4CD3">
        <w:rPr>
          <w:rFonts w:ascii="Verdana" w:hAnsi="Verdana" w:cs="Arial"/>
          <w:sz w:val="24"/>
          <w:szCs w:val="24"/>
        </w:rPr>
        <w:t>Operations Response</w:t>
      </w:r>
      <w:r>
        <w:rPr>
          <w:rFonts w:ascii="Verdana" w:hAnsi="Verdana" w:cs="Arial"/>
          <w:b/>
          <w:sz w:val="24"/>
          <w:szCs w:val="24"/>
        </w:rPr>
        <w:t xml:space="preserve"> </w:t>
      </w:r>
      <w:r w:rsidRPr="004E4CD3">
        <w:rPr>
          <w:rFonts w:ascii="Verdana" w:hAnsi="Verdana" w:cs="Arial"/>
          <w:sz w:val="24"/>
          <w:szCs w:val="24"/>
        </w:rPr>
        <w:t>sickness absence rate</w:t>
      </w:r>
      <w:r>
        <w:rPr>
          <w:rFonts w:ascii="Verdana" w:hAnsi="Verdana" w:cs="Arial"/>
          <w:sz w:val="24"/>
          <w:szCs w:val="24"/>
        </w:rPr>
        <w:t xml:space="preserve"> in </w:t>
      </w:r>
      <w:r w:rsidR="00341619">
        <w:rPr>
          <w:rFonts w:ascii="Verdana" w:hAnsi="Verdana" w:cs="Arial"/>
          <w:sz w:val="24"/>
          <w:szCs w:val="24"/>
        </w:rPr>
        <w:t>Dec</w:t>
      </w:r>
      <w:r>
        <w:rPr>
          <w:rFonts w:ascii="Verdana" w:hAnsi="Verdana" w:cs="Arial"/>
          <w:sz w:val="24"/>
          <w:szCs w:val="24"/>
        </w:rPr>
        <w:t xml:space="preserve">-21 was </w:t>
      </w:r>
      <w:r w:rsidR="0017440E">
        <w:rPr>
          <w:rFonts w:ascii="Verdana" w:hAnsi="Verdana" w:cs="Arial"/>
          <w:sz w:val="24"/>
          <w:szCs w:val="24"/>
        </w:rPr>
        <w:t>1</w:t>
      </w:r>
      <w:r w:rsidR="00B5607D">
        <w:rPr>
          <w:rFonts w:ascii="Verdana" w:hAnsi="Verdana" w:cs="Arial"/>
          <w:sz w:val="24"/>
          <w:szCs w:val="24"/>
        </w:rPr>
        <w:t>5.11</w:t>
      </w:r>
      <w:r>
        <w:rPr>
          <w:rFonts w:ascii="Verdana" w:hAnsi="Verdana" w:cs="Arial"/>
          <w:sz w:val="24"/>
          <w:szCs w:val="24"/>
        </w:rPr>
        <w:t xml:space="preserve">%. There is significant variation within this overall percentage. </w:t>
      </w:r>
      <w:r w:rsidRPr="00E42677">
        <w:rPr>
          <w:rFonts w:ascii="Verdana" w:hAnsi="Verdana" w:cs="Arial"/>
          <w:sz w:val="24"/>
          <w:szCs w:val="24"/>
        </w:rPr>
        <w:t xml:space="preserve"> The biggest cause of sickness </w:t>
      </w:r>
      <w:r w:rsidR="00E42677">
        <w:rPr>
          <w:rFonts w:ascii="Verdana" w:hAnsi="Verdana" w:cs="Arial"/>
          <w:sz w:val="24"/>
          <w:szCs w:val="24"/>
        </w:rPr>
        <w:t xml:space="preserve">(in Nov-21) </w:t>
      </w:r>
      <w:r w:rsidRPr="00E42677">
        <w:rPr>
          <w:rFonts w:ascii="Verdana" w:hAnsi="Verdana" w:cs="Arial"/>
          <w:sz w:val="24"/>
          <w:szCs w:val="24"/>
        </w:rPr>
        <w:t>is anxiety/stress/depression/other psychiatric illnesses, accounting for 2</w:t>
      </w:r>
      <w:r w:rsidR="00A2773A" w:rsidRPr="00E42677">
        <w:rPr>
          <w:rFonts w:ascii="Verdana" w:hAnsi="Verdana" w:cs="Arial"/>
          <w:sz w:val="24"/>
          <w:szCs w:val="24"/>
        </w:rPr>
        <w:t>2</w:t>
      </w:r>
      <w:r w:rsidRPr="00E42677">
        <w:rPr>
          <w:rFonts w:ascii="Verdana" w:hAnsi="Verdana" w:cs="Arial"/>
          <w:sz w:val="24"/>
          <w:szCs w:val="24"/>
        </w:rPr>
        <w:t xml:space="preserve">%, followed by </w:t>
      </w:r>
      <w:r w:rsidR="00A2773A" w:rsidRPr="00E42677">
        <w:rPr>
          <w:rFonts w:ascii="Verdana" w:hAnsi="Verdana" w:cs="Arial"/>
          <w:sz w:val="24"/>
          <w:szCs w:val="24"/>
        </w:rPr>
        <w:t xml:space="preserve">chest </w:t>
      </w:r>
      <w:r w:rsidR="00E42677" w:rsidRPr="00E42677">
        <w:rPr>
          <w:rFonts w:ascii="Verdana" w:hAnsi="Verdana" w:cs="Arial"/>
          <w:sz w:val="24"/>
          <w:szCs w:val="24"/>
        </w:rPr>
        <w:t xml:space="preserve">and respiratory </w:t>
      </w:r>
      <w:r w:rsidRPr="00E42677">
        <w:rPr>
          <w:rFonts w:ascii="Verdana" w:hAnsi="Verdana" w:cs="Arial"/>
          <w:sz w:val="24"/>
          <w:szCs w:val="24"/>
        </w:rPr>
        <w:t xml:space="preserve">problems, accounting for </w:t>
      </w:r>
      <w:r w:rsidR="008A4999" w:rsidRPr="00E42677">
        <w:rPr>
          <w:rFonts w:ascii="Verdana" w:hAnsi="Verdana" w:cs="Arial"/>
          <w:sz w:val="24"/>
          <w:szCs w:val="24"/>
        </w:rPr>
        <w:t>1</w:t>
      </w:r>
      <w:r w:rsidR="00E42677" w:rsidRPr="00E42677">
        <w:rPr>
          <w:rFonts w:ascii="Verdana" w:hAnsi="Verdana" w:cs="Arial"/>
          <w:sz w:val="24"/>
          <w:szCs w:val="24"/>
        </w:rPr>
        <w:t>8</w:t>
      </w:r>
      <w:r w:rsidRPr="00E42677">
        <w:rPr>
          <w:rFonts w:ascii="Verdana" w:hAnsi="Verdana" w:cs="Arial"/>
          <w:sz w:val="24"/>
          <w:szCs w:val="24"/>
        </w:rPr>
        <w:t xml:space="preserve">%. </w:t>
      </w:r>
      <w:r>
        <w:rPr>
          <w:rFonts w:ascii="Verdana" w:hAnsi="Verdana" w:cs="Arial"/>
          <w:sz w:val="24"/>
          <w:szCs w:val="24"/>
        </w:rPr>
        <w:t xml:space="preserve">WAST is concerned about the burnout and </w:t>
      </w:r>
      <w:r w:rsidR="009F256E">
        <w:rPr>
          <w:rFonts w:ascii="Verdana" w:hAnsi="Verdana" w:cs="Arial"/>
          <w:sz w:val="24"/>
          <w:szCs w:val="24"/>
        </w:rPr>
        <w:t>mental fatigue in its workforce</w:t>
      </w:r>
      <w:r>
        <w:rPr>
          <w:rFonts w:ascii="Verdana" w:hAnsi="Verdana" w:cs="Arial"/>
          <w:sz w:val="24"/>
          <w:szCs w:val="24"/>
        </w:rPr>
        <w:t>.  WAST has extensive and comparatively good arrangements for managing absence and well-being including access to psychological support</w:t>
      </w:r>
      <w:r w:rsidR="009F256E">
        <w:rPr>
          <w:rFonts w:ascii="Verdana" w:hAnsi="Verdana" w:cs="Arial"/>
          <w:sz w:val="24"/>
          <w:szCs w:val="24"/>
        </w:rPr>
        <w:t xml:space="preserve"> and a long CoVID-19 </w:t>
      </w:r>
      <w:proofErr w:type="spellStart"/>
      <w:r w:rsidR="009F256E">
        <w:rPr>
          <w:rFonts w:ascii="Verdana" w:hAnsi="Verdana" w:cs="Arial"/>
          <w:sz w:val="24"/>
          <w:szCs w:val="24"/>
        </w:rPr>
        <w:t>programme</w:t>
      </w:r>
      <w:proofErr w:type="spellEnd"/>
      <w:r w:rsidR="009F256E">
        <w:rPr>
          <w:rFonts w:ascii="Verdana" w:hAnsi="Verdana" w:cs="Arial"/>
          <w:sz w:val="24"/>
          <w:szCs w:val="24"/>
        </w:rPr>
        <w:t xml:space="preserve">.  </w:t>
      </w:r>
      <w:r w:rsidR="00B731E4">
        <w:rPr>
          <w:rFonts w:ascii="Verdana" w:hAnsi="Verdana" w:cs="Arial"/>
          <w:sz w:val="24"/>
          <w:szCs w:val="24"/>
        </w:rPr>
        <w:t xml:space="preserve">For </w:t>
      </w:r>
      <w:r w:rsidR="00585D64">
        <w:rPr>
          <w:rFonts w:ascii="Verdana" w:hAnsi="Verdana" w:cs="Arial"/>
          <w:sz w:val="24"/>
          <w:szCs w:val="24"/>
        </w:rPr>
        <w:t>Dec</w:t>
      </w:r>
      <w:r w:rsidR="00B731E4">
        <w:rPr>
          <w:rFonts w:ascii="Verdana" w:hAnsi="Verdana" w:cs="Arial"/>
          <w:sz w:val="24"/>
          <w:szCs w:val="24"/>
        </w:rPr>
        <w:t xml:space="preserve">-21 total abstractions off Response rosters were </w:t>
      </w:r>
      <w:r w:rsidR="000357AA">
        <w:rPr>
          <w:rFonts w:ascii="Verdana" w:hAnsi="Verdana" w:cs="Arial"/>
          <w:sz w:val="24"/>
          <w:szCs w:val="24"/>
        </w:rPr>
        <w:t>45.</w:t>
      </w:r>
      <w:r w:rsidR="00585D64">
        <w:rPr>
          <w:rFonts w:ascii="Verdana" w:hAnsi="Verdana" w:cs="Arial"/>
          <w:sz w:val="24"/>
          <w:szCs w:val="24"/>
        </w:rPr>
        <w:t>4</w:t>
      </w:r>
      <w:r w:rsidR="00B731E4">
        <w:rPr>
          <w:rFonts w:ascii="Verdana" w:hAnsi="Verdana" w:cs="Arial"/>
          <w:sz w:val="24"/>
          <w:szCs w:val="24"/>
        </w:rPr>
        <w:t xml:space="preserve">% (benchmark </w:t>
      </w:r>
      <w:r w:rsidR="00B731E4">
        <w:rPr>
          <w:rFonts w:ascii="Verdana" w:hAnsi="Verdana" w:cs="Arial"/>
          <w:sz w:val="24"/>
          <w:szCs w:val="24"/>
        </w:rPr>
        <w:lastRenderedPageBreak/>
        <w:t>30%)</w:t>
      </w:r>
      <w:r w:rsidR="00727BAF">
        <w:rPr>
          <w:rFonts w:ascii="Verdana" w:hAnsi="Verdana" w:cs="Arial"/>
          <w:sz w:val="24"/>
          <w:szCs w:val="24"/>
        </w:rPr>
        <w:t xml:space="preserve"> and 37.15% for its clinical contact </w:t>
      </w:r>
      <w:proofErr w:type="spellStart"/>
      <w:r w:rsidR="00727BAF">
        <w:rPr>
          <w:rFonts w:ascii="Verdana" w:hAnsi="Verdana" w:cs="Arial"/>
          <w:sz w:val="24"/>
          <w:szCs w:val="24"/>
        </w:rPr>
        <w:t>centres</w:t>
      </w:r>
      <w:proofErr w:type="spellEnd"/>
      <w:r w:rsidR="00727BAF">
        <w:rPr>
          <w:rFonts w:ascii="Verdana" w:hAnsi="Verdana" w:cs="Arial"/>
          <w:sz w:val="24"/>
          <w:szCs w:val="24"/>
        </w:rPr>
        <w:t xml:space="preserve"> (CCC), which is impacting on call performance</w:t>
      </w:r>
      <w:r w:rsidR="00B731E4">
        <w:rPr>
          <w:rFonts w:ascii="Verdana" w:hAnsi="Verdana" w:cs="Arial"/>
          <w:sz w:val="24"/>
          <w:szCs w:val="24"/>
        </w:rPr>
        <w:t xml:space="preserve">.  Prior to CoVID-19 WAST </w:t>
      </w:r>
      <w:r w:rsidR="00727BAF">
        <w:rPr>
          <w:rFonts w:ascii="Verdana" w:hAnsi="Verdana" w:cs="Arial"/>
          <w:sz w:val="24"/>
          <w:szCs w:val="24"/>
        </w:rPr>
        <w:t>had started to achieve the 30% benchmark for Response abstractions. Given the on-going impact of CoVID-19 WAST wants to revisit this benchmark.  WAST, via its Omicron Tactical Action Plan, has also put in place a range of infection, prevention and control actions to protect its workforce and reduce the spread of the variant.</w:t>
      </w:r>
    </w:p>
    <w:p w14:paraId="074CDDB7" w14:textId="3E4CE5F1" w:rsidR="009039C8" w:rsidRDefault="009E6D8D" w:rsidP="006A7C3F">
      <w:pPr>
        <w:pStyle w:val="ListParagraph"/>
        <w:spacing w:after="0" w:line="240" w:lineRule="auto"/>
        <w:ind w:left="1080"/>
        <w:jc w:val="both"/>
        <w:rPr>
          <w:rFonts w:ascii="Verdana" w:eastAsia="Calibri" w:hAnsi="Verdana" w:cs="Arial"/>
          <w:sz w:val="24"/>
          <w:szCs w:val="24"/>
        </w:rPr>
      </w:pPr>
      <w:r>
        <w:rPr>
          <w:rFonts w:ascii="Verdana" w:eastAsia="Calibri" w:hAnsi="Verdana" w:cs="Arial"/>
          <w:sz w:val="24"/>
          <w:szCs w:val="24"/>
        </w:rPr>
        <w:t xml:space="preserve"> </w:t>
      </w:r>
      <w:r w:rsidR="007208D6">
        <w:rPr>
          <w:noProof/>
          <w:color w:val="1F497D"/>
          <w:lang w:val="en-GB" w:eastAsia="en-GB"/>
        </w:rPr>
        <w:drawing>
          <wp:inline distT="0" distB="0" distL="0" distR="0" wp14:anchorId="4F1D7CC7" wp14:editId="5C259AD7">
            <wp:extent cx="5287010" cy="2178658"/>
            <wp:effectExtent l="0" t="0" r="0" b="0"/>
            <wp:docPr id="5" name="Picture 5"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Chart, line chart&#10;&#10;Description automatically generated"/>
                    <pic:cNvPicPr>
                      <a:picLocks noChangeAspect="1" noChangeArrowheads="1"/>
                    </pic:cNvPicPr>
                  </pic:nvPicPr>
                  <pic:blipFill>
                    <a:blip r:embed="rId20" r:link="rId21">
                      <a:extLst>
                        <a:ext uri="{28A0092B-C50C-407E-A947-70E740481C1C}">
                          <a14:useLocalDpi xmlns:a14="http://schemas.microsoft.com/office/drawing/2010/main" val="0"/>
                        </a:ext>
                      </a:extLst>
                    </a:blip>
                    <a:srcRect/>
                    <a:stretch>
                      <a:fillRect/>
                    </a:stretch>
                  </pic:blipFill>
                  <pic:spPr bwMode="auto">
                    <a:xfrm>
                      <a:off x="0" y="0"/>
                      <a:ext cx="5299698" cy="2183886"/>
                    </a:xfrm>
                    <a:prstGeom prst="rect">
                      <a:avLst/>
                    </a:prstGeom>
                    <a:noFill/>
                    <a:ln>
                      <a:noFill/>
                    </a:ln>
                  </pic:spPr>
                </pic:pic>
              </a:graphicData>
            </a:graphic>
          </wp:inline>
        </w:drawing>
      </w:r>
    </w:p>
    <w:p w14:paraId="459D64A1" w14:textId="77777777" w:rsidR="009039C8" w:rsidRPr="006A7C3F" w:rsidRDefault="009039C8" w:rsidP="006A7C3F">
      <w:pPr>
        <w:pStyle w:val="ListParagraph"/>
        <w:spacing w:after="0" w:line="240" w:lineRule="auto"/>
        <w:ind w:left="1080"/>
        <w:jc w:val="both"/>
        <w:rPr>
          <w:rFonts w:ascii="Verdana" w:eastAsia="Calibri" w:hAnsi="Verdana" w:cs="Arial"/>
          <w:sz w:val="24"/>
          <w:szCs w:val="24"/>
        </w:rPr>
      </w:pPr>
    </w:p>
    <w:p w14:paraId="1F6BFE44" w14:textId="3DE3665B" w:rsidR="001E19A4" w:rsidRPr="00F53C66" w:rsidRDefault="001E19A4" w:rsidP="001E19A4">
      <w:pPr>
        <w:pStyle w:val="ListParagraph"/>
        <w:numPr>
          <w:ilvl w:val="0"/>
          <w:numId w:val="3"/>
        </w:numPr>
        <w:spacing w:after="0" w:line="240" w:lineRule="auto"/>
        <w:jc w:val="both"/>
        <w:rPr>
          <w:rFonts w:ascii="Verdana" w:eastAsia="Calibri" w:hAnsi="Verdana" w:cs="Arial"/>
          <w:sz w:val="24"/>
          <w:szCs w:val="24"/>
        </w:rPr>
      </w:pPr>
      <w:r w:rsidRPr="00747F34">
        <w:rPr>
          <w:rFonts w:ascii="Verdana" w:eastAsia="Calibri" w:hAnsi="Verdana" w:cs="Arial"/>
          <w:b/>
          <w:sz w:val="24"/>
          <w:szCs w:val="24"/>
        </w:rPr>
        <w:t>The number of hours lost each month due to hospital handover delays</w:t>
      </w:r>
      <w:r w:rsidRPr="00F53C66">
        <w:rPr>
          <w:rFonts w:ascii="Verdana" w:eastAsia="Calibri" w:hAnsi="Verdana" w:cs="Arial"/>
          <w:sz w:val="24"/>
          <w:szCs w:val="24"/>
        </w:rPr>
        <w:t>.</w:t>
      </w:r>
      <w:r w:rsidR="00B97009">
        <w:rPr>
          <w:rFonts w:ascii="Verdana" w:eastAsia="Calibri" w:hAnsi="Verdana" w:cs="Arial"/>
          <w:sz w:val="24"/>
          <w:szCs w:val="24"/>
        </w:rPr>
        <w:t xml:space="preserve"> See paragraph 2.13</w:t>
      </w:r>
      <w:r w:rsidR="0072466F" w:rsidRPr="00F53C66">
        <w:rPr>
          <w:rFonts w:ascii="Verdana" w:eastAsia="Calibri" w:hAnsi="Verdana" w:cs="Arial"/>
          <w:sz w:val="24"/>
          <w:szCs w:val="24"/>
        </w:rPr>
        <w:t xml:space="preserve"> </w:t>
      </w:r>
      <w:r w:rsidR="00623332" w:rsidRPr="00F53C66">
        <w:rPr>
          <w:rFonts w:ascii="Verdana" w:eastAsia="Calibri" w:hAnsi="Verdana" w:cs="Arial"/>
          <w:sz w:val="24"/>
          <w:szCs w:val="24"/>
        </w:rPr>
        <w:t>above</w:t>
      </w:r>
      <w:r w:rsidR="0011023E" w:rsidRPr="00F53C66">
        <w:rPr>
          <w:rFonts w:ascii="Verdana" w:eastAsia="Calibri" w:hAnsi="Verdana" w:cs="Arial"/>
          <w:sz w:val="24"/>
          <w:szCs w:val="24"/>
        </w:rPr>
        <w:t>.</w:t>
      </w:r>
    </w:p>
    <w:p w14:paraId="0D064083" w14:textId="77777777" w:rsidR="006143CD" w:rsidRPr="00BB6614" w:rsidRDefault="006143CD" w:rsidP="006143CD">
      <w:pPr>
        <w:spacing w:after="0" w:line="240" w:lineRule="auto"/>
        <w:ind w:left="720"/>
        <w:rPr>
          <w:rFonts w:ascii="Verdana" w:eastAsia="Calibri" w:hAnsi="Verdana" w:cs="Arial"/>
          <w:sz w:val="24"/>
          <w:szCs w:val="24"/>
          <w:lang w:val="en-GB"/>
        </w:rPr>
      </w:pPr>
    </w:p>
    <w:p w14:paraId="54A1B9BA" w14:textId="6EC3DDAF" w:rsidR="004E4CD3" w:rsidRPr="004E4CD3" w:rsidRDefault="00EF3E32" w:rsidP="0085060F">
      <w:pPr>
        <w:pStyle w:val="ListParagraph"/>
        <w:numPr>
          <w:ilvl w:val="0"/>
          <w:numId w:val="3"/>
        </w:numPr>
        <w:spacing w:after="0" w:line="240" w:lineRule="auto"/>
        <w:jc w:val="both"/>
        <w:rPr>
          <w:rFonts w:ascii="Verdana" w:hAnsi="Verdana" w:cs="Arial"/>
          <w:sz w:val="24"/>
          <w:szCs w:val="24"/>
        </w:rPr>
      </w:pPr>
      <w:r w:rsidRPr="004E4CD3">
        <w:rPr>
          <w:rFonts w:ascii="Verdana" w:eastAsia="Calibri" w:hAnsi="Verdana" w:cs="Arial"/>
          <w:b/>
          <w:sz w:val="24"/>
          <w:szCs w:val="24"/>
        </w:rPr>
        <w:t>Multiple</w:t>
      </w:r>
      <w:r w:rsidR="00DF3559" w:rsidRPr="004E4CD3">
        <w:rPr>
          <w:rFonts w:ascii="Verdana" w:eastAsia="Calibri" w:hAnsi="Verdana" w:cs="Arial"/>
          <w:b/>
          <w:sz w:val="24"/>
          <w:szCs w:val="24"/>
        </w:rPr>
        <w:t xml:space="preserve"> </w:t>
      </w:r>
      <w:r w:rsidRPr="004E4CD3">
        <w:rPr>
          <w:rFonts w:ascii="Verdana" w:eastAsia="Calibri" w:hAnsi="Verdana" w:cs="Arial"/>
          <w:b/>
          <w:sz w:val="24"/>
          <w:szCs w:val="24"/>
        </w:rPr>
        <w:t>variables</w:t>
      </w:r>
      <w:r w:rsidRPr="004E4CD3">
        <w:rPr>
          <w:rFonts w:ascii="Verdana" w:eastAsia="Calibri" w:hAnsi="Verdana" w:cs="Arial"/>
          <w:sz w:val="24"/>
          <w:szCs w:val="24"/>
        </w:rPr>
        <w:t xml:space="preserve">: </w:t>
      </w:r>
      <w:r w:rsidR="00DF3559" w:rsidRPr="004E4CD3">
        <w:rPr>
          <w:rFonts w:ascii="Verdana" w:eastAsia="Calibri" w:hAnsi="Verdana" w:cs="Arial"/>
          <w:sz w:val="24"/>
          <w:szCs w:val="24"/>
        </w:rPr>
        <w:t xml:space="preserve">in dialogue with the </w:t>
      </w:r>
      <w:r w:rsidRPr="004E4CD3">
        <w:rPr>
          <w:rFonts w:ascii="Verdana" w:eastAsia="Calibri" w:hAnsi="Verdana" w:cs="Arial"/>
          <w:sz w:val="24"/>
          <w:szCs w:val="24"/>
        </w:rPr>
        <w:t xml:space="preserve">CASC WAST </w:t>
      </w:r>
      <w:r w:rsidR="00DF3559" w:rsidRPr="004E4CD3">
        <w:rPr>
          <w:rFonts w:ascii="Verdana" w:eastAsia="Calibri" w:hAnsi="Verdana" w:cs="Arial"/>
          <w:sz w:val="24"/>
          <w:szCs w:val="24"/>
        </w:rPr>
        <w:t xml:space="preserve">has identified up to </w:t>
      </w:r>
      <w:r w:rsidRPr="004E4CD3">
        <w:rPr>
          <w:rFonts w:ascii="Verdana" w:eastAsia="Calibri" w:hAnsi="Verdana" w:cs="Arial"/>
          <w:sz w:val="24"/>
          <w:szCs w:val="24"/>
        </w:rPr>
        <w:t>23 “suspected” variables</w:t>
      </w:r>
      <w:r w:rsidR="00DF3559" w:rsidRPr="004E4CD3">
        <w:rPr>
          <w:rFonts w:ascii="Verdana" w:eastAsia="Calibri" w:hAnsi="Verdana" w:cs="Arial"/>
          <w:sz w:val="24"/>
          <w:szCs w:val="24"/>
        </w:rPr>
        <w:t xml:space="preserve"> that impact on performance</w:t>
      </w:r>
      <w:r w:rsidRPr="004E4CD3">
        <w:rPr>
          <w:rFonts w:ascii="Verdana" w:eastAsia="Calibri" w:hAnsi="Verdana" w:cs="Arial"/>
          <w:sz w:val="24"/>
          <w:szCs w:val="24"/>
        </w:rPr>
        <w:t xml:space="preserve">, with four: demand, </w:t>
      </w:r>
      <w:proofErr w:type="spellStart"/>
      <w:r w:rsidRPr="004E4CD3">
        <w:rPr>
          <w:rFonts w:ascii="Verdana" w:eastAsia="Calibri" w:hAnsi="Verdana" w:cs="Arial"/>
          <w:sz w:val="24"/>
          <w:szCs w:val="24"/>
        </w:rPr>
        <w:t>utilisation</w:t>
      </w:r>
      <w:proofErr w:type="spellEnd"/>
      <w:r w:rsidRPr="004E4CD3">
        <w:rPr>
          <w:rFonts w:ascii="Verdana" w:eastAsia="Calibri" w:hAnsi="Verdana" w:cs="Arial"/>
          <w:sz w:val="24"/>
          <w:szCs w:val="24"/>
        </w:rPr>
        <w:t xml:space="preserve">, handover and time as scene considered key. </w:t>
      </w:r>
      <w:r w:rsidR="00DF3559" w:rsidRPr="004E4CD3">
        <w:rPr>
          <w:rFonts w:ascii="Verdana" w:eastAsia="Calibri" w:hAnsi="Verdana" w:cs="Arial"/>
          <w:sz w:val="24"/>
          <w:szCs w:val="24"/>
        </w:rPr>
        <w:t xml:space="preserve">This </w:t>
      </w:r>
      <w:r w:rsidRPr="004E4CD3">
        <w:rPr>
          <w:rFonts w:ascii="Verdana" w:eastAsia="Calibri" w:hAnsi="Verdana" w:cs="Arial"/>
          <w:sz w:val="24"/>
          <w:szCs w:val="24"/>
        </w:rPr>
        <w:t>analysis</w:t>
      </w:r>
      <w:r w:rsidR="00DF3559" w:rsidRPr="004E4CD3">
        <w:rPr>
          <w:rFonts w:ascii="Verdana" w:eastAsia="Calibri" w:hAnsi="Verdana" w:cs="Arial"/>
          <w:sz w:val="24"/>
          <w:szCs w:val="24"/>
        </w:rPr>
        <w:t xml:space="preserve"> has led to the innovative development of a pilot measure of ambulance</w:t>
      </w:r>
      <w:r w:rsidR="004E4CD3" w:rsidRPr="004E4CD3">
        <w:rPr>
          <w:rFonts w:ascii="Verdana" w:eastAsia="Calibri" w:hAnsi="Verdana" w:cs="Arial"/>
          <w:sz w:val="24"/>
          <w:szCs w:val="24"/>
        </w:rPr>
        <w:t xml:space="preserve"> unit hours</w:t>
      </w:r>
      <w:r w:rsidR="00DF3559" w:rsidRPr="004E4CD3">
        <w:rPr>
          <w:rFonts w:ascii="Verdana" w:eastAsia="Calibri" w:hAnsi="Verdana" w:cs="Arial"/>
          <w:sz w:val="24"/>
          <w:szCs w:val="24"/>
        </w:rPr>
        <w:t xml:space="preserve"> </w:t>
      </w:r>
      <w:proofErr w:type="spellStart"/>
      <w:r w:rsidR="00DF3559" w:rsidRPr="004E4CD3">
        <w:rPr>
          <w:rFonts w:ascii="Verdana" w:eastAsia="Calibri" w:hAnsi="Verdana" w:cs="Arial"/>
          <w:sz w:val="24"/>
          <w:szCs w:val="24"/>
        </w:rPr>
        <w:t>utilisation</w:t>
      </w:r>
      <w:proofErr w:type="spellEnd"/>
      <w:r w:rsidR="004E4CD3" w:rsidRPr="004E4CD3">
        <w:rPr>
          <w:rFonts w:ascii="Verdana" w:eastAsia="Calibri" w:hAnsi="Verdana" w:cs="Arial"/>
          <w:sz w:val="24"/>
          <w:szCs w:val="24"/>
        </w:rPr>
        <w:t xml:space="preserve"> (UHU)</w:t>
      </w:r>
      <w:r w:rsidR="00DF3559" w:rsidRPr="004E4CD3">
        <w:rPr>
          <w:rFonts w:ascii="Verdana" w:eastAsia="Calibri" w:hAnsi="Verdana" w:cs="Arial"/>
          <w:sz w:val="24"/>
          <w:szCs w:val="24"/>
        </w:rPr>
        <w:t>, whi</w:t>
      </w:r>
      <w:r w:rsidR="004E4CD3" w:rsidRPr="004E4CD3">
        <w:rPr>
          <w:rFonts w:ascii="Verdana" w:eastAsia="Calibri" w:hAnsi="Verdana" w:cs="Arial"/>
          <w:sz w:val="24"/>
          <w:szCs w:val="24"/>
        </w:rPr>
        <w:t xml:space="preserve">ch the CASC </w:t>
      </w:r>
      <w:r w:rsidR="00A54413">
        <w:rPr>
          <w:rFonts w:ascii="Verdana" w:eastAsia="Calibri" w:hAnsi="Verdana" w:cs="Arial"/>
          <w:sz w:val="24"/>
          <w:szCs w:val="24"/>
        </w:rPr>
        <w:t xml:space="preserve">has </w:t>
      </w:r>
      <w:r w:rsidR="004E4CD3" w:rsidRPr="004E4CD3">
        <w:rPr>
          <w:rFonts w:ascii="Verdana" w:eastAsia="Calibri" w:hAnsi="Verdana" w:cs="Arial"/>
          <w:sz w:val="24"/>
          <w:szCs w:val="24"/>
        </w:rPr>
        <w:t>start</w:t>
      </w:r>
      <w:r w:rsidR="00A54413">
        <w:rPr>
          <w:rFonts w:ascii="Verdana" w:eastAsia="Calibri" w:hAnsi="Verdana" w:cs="Arial"/>
          <w:sz w:val="24"/>
          <w:szCs w:val="24"/>
        </w:rPr>
        <w:t>ed</w:t>
      </w:r>
      <w:r w:rsidR="004E4CD3" w:rsidRPr="004E4CD3">
        <w:rPr>
          <w:rFonts w:ascii="Verdana" w:eastAsia="Calibri" w:hAnsi="Verdana" w:cs="Arial"/>
          <w:sz w:val="24"/>
          <w:szCs w:val="24"/>
        </w:rPr>
        <w:t xml:space="preserve"> to share </w:t>
      </w:r>
      <w:r w:rsidR="00727BAF">
        <w:rPr>
          <w:rFonts w:ascii="Verdana" w:eastAsia="Calibri" w:hAnsi="Verdana" w:cs="Arial"/>
          <w:sz w:val="24"/>
          <w:szCs w:val="24"/>
        </w:rPr>
        <w:t>more widely with stakeholders since</w:t>
      </w:r>
      <w:r w:rsidR="004E4CD3" w:rsidRPr="004E4CD3">
        <w:rPr>
          <w:rFonts w:ascii="Verdana" w:eastAsia="Calibri" w:hAnsi="Verdana" w:cs="Arial"/>
          <w:sz w:val="24"/>
          <w:szCs w:val="24"/>
        </w:rPr>
        <w:t xml:space="preserve"> Sep-21</w:t>
      </w:r>
      <w:r w:rsidR="00727BAF">
        <w:rPr>
          <w:rFonts w:ascii="Verdana" w:eastAsia="Calibri" w:hAnsi="Verdana" w:cs="Arial"/>
          <w:sz w:val="24"/>
          <w:szCs w:val="24"/>
        </w:rPr>
        <w:t xml:space="preserve"> and is reported internally within WAST</w:t>
      </w:r>
      <w:r w:rsidR="004E4CD3" w:rsidRPr="004E4CD3">
        <w:rPr>
          <w:rFonts w:ascii="Verdana" w:eastAsia="Calibri" w:hAnsi="Verdana" w:cs="Arial"/>
          <w:sz w:val="24"/>
          <w:szCs w:val="24"/>
        </w:rPr>
        <w:t>.</w:t>
      </w:r>
    </w:p>
    <w:p w14:paraId="63A5270C" w14:textId="77777777" w:rsidR="004E4CD3" w:rsidRPr="004E4CD3" w:rsidRDefault="004E4CD3" w:rsidP="004E4CD3">
      <w:pPr>
        <w:pStyle w:val="ListParagraph"/>
        <w:rPr>
          <w:rFonts w:ascii="Verdana" w:hAnsi="Verdana" w:cs="Arial"/>
          <w:b/>
          <w:sz w:val="24"/>
          <w:szCs w:val="24"/>
        </w:rPr>
      </w:pPr>
    </w:p>
    <w:p w14:paraId="484C864B" w14:textId="69527574" w:rsidR="004E4CD3" w:rsidRPr="004E4CD3" w:rsidRDefault="004E4CD3" w:rsidP="0085060F">
      <w:pPr>
        <w:pStyle w:val="ListParagraph"/>
        <w:numPr>
          <w:ilvl w:val="0"/>
          <w:numId w:val="3"/>
        </w:numPr>
        <w:spacing w:after="0" w:line="240" w:lineRule="auto"/>
        <w:jc w:val="both"/>
        <w:rPr>
          <w:rFonts w:ascii="Verdana" w:hAnsi="Verdana" w:cs="Arial"/>
          <w:sz w:val="24"/>
          <w:szCs w:val="24"/>
        </w:rPr>
      </w:pPr>
      <w:r w:rsidRPr="004E4CD3">
        <w:rPr>
          <w:rFonts w:ascii="Verdana" w:hAnsi="Verdana" w:cs="Arial"/>
          <w:b/>
          <w:sz w:val="24"/>
          <w:szCs w:val="24"/>
        </w:rPr>
        <w:t>Post production lost hours</w:t>
      </w:r>
      <w:r>
        <w:rPr>
          <w:rFonts w:ascii="Verdana" w:hAnsi="Verdana" w:cs="Arial"/>
          <w:b/>
          <w:sz w:val="24"/>
          <w:szCs w:val="24"/>
        </w:rPr>
        <w:t xml:space="preserve"> (PPLHs)</w:t>
      </w:r>
      <w:r w:rsidRPr="004E4CD3">
        <w:rPr>
          <w:rFonts w:ascii="Verdana" w:hAnsi="Verdana" w:cs="Arial"/>
          <w:sz w:val="24"/>
          <w:szCs w:val="24"/>
        </w:rPr>
        <w:t xml:space="preserve">: </w:t>
      </w:r>
      <w:r w:rsidR="00727BAF">
        <w:rPr>
          <w:rFonts w:ascii="Verdana" w:hAnsi="Verdana" w:cs="Arial"/>
          <w:sz w:val="24"/>
          <w:szCs w:val="24"/>
        </w:rPr>
        <w:t>13</w:t>
      </w:r>
      <w:r w:rsidR="009039C8" w:rsidRPr="000B6F2E">
        <w:rPr>
          <w:rFonts w:ascii="Verdana" w:hAnsi="Verdana" w:cs="Arial"/>
          <w:sz w:val="24"/>
          <w:szCs w:val="24"/>
        </w:rPr>
        <w:t>,</w:t>
      </w:r>
      <w:r w:rsidR="000B6F2E" w:rsidRPr="000B6F2E">
        <w:rPr>
          <w:rFonts w:ascii="Verdana" w:hAnsi="Verdana" w:cs="Arial"/>
          <w:sz w:val="24"/>
          <w:szCs w:val="24"/>
        </w:rPr>
        <w:t>0</w:t>
      </w:r>
      <w:r w:rsidR="00727BAF">
        <w:rPr>
          <w:rFonts w:ascii="Verdana" w:hAnsi="Verdana" w:cs="Arial"/>
          <w:sz w:val="24"/>
          <w:szCs w:val="24"/>
        </w:rPr>
        <w:t>99</w:t>
      </w:r>
      <w:r w:rsidR="0038281A" w:rsidRPr="000B6F2E">
        <w:rPr>
          <w:rFonts w:ascii="Verdana" w:hAnsi="Verdana" w:cs="Arial"/>
          <w:sz w:val="24"/>
          <w:szCs w:val="24"/>
        </w:rPr>
        <w:t xml:space="preserve"> </w:t>
      </w:r>
      <w:r w:rsidR="0038281A" w:rsidRPr="004E4CD3">
        <w:rPr>
          <w:rFonts w:ascii="Verdana" w:hAnsi="Verdana" w:cs="Arial"/>
          <w:sz w:val="24"/>
          <w:szCs w:val="24"/>
        </w:rPr>
        <w:t xml:space="preserve">hours were lost post production in </w:t>
      </w:r>
      <w:r w:rsidR="000B6F2E">
        <w:rPr>
          <w:rFonts w:ascii="Verdana" w:hAnsi="Verdana" w:cs="Arial"/>
          <w:sz w:val="24"/>
          <w:szCs w:val="24"/>
        </w:rPr>
        <w:t>Dec</w:t>
      </w:r>
      <w:r w:rsidR="0038281A" w:rsidRPr="004E4CD3">
        <w:rPr>
          <w:rFonts w:ascii="Verdana" w:hAnsi="Verdana" w:cs="Arial"/>
          <w:sz w:val="24"/>
          <w:szCs w:val="24"/>
        </w:rPr>
        <w:t xml:space="preserve">-21.  </w:t>
      </w:r>
      <w:r>
        <w:rPr>
          <w:rFonts w:ascii="Verdana" w:hAnsi="Verdana" w:cs="Arial"/>
          <w:sz w:val="24"/>
          <w:szCs w:val="24"/>
        </w:rPr>
        <w:t>PPLHs</w:t>
      </w:r>
      <w:r w:rsidR="0038281A" w:rsidRPr="004E4CD3">
        <w:rPr>
          <w:rFonts w:ascii="Verdana" w:hAnsi="Verdana" w:cs="Arial"/>
          <w:sz w:val="24"/>
          <w:szCs w:val="24"/>
        </w:rPr>
        <w:t xml:space="preserve"> include a range of reasons e.g. vehicle defect, trauma stand down, police interview, etc.</w:t>
      </w:r>
      <w:r w:rsidR="00727BAF">
        <w:rPr>
          <w:rFonts w:ascii="Verdana" w:hAnsi="Verdana" w:cs="Arial"/>
          <w:sz w:val="24"/>
          <w:szCs w:val="24"/>
        </w:rPr>
        <w:t xml:space="preserve"> which cannot be viewed as areas </w:t>
      </w:r>
      <w:r w:rsidR="00924FD5">
        <w:rPr>
          <w:rFonts w:ascii="Verdana" w:hAnsi="Verdana" w:cs="Arial"/>
          <w:sz w:val="24"/>
          <w:szCs w:val="24"/>
        </w:rPr>
        <w:t xml:space="preserve">for </w:t>
      </w:r>
      <w:r w:rsidR="00727BAF">
        <w:rPr>
          <w:rFonts w:ascii="Verdana" w:hAnsi="Verdana" w:cs="Arial"/>
          <w:sz w:val="24"/>
          <w:szCs w:val="24"/>
        </w:rPr>
        <w:t xml:space="preserve">potential efficiencies.  </w:t>
      </w:r>
      <w:r w:rsidRPr="004E4CD3">
        <w:rPr>
          <w:rFonts w:ascii="Verdana" w:hAnsi="Verdana" w:cs="Arial"/>
          <w:sz w:val="24"/>
          <w:szCs w:val="24"/>
        </w:rPr>
        <w:t xml:space="preserve">The EMS Demand &amp; Capacity Review identified that WAST benchmarked comparatively well on PPLHs with the exception of return to base meal breaks </w:t>
      </w:r>
      <w:r w:rsidR="00727BAF">
        <w:rPr>
          <w:rFonts w:ascii="Verdana" w:hAnsi="Verdana" w:cs="Arial"/>
          <w:sz w:val="24"/>
          <w:szCs w:val="24"/>
        </w:rPr>
        <w:t>(in the Dec-21 figures they account for 51% of PPLHs)</w:t>
      </w:r>
      <w:r w:rsidRPr="004E4CD3">
        <w:rPr>
          <w:rFonts w:ascii="Verdana" w:hAnsi="Verdana" w:cs="Arial"/>
          <w:sz w:val="24"/>
          <w:szCs w:val="24"/>
        </w:rPr>
        <w:t xml:space="preserve">. </w:t>
      </w:r>
      <w:proofErr w:type="spellStart"/>
      <w:r w:rsidR="008F4B73">
        <w:rPr>
          <w:rFonts w:ascii="Verdana" w:hAnsi="Verdana" w:cs="Arial"/>
          <w:sz w:val="24"/>
          <w:szCs w:val="24"/>
        </w:rPr>
        <w:t>Cmmittee</w:t>
      </w:r>
      <w:proofErr w:type="spellEnd"/>
      <w:r w:rsidR="008F4B73">
        <w:rPr>
          <w:rFonts w:ascii="Verdana" w:hAnsi="Verdana" w:cs="Arial"/>
          <w:sz w:val="24"/>
          <w:szCs w:val="24"/>
        </w:rPr>
        <w:t xml:space="preserve"> members will note the dark blue </w:t>
      </w:r>
      <w:r w:rsidR="00EF761D">
        <w:rPr>
          <w:rFonts w:ascii="Verdana" w:hAnsi="Verdana" w:cs="Arial"/>
          <w:sz w:val="24"/>
          <w:szCs w:val="24"/>
        </w:rPr>
        <w:t xml:space="preserve">data in the graph which forms a significant proportion of the total, which relates to lost hours due to increased HALO duties, which are required and utilized at times of high pressure within </w:t>
      </w:r>
      <w:proofErr w:type="spellStart"/>
      <w:r w:rsidR="00EF761D">
        <w:rPr>
          <w:rFonts w:ascii="Verdana" w:hAnsi="Verdana" w:cs="Arial"/>
          <w:sz w:val="24"/>
          <w:szCs w:val="24"/>
        </w:rPr>
        <w:t>EDs.</w:t>
      </w:r>
      <w:proofErr w:type="spellEnd"/>
      <w:r w:rsidR="00EF761D">
        <w:rPr>
          <w:rFonts w:ascii="Verdana" w:hAnsi="Verdana" w:cs="Arial"/>
          <w:sz w:val="24"/>
          <w:szCs w:val="24"/>
        </w:rPr>
        <w:t xml:space="preserve"> </w:t>
      </w:r>
      <w:r w:rsidR="00727BAF">
        <w:rPr>
          <w:rFonts w:ascii="Verdana" w:hAnsi="Verdana" w:cs="Arial"/>
          <w:sz w:val="24"/>
          <w:szCs w:val="24"/>
        </w:rPr>
        <w:t xml:space="preserve">WAST has undertaken some recent benchmarking with three other ambulance services, two of which </w:t>
      </w:r>
      <w:r w:rsidR="00727BAF">
        <w:rPr>
          <w:rFonts w:ascii="Verdana" w:hAnsi="Verdana" w:cs="Arial"/>
          <w:sz w:val="24"/>
          <w:szCs w:val="24"/>
        </w:rPr>
        <w:lastRenderedPageBreak/>
        <w:t xml:space="preserve">WAST benchmarks </w:t>
      </w:r>
      <w:proofErr w:type="spellStart"/>
      <w:r w:rsidR="00727BAF">
        <w:rPr>
          <w:rFonts w:ascii="Verdana" w:hAnsi="Verdana" w:cs="Arial"/>
          <w:sz w:val="24"/>
          <w:szCs w:val="24"/>
        </w:rPr>
        <w:t>favourably</w:t>
      </w:r>
      <w:proofErr w:type="spellEnd"/>
      <w:r w:rsidR="00727BAF">
        <w:rPr>
          <w:rFonts w:ascii="Verdana" w:hAnsi="Verdana" w:cs="Arial"/>
          <w:sz w:val="24"/>
          <w:szCs w:val="24"/>
        </w:rPr>
        <w:t xml:space="preserve"> with whilst the third is significantly better.  WAST is looking </w:t>
      </w:r>
      <w:r w:rsidR="002D56C0">
        <w:rPr>
          <w:rFonts w:ascii="Verdana" w:hAnsi="Verdana" w:cs="Arial"/>
          <w:sz w:val="24"/>
          <w:szCs w:val="24"/>
        </w:rPr>
        <w:t xml:space="preserve">to make contact with this third ambulance service.  </w:t>
      </w:r>
      <w:r w:rsidRPr="004E4CD3">
        <w:rPr>
          <w:rFonts w:ascii="Verdana" w:hAnsi="Verdana" w:cs="Arial"/>
          <w:sz w:val="24"/>
          <w:szCs w:val="24"/>
        </w:rPr>
        <w:t xml:space="preserve">WAST </w:t>
      </w:r>
      <w:r w:rsidR="00F53C66">
        <w:rPr>
          <w:rFonts w:ascii="Verdana" w:hAnsi="Verdana" w:cs="Arial"/>
          <w:sz w:val="24"/>
          <w:szCs w:val="24"/>
        </w:rPr>
        <w:t>re-</w:t>
      </w:r>
      <w:r w:rsidRPr="004E4CD3">
        <w:rPr>
          <w:rFonts w:ascii="Verdana" w:hAnsi="Verdana" w:cs="Arial"/>
          <w:sz w:val="24"/>
          <w:szCs w:val="24"/>
        </w:rPr>
        <w:t>start</w:t>
      </w:r>
      <w:r w:rsidR="00E9300F">
        <w:rPr>
          <w:rFonts w:ascii="Verdana" w:hAnsi="Verdana" w:cs="Arial"/>
          <w:sz w:val="24"/>
          <w:szCs w:val="24"/>
        </w:rPr>
        <w:t>ed</w:t>
      </w:r>
      <w:r w:rsidRPr="004E4CD3">
        <w:rPr>
          <w:rFonts w:ascii="Verdana" w:hAnsi="Verdana" w:cs="Arial"/>
          <w:sz w:val="24"/>
          <w:szCs w:val="24"/>
        </w:rPr>
        <w:t xml:space="preserve"> (08 Sep-21) negotiations with TU </w:t>
      </w:r>
      <w:r w:rsidR="00BC4A65" w:rsidRPr="004E4CD3">
        <w:rPr>
          <w:rFonts w:ascii="Verdana" w:hAnsi="Verdana" w:cs="Arial"/>
          <w:sz w:val="24"/>
          <w:szCs w:val="24"/>
        </w:rPr>
        <w:t>partners on</w:t>
      </w:r>
      <w:r w:rsidR="00F36D83">
        <w:rPr>
          <w:rFonts w:ascii="Verdana" w:hAnsi="Verdana" w:cs="Arial"/>
          <w:sz w:val="24"/>
          <w:szCs w:val="24"/>
        </w:rPr>
        <w:t xml:space="preserve"> a collaborative solution</w:t>
      </w:r>
      <w:r w:rsidR="002D56C0">
        <w:rPr>
          <w:rFonts w:ascii="Verdana" w:hAnsi="Verdana" w:cs="Arial"/>
          <w:sz w:val="24"/>
          <w:szCs w:val="24"/>
        </w:rPr>
        <w:t xml:space="preserve"> for </w:t>
      </w:r>
      <w:r w:rsidR="002D56C0" w:rsidRPr="004E4CD3">
        <w:rPr>
          <w:rFonts w:ascii="Verdana" w:hAnsi="Verdana" w:cs="Arial"/>
          <w:sz w:val="24"/>
          <w:szCs w:val="24"/>
        </w:rPr>
        <w:t>return to base meal breaks</w:t>
      </w:r>
      <w:r w:rsidR="002D56C0">
        <w:rPr>
          <w:rFonts w:ascii="Verdana" w:hAnsi="Verdana" w:cs="Arial"/>
          <w:sz w:val="24"/>
          <w:szCs w:val="24"/>
        </w:rPr>
        <w:t xml:space="preserve"> (and other workforce practices)</w:t>
      </w:r>
      <w:r>
        <w:rPr>
          <w:rFonts w:ascii="Verdana" w:hAnsi="Verdana" w:cs="Arial"/>
          <w:sz w:val="24"/>
          <w:szCs w:val="24"/>
        </w:rPr>
        <w:t>; this is expected to take 3 – 4 months</w:t>
      </w:r>
      <w:r w:rsidR="002D56C0">
        <w:rPr>
          <w:rFonts w:ascii="Verdana" w:hAnsi="Verdana" w:cs="Arial"/>
          <w:sz w:val="24"/>
          <w:szCs w:val="24"/>
        </w:rPr>
        <w:t xml:space="preserve">.  </w:t>
      </w:r>
      <w:r w:rsidRPr="004E4CD3">
        <w:rPr>
          <w:rFonts w:ascii="Verdana" w:hAnsi="Verdana" w:cs="Arial"/>
          <w:sz w:val="24"/>
          <w:szCs w:val="24"/>
        </w:rPr>
        <w:t xml:space="preserve">If this proves unsuccessful </w:t>
      </w:r>
      <w:r w:rsidR="00F36D83">
        <w:rPr>
          <w:rFonts w:ascii="Verdana" w:hAnsi="Verdana" w:cs="Arial"/>
          <w:sz w:val="24"/>
          <w:szCs w:val="24"/>
        </w:rPr>
        <w:t>further consideration will need to be given as to next steps, as it is acknowledged that this is an area where improvement is required</w:t>
      </w:r>
      <w:r w:rsidR="00A54413">
        <w:rPr>
          <w:rFonts w:ascii="Verdana" w:hAnsi="Verdana" w:cs="Arial"/>
          <w:sz w:val="24"/>
          <w:szCs w:val="24"/>
        </w:rPr>
        <w:t>. WAST has</w:t>
      </w:r>
      <w:r w:rsidR="00924FD5">
        <w:rPr>
          <w:rFonts w:ascii="Verdana" w:hAnsi="Verdana" w:cs="Arial"/>
          <w:sz w:val="24"/>
          <w:szCs w:val="24"/>
        </w:rPr>
        <w:t xml:space="preserve"> piloted a voluntary approach to improving meal breaks, but this has not proved particularly successful</w:t>
      </w:r>
      <w:r w:rsidR="00A54413">
        <w:rPr>
          <w:rFonts w:ascii="Verdana" w:hAnsi="Verdana" w:cs="Arial"/>
          <w:sz w:val="24"/>
          <w:szCs w:val="24"/>
        </w:rPr>
        <w:t>.</w:t>
      </w:r>
    </w:p>
    <w:p w14:paraId="067C85DF" w14:textId="77777777" w:rsidR="00FB2DC2" w:rsidRDefault="00FB2DC2" w:rsidP="009E52B7">
      <w:pPr>
        <w:pStyle w:val="ListParagraph"/>
        <w:spacing w:after="0" w:line="240" w:lineRule="auto"/>
      </w:pPr>
    </w:p>
    <w:p w14:paraId="28A86C5C" w14:textId="2FE5665C" w:rsidR="00FB2DC2" w:rsidRDefault="002E76A2" w:rsidP="009E52B7">
      <w:pPr>
        <w:pStyle w:val="ListParagraph"/>
        <w:spacing w:after="0" w:line="240" w:lineRule="auto"/>
        <w:rPr>
          <w:rFonts w:ascii="Verdana" w:hAnsi="Verdana" w:cs="Arial"/>
          <w:sz w:val="24"/>
          <w:szCs w:val="24"/>
        </w:rPr>
      </w:pPr>
      <w:r>
        <w:rPr>
          <w:rFonts w:ascii="Verdana" w:hAnsi="Verdana" w:cs="Arial"/>
          <w:noProof/>
          <w:sz w:val="24"/>
          <w:szCs w:val="24"/>
          <w:lang w:val="en-GB" w:eastAsia="en-GB"/>
        </w:rPr>
        <w:drawing>
          <wp:inline distT="0" distB="0" distL="0" distR="0" wp14:anchorId="4F03FE63" wp14:editId="7DBA5E80">
            <wp:extent cx="5683784" cy="2940964"/>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707165" cy="2953062"/>
                    </a:xfrm>
                    <a:prstGeom prst="rect">
                      <a:avLst/>
                    </a:prstGeom>
                    <a:noFill/>
                  </pic:spPr>
                </pic:pic>
              </a:graphicData>
            </a:graphic>
          </wp:inline>
        </w:drawing>
      </w:r>
    </w:p>
    <w:p w14:paraId="6A479811" w14:textId="77777777" w:rsidR="006A7C3F" w:rsidRDefault="006A7C3F" w:rsidP="009E52B7">
      <w:pPr>
        <w:pStyle w:val="ListParagraph"/>
        <w:spacing w:after="0" w:line="240" w:lineRule="auto"/>
        <w:rPr>
          <w:rFonts w:ascii="Verdana" w:hAnsi="Verdana" w:cs="Arial"/>
          <w:sz w:val="24"/>
          <w:szCs w:val="24"/>
        </w:rPr>
      </w:pPr>
    </w:p>
    <w:p w14:paraId="1A66B18F" w14:textId="2423643E" w:rsidR="00B731E4" w:rsidRDefault="004E4CD3" w:rsidP="00924FD5">
      <w:pPr>
        <w:ind w:left="709" w:hanging="709"/>
        <w:jc w:val="both"/>
        <w:rPr>
          <w:rFonts w:ascii="Verdana" w:hAnsi="Verdana"/>
          <w:color w:val="000000"/>
          <w:sz w:val="24"/>
          <w:szCs w:val="24"/>
        </w:rPr>
      </w:pPr>
      <w:r>
        <w:rPr>
          <w:rFonts w:ascii="Verdana" w:eastAsia="Calibri" w:hAnsi="Verdana" w:cs="Arial"/>
          <w:sz w:val="24"/>
          <w:szCs w:val="24"/>
        </w:rPr>
        <w:t>2.30</w:t>
      </w:r>
      <w:r w:rsidR="0011023E" w:rsidRPr="00652820">
        <w:rPr>
          <w:rFonts w:ascii="Verdana" w:eastAsia="Calibri" w:hAnsi="Verdana" w:cs="Arial"/>
          <w:sz w:val="24"/>
          <w:szCs w:val="24"/>
        </w:rPr>
        <w:tab/>
      </w:r>
      <w:r w:rsidR="00B731E4">
        <w:rPr>
          <w:rFonts w:ascii="Verdana" w:hAnsi="Verdana"/>
          <w:b/>
          <w:bCs/>
          <w:sz w:val="24"/>
          <w:szCs w:val="24"/>
        </w:rPr>
        <w:t xml:space="preserve">WAST is also engaged in a number of </w:t>
      </w:r>
      <w:proofErr w:type="spellStart"/>
      <w:r w:rsidR="00B731E4">
        <w:rPr>
          <w:rFonts w:ascii="Verdana" w:hAnsi="Verdana"/>
          <w:b/>
          <w:bCs/>
          <w:sz w:val="24"/>
          <w:szCs w:val="24"/>
        </w:rPr>
        <w:t>programmes</w:t>
      </w:r>
      <w:proofErr w:type="spellEnd"/>
      <w:r w:rsidR="00B731E4">
        <w:rPr>
          <w:rFonts w:ascii="Verdana" w:hAnsi="Verdana"/>
          <w:b/>
          <w:bCs/>
          <w:sz w:val="24"/>
          <w:szCs w:val="24"/>
        </w:rPr>
        <w:t xml:space="preserve"> across the unscheduled care system which are designed to shift </w:t>
      </w:r>
      <w:r w:rsidR="006A29CA">
        <w:rPr>
          <w:rFonts w:ascii="Verdana" w:hAnsi="Verdana"/>
          <w:b/>
          <w:bCs/>
          <w:sz w:val="24"/>
          <w:szCs w:val="24"/>
        </w:rPr>
        <w:t xml:space="preserve">demand </w:t>
      </w:r>
      <w:r w:rsidR="00B731E4">
        <w:rPr>
          <w:rFonts w:ascii="Verdana" w:hAnsi="Verdana"/>
          <w:b/>
          <w:bCs/>
          <w:sz w:val="24"/>
          <w:szCs w:val="24"/>
        </w:rPr>
        <w:t>left including</w:t>
      </w:r>
      <w:r w:rsidR="00B731E4">
        <w:rPr>
          <w:rFonts w:ascii="Verdana" w:hAnsi="Verdana"/>
          <w:sz w:val="24"/>
          <w:szCs w:val="24"/>
        </w:rPr>
        <w:t xml:space="preserve">: </w:t>
      </w:r>
      <w:r w:rsidR="00924FD5">
        <w:rPr>
          <w:rFonts w:ascii="Verdana" w:hAnsi="Verdana"/>
          <w:sz w:val="24"/>
          <w:szCs w:val="24"/>
        </w:rPr>
        <w:t>t</w:t>
      </w:r>
      <w:r w:rsidR="004A0D93">
        <w:rPr>
          <w:rFonts w:ascii="Verdana" w:hAnsi="Verdana"/>
          <w:sz w:val="24"/>
          <w:szCs w:val="24"/>
        </w:rPr>
        <w:t xml:space="preserve">he core 111 service was launched in BCUHB on the 22 Jun-21.  The roll out of the core 111 service in C&amp;VUHB is currently planned to be completed by the end of March 2022. Work is ongoing with Health Boards to continue the launch of the 111 First model through Q4 21/22 and Q1 22/23.  </w:t>
      </w:r>
      <w:r w:rsidR="00B731E4" w:rsidRPr="00F413E5">
        <w:rPr>
          <w:rFonts w:ascii="Verdana" w:hAnsi="Verdana"/>
          <w:sz w:val="24"/>
          <w:szCs w:val="24"/>
        </w:rPr>
        <w:t>WAST</w:t>
      </w:r>
      <w:r w:rsidR="00B731E4">
        <w:rPr>
          <w:rFonts w:ascii="Verdana" w:hAnsi="Verdana"/>
          <w:sz w:val="24"/>
          <w:szCs w:val="24"/>
        </w:rPr>
        <w:t xml:space="preserve"> </w:t>
      </w:r>
      <w:r w:rsidR="00A54413">
        <w:rPr>
          <w:rFonts w:ascii="Verdana" w:hAnsi="Verdana"/>
          <w:sz w:val="24"/>
          <w:szCs w:val="24"/>
        </w:rPr>
        <w:t xml:space="preserve">has received support from EASC to expand the </w:t>
      </w:r>
      <w:r w:rsidR="00B731E4">
        <w:rPr>
          <w:rFonts w:ascii="Verdana" w:hAnsi="Verdana"/>
          <w:sz w:val="24"/>
          <w:szCs w:val="24"/>
        </w:rPr>
        <w:t>Clinical Support Desk (CSD) which</w:t>
      </w:r>
      <w:r w:rsidR="00A54413">
        <w:rPr>
          <w:rFonts w:ascii="Verdana" w:hAnsi="Verdana"/>
          <w:sz w:val="24"/>
          <w:szCs w:val="24"/>
        </w:rPr>
        <w:t xml:space="preserve"> will see an increase </w:t>
      </w:r>
      <w:r w:rsidR="00924FD5">
        <w:rPr>
          <w:rFonts w:ascii="Verdana" w:hAnsi="Verdana"/>
          <w:sz w:val="24"/>
          <w:szCs w:val="24"/>
        </w:rPr>
        <w:t>in</w:t>
      </w:r>
      <w:r w:rsidR="00A54413">
        <w:rPr>
          <w:rFonts w:ascii="Verdana" w:hAnsi="Verdana"/>
          <w:sz w:val="24"/>
          <w:szCs w:val="24"/>
        </w:rPr>
        <w:t xml:space="preserve"> mental health professional</w:t>
      </w:r>
      <w:r w:rsidR="00924FD5">
        <w:rPr>
          <w:rFonts w:ascii="Verdana" w:hAnsi="Verdana"/>
          <w:sz w:val="24"/>
          <w:szCs w:val="24"/>
        </w:rPr>
        <w:t>s</w:t>
      </w:r>
      <w:r w:rsidR="00F413E5">
        <w:rPr>
          <w:rFonts w:ascii="Verdana" w:hAnsi="Verdana"/>
          <w:sz w:val="24"/>
          <w:szCs w:val="24"/>
        </w:rPr>
        <w:t xml:space="preserve"> </w:t>
      </w:r>
      <w:r w:rsidR="00A54413">
        <w:rPr>
          <w:rFonts w:ascii="Verdana" w:hAnsi="Verdana"/>
          <w:sz w:val="24"/>
          <w:szCs w:val="24"/>
        </w:rPr>
        <w:t>and 36 FTE Paramedics.  These increases will support hear &amp; treat, but also patient safety netting and other related activities.  The CASC has requested an evaluation of</w:t>
      </w:r>
      <w:r w:rsidR="00A54413" w:rsidRPr="006F0E0E">
        <w:rPr>
          <w:rFonts w:ascii="Verdana" w:hAnsi="Verdana"/>
          <w:sz w:val="24"/>
          <w:szCs w:val="24"/>
        </w:rPr>
        <w:t xml:space="preserve"> the impact of these additional CSD FTEs.  Their recruitment is on-target.  </w:t>
      </w:r>
      <w:r w:rsidR="00B731E4" w:rsidRPr="006F0E0E">
        <w:rPr>
          <w:rFonts w:ascii="Verdana" w:hAnsi="Verdana"/>
          <w:sz w:val="24"/>
          <w:szCs w:val="24"/>
        </w:rPr>
        <w:t xml:space="preserve">The CSD and NHSDW (Hear &amp; Treat) achieved a combined rate of </w:t>
      </w:r>
      <w:r w:rsidR="006F0E0E" w:rsidRPr="004A0D93">
        <w:rPr>
          <w:rFonts w:ascii="Verdana" w:hAnsi="Verdana"/>
          <w:sz w:val="24"/>
          <w:szCs w:val="24"/>
        </w:rPr>
        <w:t>11.0</w:t>
      </w:r>
      <w:r w:rsidR="00B731E4" w:rsidRPr="004A0D93">
        <w:rPr>
          <w:rFonts w:ascii="Verdana" w:hAnsi="Verdana"/>
          <w:sz w:val="24"/>
          <w:szCs w:val="24"/>
        </w:rPr>
        <w:t>%</w:t>
      </w:r>
      <w:r w:rsidR="00B731E4" w:rsidRPr="006F0E0E">
        <w:rPr>
          <w:rFonts w:ascii="Verdana" w:hAnsi="Verdana"/>
          <w:sz w:val="24"/>
          <w:szCs w:val="24"/>
        </w:rPr>
        <w:t xml:space="preserve"> in </w:t>
      </w:r>
      <w:r w:rsidR="006F0E0E" w:rsidRPr="006F0E0E">
        <w:rPr>
          <w:rFonts w:ascii="Verdana" w:hAnsi="Verdana"/>
          <w:sz w:val="24"/>
          <w:szCs w:val="24"/>
        </w:rPr>
        <w:t>Dec</w:t>
      </w:r>
      <w:r w:rsidR="00B731E4" w:rsidRPr="006F0E0E">
        <w:rPr>
          <w:rFonts w:ascii="Verdana" w:hAnsi="Verdana"/>
          <w:sz w:val="24"/>
          <w:szCs w:val="24"/>
        </w:rPr>
        <w:t>-</w:t>
      </w:r>
      <w:r w:rsidR="00B731E4" w:rsidRPr="006F0E0E">
        <w:rPr>
          <w:rFonts w:ascii="Verdana" w:hAnsi="Verdana"/>
          <w:sz w:val="24"/>
          <w:szCs w:val="24"/>
        </w:rPr>
        <w:lastRenderedPageBreak/>
        <w:t xml:space="preserve">21.  </w:t>
      </w:r>
      <w:r w:rsidR="00B731E4">
        <w:rPr>
          <w:rFonts w:ascii="Verdana" w:hAnsi="Verdana"/>
          <w:color w:val="000000"/>
          <w:sz w:val="24"/>
          <w:szCs w:val="24"/>
        </w:rPr>
        <w:t>The EMS Demand &amp; Capacity Review identified a benchmark of 10.2% (modelled to be achieved by Dec-21).</w:t>
      </w:r>
    </w:p>
    <w:p w14:paraId="108716DE" w14:textId="11EF1611" w:rsidR="004C28F6" w:rsidRPr="004A0D93" w:rsidRDefault="00B731E4" w:rsidP="004A0D93">
      <w:pPr>
        <w:spacing w:before="100" w:after="240" w:line="240" w:lineRule="auto"/>
        <w:ind w:left="709" w:hanging="709"/>
        <w:jc w:val="both"/>
        <w:rPr>
          <w:rFonts w:ascii="Verdana" w:hAnsi="Verdana" w:cs="Arial"/>
          <w:sz w:val="24"/>
          <w:szCs w:val="24"/>
        </w:rPr>
      </w:pPr>
      <w:r>
        <w:rPr>
          <w:rFonts w:ascii="Verdana" w:eastAsia="Calibri" w:hAnsi="Verdana" w:cs="Arial"/>
          <w:sz w:val="24"/>
          <w:szCs w:val="24"/>
        </w:rPr>
        <w:t>2.31</w:t>
      </w:r>
      <w:r>
        <w:rPr>
          <w:rFonts w:ascii="Verdana" w:eastAsia="Calibri" w:hAnsi="Verdana" w:cs="Arial"/>
          <w:sz w:val="24"/>
          <w:szCs w:val="24"/>
        </w:rPr>
        <w:tab/>
      </w:r>
      <w:r w:rsidR="00434BF6" w:rsidRPr="00434BF6">
        <w:rPr>
          <w:rStyle w:val="eop"/>
          <w:rFonts w:ascii="Arial" w:hAnsi="Arial" w:cs="Arial"/>
        </w:rPr>
        <w:t>​</w:t>
      </w:r>
      <w:r w:rsidR="00FA4F5C" w:rsidRPr="00B731E4">
        <w:rPr>
          <w:rStyle w:val="eop"/>
          <w:rFonts w:ascii="Verdana" w:hAnsi="Verdana" w:cs="Arial"/>
          <w:sz w:val="24"/>
          <w:szCs w:val="24"/>
        </w:rPr>
        <w:t>I</w:t>
      </w:r>
      <w:r w:rsidR="004A76A4" w:rsidRPr="00B731E4">
        <w:rPr>
          <w:rFonts w:ascii="Verdana" w:eastAsia="Calibri" w:hAnsi="Verdana" w:cs="Arial"/>
          <w:sz w:val="24"/>
          <w:szCs w:val="24"/>
        </w:rPr>
        <w:t>f mitigating actions agreed / funded are not sufficient</w:t>
      </w:r>
      <w:r w:rsidR="00FA4F5C" w:rsidRPr="00B731E4">
        <w:rPr>
          <w:rFonts w:ascii="Verdana" w:eastAsia="Calibri" w:hAnsi="Verdana" w:cs="Arial"/>
          <w:sz w:val="24"/>
          <w:szCs w:val="24"/>
        </w:rPr>
        <w:t xml:space="preserve"> to manage patient demand</w:t>
      </w:r>
      <w:r w:rsidR="00B259D1" w:rsidRPr="00B731E4">
        <w:rPr>
          <w:rFonts w:ascii="Verdana" w:eastAsia="Calibri" w:hAnsi="Verdana" w:cs="Arial"/>
          <w:sz w:val="24"/>
          <w:szCs w:val="24"/>
        </w:rPr>
        <w:t xml:space="preserve"> </w:t>
      </w:r>
      <w:r w:rsidR="00093703" w:rsidRPr="00B731E4">
        <w:rPr>
          <w:rFonts w:ascii="Verdana" w:eastAsia="Calibri" w:hAnsi="Verdana" w:cs="Arial"/>
          <w:sz w:val="24"/>
          <w:szCs w:val="24"/>
        </w:rPr>
        <w:t>WAST</w:t>
      </w:r>
      <w:r w:rsidR="00A54413">
        <w:rPr>
          <w:rFonts w:ascii="Verdana" w:eastAsia="Calibri" w:hAnsi="Verdana" w:cs="Arial"/>
          <w:sz w:val="24"/>
          <w:szCs w:val="24"/>
        </w:rPr>
        <w:t xml:space="preserve"> (which currently they are not) WAST</w:t>
      </w:r>
      <w:r w:rsidR="00B259D1" w:rsidRPr="00B731E4">
        <w:rPr>
          <w:rFonts w:ascii="Verdana" w:eastAsia="Calibri" w:hAnsi="Verdana" w:cs="Arial"/>
          <w:sz w:val="24"/>
          <w:szCs w:val="24"/>
        </w:rPr>
        <w:t xml:space="preserve"> will enact its </w:t>
      </w:r>
      <w:r w:rsidR="00B259D1" w:rsidRPr="00B731E4">
        <w:rPr>
          <w:rFonts w:ascii="Verdana" w:eastAsia="Calibri" w:hAnsi="Verdana" w:cs="Arial"/>
          <w:b/>
          <w:sz w:val="24"/>
          <w:szCs w:val="24"/>
        </w:rPr>
        <w:t>CSP</w:t>
      </w:r>
      <w:r w:rsidR="00B259D1" w:rsidRPr="00B731E4">
        <w:rPr>
          <w:rFonts w:ascii="Verdana" w:eastAsia="Calibri" w:hAnsi="Verdana" w:cs="Arial"/>
          <w:sz w:val="24"/>
          <w:szCs w:val="24"/>
        </w:rPr>
        <w:t xml:space="preserve"> previously known as the D</w:t>
      </w:r>
      <w:r w:rsidR="004A76A4" w:rsidRPr="00B731E4">
        <w:rPr>
          <w:rFonts w:ascii="Verdana" w:eastAsia="Calibri" w:hAnsi="Verdana" w:cs="Arial"/>
          <w:sz w:val="24"/>
          <w:szCs w:val="24"/>
        </w:rPr>
        <w:t xml:space="preserve">emand </w:t>
      </w:r>
      <w:r w:rsidR="00B259D1" w:rsidRPr="00B731E4">
        <w:rPr>
          <w:rFonts w:ascii="Verdana" w:eastAsia="Calibri" w:hAnsi="Verdana" w:cs="Arial"/>
          <w:sz w:val="24"/>
          <w:szCs w:val="24"/>
        </w:rPr>
        <w:t>M</w:t>
      </w:r>
      <w:r w:rsidR="004A76A4" w:rsidRPr="00B731E4">
        <w:rPr>
          <w:rFonts w:ascii="Verdana" w:eastAsia="Calibri" w:hAnsi="Verdana" w:cs="Arial"/>
          <w:sz w:val="24"/>
          <w:szCs w:val="24"/>
        </w:rPr>
        <w:t xml:space="preserve">anagement </w:t>
      </w:r>
      <w:r w:rsidR="00B259D1" w:rsidRPr="00B731E4">
        <w:rPr>
          <w:rFonts w:ascii="Verdana" w:eastAsia="Calibri" w:hAnsi="Verdana" w:cs="Arial"/>
          <w:sz w:val="24"/>
          <w:szCs w:val="24"/>
        </w:rPr>
        <w:t>P</w:t>
      </w:r>
      <w:r w:rsidR="004A76A4" w:rsidRPr="00B731E4">
        <w:rPr>
          <w:rFonts w:ascii="Verdana" w:eastAsia="Calibri" w:hAnsi="Verdana" w:cs="Arial"/>
          <w:sz w:val="24"/>
          <w:szCs w:val="24"/>
        </w:rPr>
        <w:t>lan</w:t>
      </w:r>
      <w:r w:rsidR="00093703" w:rsidRPr="00B731E4">
        <w:rPr>
          <w:rFonts w:ascii="Verdana" w:eastAsia="Calibri" w:hAnsi="Verdana" w:cs="Arial"/>
          <w:sz w:val="24"/>
          <w:szCs w:val="24"/>
        </w:rPr>
        <w:t xml:space="preserve">.  </w:t>
      </w:r>
      <w:r w:rsidR="00B259D1" w:rsidRPr="00B731E4">
        <w:rPr>
          <w:rFonts w:ascii="Verdana" w:eastAsia="Calibri" w:hAnsi="Verdana" w:cs="Arial"/>
          <w:sz w:val="24"/>
          <w:szCs w:val="24"/>
        </w:rPr>
        <w:t>The CSP align</w:t>
      </w:r>
      <w:r w:rsidR="00596F50">
        <w:rPr>
          <w:rFonts w:ascii="Verdana" w:eastAsia="Calibri" w:hAnsi="Verdana" w:cs="Arial"/>
          <w:sz w:val="24"/>
          <w:szCs w:val="24"/>
        </w:rPr>
        <w:t>s</w:t>
      </w:r>
      <w:r w:rsidR="00B259D1" w:rsidRPr="00B731E4">
        <w:rPr>
          <w:rFonts w:ascii="Verdana" w:eastAsia="Calibri" w:hAnsi="Verdana" w:cs="Arial"/>
          <w:sz w:val="24"/>
          <w:szCs w:val="24"/>
        </w:rPr>
        <w:t xml:space="preserve"> with the </w:t>
      </w:r>
      <w:r w:rsidR="00FA4F5C" w:rsidRPr="00B731E4">
        <w:rPr>
          <w:rFonts w:ascii="Verdana" w:hAnsi="Verdana" w:cs="Arial"/>
          <w:sz w:val="24"/>
          <w:szCs w:val="24"/>
        </w:rPr>
        <w:t xml:space="preserve">Association of Ambulance Chief Executives (AACE) approved </w:t>
      </w:r>
      <w:r w:rsidR="00B259D1" w:rsidRPr="00B731E4">
        <w:rPr>
          <w:rFonts w:ascii="Verdana" w:hAnsi="Verdana" w:cs="Arial"/>
          <w:sz w:val="24"/>
          <w:szCs w:val="24"/>
        </w:rPr>
        <w:t>UK Clinical Safety Plan F</w:t>
      </w:r>
      <w:r w:rsidR="00FA4F5C" w:rsidRPr="00B731E4">
        <w:rPr>
          <w:rFonts w:ascii="Verdana" w:hAnsi="Verdana" w:cs="Arial"/>
          <w:sz w:val="24"/>
          <w:szCs w:val="24"/>
        </w:rPr>
        <w:t>ramework requiring members to realign their existing plans to provide national consistency in the d</w:t>
      </w:r>
      <w:r w:rsidR="00B259D1" w:rsidRPr="00B731E4">
        <w:rPr>
          <w:rFonts w:ascii="Verdana" w:hAnsi="Verdana" w:cs="Arial"/>
          <w:sz w:val="24"/>
          <w:szCs w:val="24"/>
        </w:rPr>
        <w:t>efinitio</w:t>
      </w:r>
      <w:r w:rsidR="00F53C66">
        <w:rPr>
          <w:rFonts w:ascii="Verdana" w:hAnsi="Verdana" w:cs="Arial"/>
          <w:sz w:val="24"/>
          <w:szCs w:val="24"/>
        </w:rPr>
        <w:t xml:space="preserve">n and reporting levels. </w:t>
      </w:r>
      <w:r w:rsidR="002D56C0">
        <w:rPr>
          <w:rFonts w:ascii="Verdana" w:hAnsi="Verdana" w:cs="Arial"/>
          <w:sz w:val="24"/>
          <w:szCs w:val="24"/>
        </w:rPr>
        <w:t xml:space="preserve"> </w:t>
      </w:r>
      <w:r w:rsidR="00BF1B32">
        <w:rPr>
          <w:rFonts w:ascii="Verdana" w:hAnsi="Verdana" w:cs="Arial"/>
          <w:sz w:val="24"/>
          <w:szCs w:val="24"/>
        </w:rPr>
        <w:t>WAST has seen increased use of the higher levels of the CSP (level 4) which means “can’t send” to Amber 2 and Gr</w:t>
      </w:r>
      <w:r w:rsidR="003F3329">
        <w:rPr>
          <w:rFonts w:ascii="Verdana" w:hAnsi="Verdana" w:cs="Arial"/>
          <w:sz w:val="24"/>
          <w:szCs w:val="24"/>
        </w:rPr>
        <w:t xml:space="preserve">een incidents; for the 30 days to 02 Jan-22 WAST was at level 4 for </w:t>
      </w:r>
      <w:r w:rsidR="007676E2">
        <w:rPr>
          <w:rFonts w:ascii="Verdana" w:hAnsi="Verdana" w:cs="Arial"/>
          <w:sz w:val="24"/>
          <w:szCs w:val="24"/>
        </w:rPr>
        <w:t xml:space="preserve">periods of time in </w:t>
      </w:r>
      <w:r w:rsidR="003F3329">
        <w:rPr>
          <w:rFonts w:ascii="Verdana" w:hAnsi="Verdana" w:cs="Arial"/>
          <w:sz w:val="24"/>
          <w:szCs w:val="24"/>
        </w:rPr>
        <w:t>19 of the 30 days.</w:t>
      </w:r>
      <w:r w:rsidR="004A0D93">
        <w:rPr>
          <w:rFonts w:ascii="Verdana" w:hAnsi="Verdana" w:cs="Arial"/>
          <w:sz w:val="24"/>
          <w:szCs w:val="24"/>
        </w:rPr>
        <w:t xml:space="preserve">  </w:t>
      </w:r>
      <w:r w:rsidR="004A0D93" w:rsidRPr="004A0D93">
        <w:rPr>
          <w:rFonts w:ascii="Verdana" w:hAnsi="Verdana" w:cs="Arial"/>
          <w:sz w:val="24"/>
          <w:szCs w:val="24"/>
        </w:rPr>
        <w:t>WAST has also</w:t>
      </w:r>
      <w:r w:rsidR="004A0D93">
        <w:rPr>
          <w:rFonts w:ascii="Verdana" w:hAnsi="Verdana" w:cs="Arial"/>
          <w:sz w:val="24"/>
          <w:szCs w:val="24"/>
        </w:rPr>
        <w:t xml:space="preserve"> moved to </w:t>
      </w:r>
      <w:r w:rsidR="004A0D93" w:rsidRPr="004A0D93">
        <w:rPr>
          <w:rFonts w:ascii="Verdana" w:hAnsi="Verdana"/>
          <w:sz w:val="24"/>
          <w:szCs w:val="24"/>
        </w:rPr>
        <w:t>Level 2 moderate triage for Protocol 36</w:t>
      </w:r>
      <w:r w:rsidR="004A0D93">
        <w:rPr>
          <w:rFonts w:ascii="Verdana" w:hAnsi="Verdana"/>
          <w:sz w:val="24"/>
          <w:szCs w:val="24"/>
        </w:rPr>
        <w:t xml:space="preserve"> (CoVID-19)</w:t>
      </w:r>
      <w:r w:rsidR="004A0D93" w:rsidRPr="004A0D93">
        <w:rPr>
          <w:rFonts w:ascii="Verdana" w:hAnsi="Verdana"/>
          <w:sz w:val="24"/>
          <w:szCs w:val="24"/>
        </w:rPr>
        <w:t>. </w:t>
      </w:r>
      <w:r w:rsidR="00BF1B32" w:rsidRPr="004A0D93">
        <w:rPr>
          <w:rFonts w:ascii="Verdana" w:hAnsi="Verdana" w:cs="Arial"/>
          <w:sz w:val="24"/>
          <w:szCs w:val="24"/>
        </w:rPr>
        <w:t xml:space="preserve">  </w:t>
      </w:r>
    </w:p>
    <w:tbl>
      <w:tblPr>
        <w:tblStyle w:val="TableGrid"/>
        <w:tblW w:w="0" w:type="auto"/>
        <w:tblInd w:w="-5" w:type="dxa"/>
        <w:shd w:val="clear" w:color="auto" w:fill="D6E3BC" w:themeFill="accent3" w:themeFillTint="66"/>
        <w:tblLook w:val="04A0" w:firstRow="1" w:lastRow="0" w:firstColumn="1" w:lastColumn="0" w:noHBand="0" w:noVBand="1"/>
      </w:tblPr>
      <w:tblGrid>
        <w:gridCol w:w="9355"/>
      </w:tblGrid>
      <w:tr w:rsidR="00745C1A" w:rsidRPr="00D959DD" w14:paraId="6533FB8E" w14:textId="77777777" w:rsidTr="00D959DD">
        <w:tc>
          <w:tcPr>
            <w:tcW w:w="9355" w:type="dxa"/>
            <w:shd w:val="clear" w:color="auto" w:fill="D6E3BC" w:themeFill="accent3" w:themeFillTint="66"/>
          </w:tcPr>
          <w:p w14:paraId="0607682B" w14:textId="05BE5D79" w:rsidR="00745C1A" w:rsidRPr="00D959DD" w:rsidRDefault="00745C1A" w:rsidP="00745C1A">
            <w:pPr>
              <w:spacing w:before="100" w:after="240"/>
              <w:jc w:val="both"/>
              <w:rPr>
                <w:rFonts w:ascii="Verdana" w:eastAsia="Calibri" w:hAnsi="Verdana" w:cs="Arial"/>
                <w:b/>
                <w:sz w:val="24"/>
                <w:szCs w:val="24"/>
              </w:rPr>
            </w:pPr>
            <w:r w:rsidRPr="00D959DD">
              <w:rPr>
                <w:rFonts w:ascii="Verdana" w:hAnsi="Verdana"/>
                <w:b/>
                <w:sz w:val="24"/>
                <w:szCs w:val="24"/>
              </w:rPr>
              <w:t>EASC is asked to NOTE that: WAST continues not to achieve the Red 8 minute 65% target; that is likely to continue through the winter period; that there are a range of factors coalescing to affect Red (and Amber) performance – very high demand (for Red), high abstractions and high system pressure (all linked to CoVID-19); WAST has boosted ambulance production through support from external partners, but whilst it can almost offset the abstraction losses it cannot offset the levels of handover; WAST is drilling into the PPLH data to more accurately quantify the potential efficiency around return to base meal breaks and is re-engaging with trade union partners on negotiations to introduce new working practices that reduce PPLHs; WAST is further expanding CSD capacity to shift demand left; and that the CSP provides the backstop for managing patient demand should actions/funding prove insufficient which they are not at this time with the result that there are more occasions when the Trust is operating at level 4 in the CSP (the highest level).</w:t>
            </w:r>
          </w:p>
        </w:tc>
      </w:tr>
    </w:tbl>
    <w:p w14:paraId="46A03DDA" w14:textId="1EEBE02D" w:rsidR="00924FD5" w:rsidRDefault="00924FD5" w:rsidP="00924FD5">
      <w:pPr>
        <w:spacing w:after="0" w:line="240" w:lineRule="auto"/>
        <w:ind w:left="709" w:hanging="709"/>
        <w:jc w:val="both"/>
        <w:rPr>
          <w:rFonts w:ascii="Verdana" w:eastAsia="Calibri" w:hAnsi="Verdana" w:cs="Arial"/>
          <w:sz w:val="24"/>
          <w:szCs w:val="24"/>
        </w:rPr>
      </w:pPr>
    </w:p>
    <w:p w14:paraId="35C49E8C" w14:textId="6F37B700" w:rsidR="00076E9C" w:rsidRDefault="009B32CB" w:rsidP="00924FD5">
      <w:pPr>
        <w:spacing w:after="0" w:line="240" w:lineRule="auto"/>
        <w:ind w:left="709" w:hanging="709"/>
        <w:jc w:val="both"/>
        <w:rPr>
          <w:rFonts w:ascii="Verdana" w:eastAsia="Calibri" w:hAnsi="Verdana" w:cs="Arial"/>
          <w:b/>
          <w:sz w:val="24"/>
          <w:szCs w:val="24"/>
          <w:u w:val="single"/>
        </w:rPr>
      </w:pPr>
      <w:r>
        <w:rPr>
          <w:rFonts w:ascii="Verdana" w:eastAsia="Calibri" w:hAnsi="Verdana" w:cs="Arial"/>
          <w:b/>
          <w:sz w:val="24"/>
          <w:szCs w:val="24"/>
          <w:u w:val="single"/>
        </w:rPr>
        <w:t>NEPTS</w:t>
      </w:r>
      <w:r w:rsidR="0033542C">
        <w:rPr>
          <w:rFonts w:ascii="Verdana" w:eastAsia="Calibri" w:hAnsi="Verdana" w:cs="Arial"/>
          <w:b/>
          <w:sz w:val="24"/>
          <w:szCs w:val="24"/>
          <w:u w:val="single"/>
        </w:rPr>
        <w:t xml:space="preserve"> </w:t>
      </w:r>
    </w:p>
    <w:p w14:paraId="3F385593" w14:textId="77777777" w:rsidR="00924FD5" w:rsidRPr="0033542C" w:rsidRDefault="00924FD5" w:rsidP="00924FD5">
      <w:pPr>
        <w:spacing w:after="0" w:line="240" w:lineRule="auto"/>
        <w:ind w:left="709" w:hanging="709"/>
        <w:jc w:val="both"/>
        <w:rPr>
          <w:rFonts w:ascii="Verdana" w:eastAsia="Calibri" w:hAnsi="Verdana" w:cs="Arial"/>
          <w:b/>
          <w:color w:val="FF0000"/>
          <w:sz w:val="24"/>
          <w:szCs w:val="24"/>
          <w:u w:val="single"/>
        </w:rPr>
      </w:pPr>
    </w:p>
    <w:p w14:paraId="3687C841" w14:textId="30535E39" w:rsidR="00743514" w:rsidRDefault="0085060F" w:rsidP="00743514">
      <w:pPr>
        <w:spacing w:before="100" w:after="240"/>
        <w:ind w:left="709" w:hanging="709"/>
        <w:jc w:val="both"/>
        <w:rPr>
          <w:rFonts w:ascii="Verdana" w:eastAsia="Calibri" w:hAnsi="Verdana" w:cs="Arial"/>
          <w:sz w:val="24"/>
          <w:szCs w:val="24"/>
        </w:rPr>
      </w:pPr>
      <w:r>
        <w:rPr>
          <w:rFonts w:ascii="Verdana" w:eastAsia="Calibri" w:hAnsi="Verdana" w:cs="Arial"/>
          <w:sz w:val="24"/>
          <w:szCs w:val="24"/>
        </w:rPr>
        <w:t>2.32</w:t>
      </w:r>
      <w:r>
        <w:rPr>
          <w:rFonts w:ascii="Verdana" w:eastAsia="Calibri" w:hAnsi="Verdana" w:cs="Arial"/>
          <w:sz w:val="24"/>
          <w:szCs w:val="24"/>
        </w:rPr>
        <w:tab/>
      </w:r>
      <w:r w:rsidR="00743514" w:rsidRPr="00210BD1">
        <w:rPr>
          <w:rFonts w:ascii="Verdana" w:eastAsia="Calibri" w:hAnsi="Verdana" w:cs="Arial"/>
          <w:sz w:val="24"/>
          <w:szCs w:val="24"/>
        </w:rPr>
        <w:t xml:space="preserve">The </w:t>
      </w:r>
      <w:r w:rsidR="00F53C66">
        <w:rPr>
          <w:rFonts w:ascii="Verdana" w:eastAsia="Calibri" w:hAnsi="Verdana" w:cs="Arial"/>
          <w:sz w:val="24"/>
          <w:szCs w:val="24"/>
        </w:rPr>
        <w:t>NEPTS</w:t>
      </w:r>
      <w:r w:rsidR="00743514" w:rsidRPr="00210BD1">
        <w:rPr>
          <w:rFonts w:ascii="Verdana" w:eastAsia="Calibri" w:hAnsi="Verdana" w:cs="Arial"/>
          <w:sz w:val="24"/>
          <w:szCs w:val="24"/>
        </w:rPr>
        <w:t xml:space="preserve"> ambulance quality indicators </w:t>
      </w:r>
      <w:r w:rsidR="00743514">
        <w:rPr>
          <w:rFonts w:ascii="Verdana" w:eastAsia="Calibri" w:hAnsi="Verdana" w:cs="Arial"/>
          <w:sz w:val="24"/>
          <w:szCs w:val="24"/>
        </w:rPr>
        <w:t>have now resumed reporting</w:t>
      </w:r>
      <w:r w:rsidR="00743514" w:rsidRPr="00210BD1">
        <w:rPr>
          <w:rFonts w:ascii="Verdana" w:eastAsia="Calibri" w:hAnsi="Verdana" w:cs="Arial"/>
          <w:sz w:val="24"/>
          <w:szCs w:val="24"/>
        </w:rPr>
        <w:t>.  Key points about NEPTS are as follows:-</w:t>
      </w:r>
    </w:p>
    <w:p w14:paraId="132C6063" w14:textId="2AC56305" w:rsidR="00743514" w:rsidRDefault="00743514" w:rsidP="00743514">
      <w:pPr>
        <w:pStyle w:val="ListParagraph"/>
        <w:numPr>
          <w:ilvl w:val="0"/>
          <w:numId w:val="18"/>
        </w:numPr>
        <w:spacing w:after="0" w:line="240" w:lineRule="auto"/>
        <w:jc w:val="both"/>
        <w:rPr>
          <w:rFonts w:ascii="Verdana" w:eastAsia="Calibri" w:hAnsi="Verdana" w:cs="Arial"/>
          <w:sz w:val="24"/>
          <w:szCs w:val="24"/>
        </w:rPr>
      </w:pPr>
      <w:r w:rsidRPr="00210BD1">
        <w:rPr>
          <w:rFonts w:ascii="Verdana" w:eastAsia="Calibri" w:hAnsi="Verdana" w:cs="Arial"/>
          <w:sz w:val="24"/>
          <w:szCs w:val="24"/>
        </w:rPr>
        <w:t>C</w:t>
      </w:r>
      <w:r w:rsidR="0085060F">
        <w:rPr>
          <w:rFonts w:ascii="Verdana" w:eastAsia="Calibri" w:hAnsi="Verdana" w:cs="Arial"/>
          <w:sz w:val="24"/>
          <w:szCs w:val="24"/>
        </w:rPr>
        <w:t>o</w:t>
      </w:r>
      <w:r w:rsidRPr="00210BD1">
        <w:rPr>
          <w:rFonts w:ascii="Verdana" w:eastAsia="Calibri" w:hAnsi="Verdana" w:cs="Arial"/>
          <w:sz w:val="24"/>
          <w:szCs w:val="24"/>
        </w:rPr>
        <w:t>VID-19 saw a significant drop-in patient transport activity</w:t>
      </w:r>
      <w:r>
        <w:rPr>
          <w:rFonts w:ascii="Verdana" w:eastAsia="Calibri" w:hAnsi="Verdana" w:cs="Arial"/>
          <w:sz w:val="24"/>
          <w:szCs w:val="24"/>
        </w:rPr>
        <w:t xml:space="preserve"> at the start of the pandemic</w:t>
      </w:r>
      <w:r w:rsidRPr="00210BD1">
        <w:rPr>
          <w:rFonts w:ascii="Verdana" w:eastAsia="Calibri" w:hAnsi="Verdana" w:cs="Arial"/>
          <w:sz w:val="24"/>
          <w:szCs w:val="24"/>
        </w:rPr>
        <w:t>. Levels have increase</w:t>
      </w:r>
      <w:r w:rsidR="00924FD5">
        <w:rPr>
          <w:rFonts w:ascii="Verdana" w:eastAsia="Calibri" w:hAnsi="Verdana" w:cs="Arial"/>
          <w:sz w:val="24"/>
          <w:szCs w:val="24"/>
        </w:rPr>
        <w:t>d</w:t>
      </w:r>
      <w:r w:rsidRPr="00210BD1">
        <w:rPr>
          <w:rFonts w:ascii="Verdana" w:eastAsia="Calibri" w:hAnsi="Verdana" w:cs="Arial"/>
          <w:sz w:val="24"/>
          <w:szCs w:val="24"/>
        </w:rPr>
        <w:t>,</w:t>
      </w:r>
      <w:r>
        <w:rPr>
          <w:rFonts w:ascii="Verdana" w:eastAsia="Calibri" w:hAnsi="Verdana" w:cs="Arial"/>
          <w:sz w:val="24"/>
          <w:szCs w:val="24"/>
        </w:rPr>
        <w:t xml:space="preserve"> and are at or in excess of pre-pandemic levels for all journey types a</w:t>
      </w:r>
      <w:r w:rsidR="0085060F">
        <w:rPr>
          <w:rFonts w:ascii="Verdana" w:eastAsia="Calibri" w:hAnsi="Verdana" w:cs="Arial"/>
          <w:sz w:val="24"/>
          <w:szCs w:val="24"/>
        </w:rPr>
        <w:t>part from outpatient journeys; h</w:t>
      </w:r>
      <w:r>
        <w:rPr>
          <w:rFonts w:ascii="Verdana" w:eastAsia="Calibri" w:hAnsi="Verdana" w:cs="Arial"/>
          <w:sz w:val="24"/>
          <w:szCs w:val="24"/>
        </w:rPr>
        <w:t>owever, the overall level of activity has</w:t>
      </w:r>
      <w:r w:rsidRPr="00210BD1">
        <w:rPr>
          <w:rFonts w:ascii="Verdana" w:eastAsia="Calibri" w:hAnsi="Verdana" w:cs="Arial"/>
          <w:sz w:val="24"/>
          <w:szCs w:val="24"/>
        </w:rPr>
        <w:t xml:space="preserve"> </w:t>
      </w:r>
      <w:r>
        <w:rPr>
          <w:rFonts w:ascii="Verdana" w:eastAsia="Calibri" w:hAnsi="Verdana" w:cs="Arial"/>
          <w:sz w:val="24"/>
          <w:szCs w:val="24"/>
        </w:rPr>
        <w:t xml:space="preserve">still </w:t>
      </w:r>
      <w:r w:rsidRPr="00210BD1">
        <w:rPr>
          <w:rFonts w:ascii="Verdana" w:eastAsia="Calibri" w:hAnsi="Verdana" w:cs="Arial"/>
          <w:sz w:val="24"/>
          <w:szCs w:val="24"/>
        </w:rPr>
        <w:lastRenderedPageBreak/>
        <w:t>not recovered to pre-C</w:t>
      </w:r>
      <w:r w:rsidR="0085060F">
        <w:rPr>
          <w:rFonts w:ascii="Verdana" w:eastAsia="Calibri" w:hAnsi="Verdana" w:cs="Arial"/>
          <w:sz w:val="24"/>
          <w:szCs w:val="24"/>
        </w:rPr>
        <w:t>o</w:t>
      </w:r>
      <w:r w:rsidRPr="00210BD1">
        <w:rPr>
          <w:rFonts w:ascii="Verdana" w:eastAsia="Calibri" w:hAnsi="Verdana" w:cs="Arial"/>
          <w:sz w:val="24"/>
          <w:szCs w:val="24"/>
        </w:rPr>
        <w:t>VID-19 levels</w:t>
      </w:r>
      <w:r>
        <w:rPr>
          <w:rFonts w:ascii="Verdana" w:eastAsia="Calibri" w:hAnsi="Verdana" w:cs="Arial"/>
          <w:sz w:val="24"/>
          <w:szCs w:val="24"/>
        </w:rPr>
        <w:t xml:space="preserve"> due to </w:t>
      </w:r>
      <w:r w:rsidR="0085060F">
        <w:rPr>
          <w:rFonts w:ascii="Verdana" w:eastAsia="Calibri" w:hAnsi="Verdana" w:cs="Arial"/>
          <w:sz w:val="24"/>
          <w:szCs w:val="24"/>
        </w:rPr>
        <w:t>the reduction in o</w:t>
      </w:r>
      <w:r>
        <w:rPr>
          <w:rFonts w:ascii="Verdana" w:eastAsia="Calibri" w:hAnsi="Verdana" w:cs="Arial"/>
          <w:sz w:val="24"/>
          <w:szCs w:val="24"/>
        </w:rPr>
        <w:t>utpatient activity</w:t>
      </w:r>
      <w:r w:rsidRPr="00210BD1">
        <w:rPr>
          <w:rFonts w:ascii="Verdana" w:eastAsia="Calibri" w:hAnsi="Verdana" w:cs="Arial"/>
          <w:sz w:val="24"/>
          <w:szCs w:val="24"/>
        </w:rPr>
        <w:t>;</w:t>
      </w:r>
    </w:p>
    <w:p w14:paraId="18FE7968" w14:textId="77777777" w:rsidR="0085060F" w:rsidRDefault="0085060F" w:rsidP="0085060F">
      <w:pPr>
        <w:spacing w:after="0" w:line="240" w:lineRule="auto"/>
        <w:jc w:val="both"/>
        <w:rPr>
          <w:rFonts w:ascii="Verdana" w:eastAsia="Calibri" w:hAnsi="Verdana" w:cs="Arial"/>
          <w:sz w:val="24"/>
          <w:szCs w:val="24"/>
        </w:rPr>
      </w:pPr>
    </w:p>
    <w:p w14:paraId="6A9C0C81" w14:textId="5B4AD9AA" w:rsidR="008810A4" w:rsidRDefault="003F3329" w:rsidP="006A29CA">
      <w:pPr>
        <w:pStyle w:val="ListParagraph"/>
        <w:spacing w:after="0" w:line="240" w:lineRule="auto"/>
        <w:ind w:left="1287"/>
        <w:jc w:val="both"/>
        <w:rPr>
          <w:rFonts w:ascii="Verdana" w:eastAsia="Calibri" w:hAnsi="Verdana" w:cs="Arial"/>
          <w:sz w:val="24"/>
          <w:szCs w:val="24"/>
        </w:rPr>
      </w:pPr>
      <w:r>
        <w:rPr>
          <w:rFonts w:ascii="Verdana" w:eastAsia="Calibri" w:hAnsi="Verdana" w:cs="Arial"/>
          <w:noProof/>
          <w:sz w:val="24"/>
          <w:szCs w:val="24"/>
          <w:lang w:val="en-GB" w:eastAsia="en-GB"/>
        </w:rPr>
        <w:drawing>
          <wp:inline distT="0" distB="0" distL="0" distR="0" wp14:anchorId="12AA8744" wp14:editId="1F1A9ECD">
            <wp:extent cx="5072380" cy="2578735"/>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072380" cy="2578735"/>
                    </a:xfrm>
                    <a:prstGeom prst="rect">
                      <a:avLst/>
                    </a:prstGeom>
                    <a:noFill/>
                  </pic:spPr>
                </pic:pic>
              </a:graphicData>
            </a:graphic>
          </wp:inline>
        </w:drawing>
      </w:r>
    </w:p>
    <w:p w14:paraId="4A6713AF" w14:textId="77777777" w:rsidR="008810A4" w:rsidRDefault="008810A4" w:rsidP="006A29CA">
      <w:pPr>
        <w:pStyle w:val="ListParagraph"/>
        <w:spacing w:after="0" w:line="240" w:lineRule="auto"/>
        <w:ind w:left="1287"/>
        <w:jc w:val="both"/>
        <w:rPr>
          <w:rFonts w:ascii="Verdana" w:eastAsia="Calibri" w:hAnsi="Verdana" w:cs="Arial"/>
          <w:sz w:val="24"/>
          <w:szCs w:val="24"/>
        </w:rPr>
      </w:pPr>
    </w:p>
    <w:p w14:paraId="287A670B" w14:textId="69432AFF" w:rsidR="00743514" w:rsidRDefault="00743514" w:rsidP="00743514">
      <w:pPr>
        <w:pStyle w:val="ListParagraph"/>
        <w:numPr>
          <w:ilvl w:val="0"/>
          <w:numId w:val="18"/>
        </w:numPr>
        <w:spacing w:after="0" w:line="240" w:lineRule="auto"/>
        <w:jc w:val="both"/>
        <w:rPr>
          <w:rFonts w:ascii="Verdana" w:eastAsia="Calibri" w:hAnsi="Verdana" w:cs="Arial"/>
          <w:sz w:val="24"/>
          <w:szCs w:val="24"/>
        </w:rPr>
      </w:pPr>
      <w:r w:rsidRPr="00B366C8">
        <w:rPr>
          <w:rFonts w:ascii="Verdana" w:eastAsia="Calibri" w:hAnsi="Verdana" w:cs="Arial"/>
          <w:sz w:val="24"/>
          <w:szCs w:val="24"/>
        </w:rPr>
        <w:t>C</w:t>
      </w:r>
      <w:r w:rsidR="006A29CA">
        <w:rPr>
          <w:rFonts w:ascii="Verdana" w:eastAsia="Calibri" w:hAnsi="Verdana" w:cs="Arial"/>
          <w:sz w:val="24"/>
          <w:szCs w:val="24"/>
        </w:rPr>
        <w:t>o</w:t>
      </w:r>
      <w:r w:rsidRPr="00B366C8">
        <w:rPr>
          <w:rFonts w:ascii="Verdana" w:eastAsia="Calibri" w:hAnsi="Verdana" w:cs="Arial"/>
          <w:sz w:val="24"/>
          <w:szCs w:val="24"/>
        </w:rPr>
        <w:t xml:space="preserve">VID-19 abstractions and social distancing has been challenging, but NEPTS has seen a continued improvement in key areas of service delivery particularly discharge and transfer </w:t>
      </w:r>
      <w:r>
        <w:rPr>
          <w:rFonts w:ascii="Verdana" w:eastAsia="Calibri" w:hAnsi="Verdana" w:cs="Arial"/>
          <w:sz w:val="24"/>
          <w:szCs w:val="24"/>
        </w:rPr>
        <w:t>journeys;</w:t>
      </w:r>
    </w:p>
    <w:p w14:paraId="7ACFE9DC" w14:textId="77777777" w:rsidR="00743514" w:rsidRDefault="00743514" w:rsidP="00743514">
      <w:pPr>
        <w:pStyle w:val="ListParagraph"/>
        <w:numPr>
          <w:ilvl w:val="0"/>
          <w:numId w:val="18"/>
        </w:numPr>
        <w:spacing w:after="0" w:line="240" w:lineRule="auto"/>
        <w:jc w:val="both"/>
        <w:rPr>
          <w:rFonts w:ascii="Verdana" w:eastAsia="Calibri" w:hAnsi="Verdana" w:cs="Arial"/>
          <w:sz w:val="24"/>
          <w:szCs w:val="24"/>
        </w:rPr>
      </w:pPr>
      <w:r w:rsidRPr="00210BD1">
        <w:rPr>
          <w:rFonts w:ascii="Verdana" w:eastAsia="Calibri" w:hAnsi="Verdana" w:cs="Arial"/>
          <w:sz w:val="24"/>
          <w:szCs w:val="24"/>
        </w:rPr>
        <w:t>Enhanced services performance has improved with some tailing off in recent months</w:t>
      </w:r>
      <w:r>
        <w:rPr>
          <w:rFonts w:ascii="Verdana" w:eastAsia="Calibri" w:hAnsi="Verdana" w:cs="Arial"/>
          <w:sz w:val="24"/>
          <w:szCs w:val="24"/>
        </w:rPr>
        <w:t xml:space="preserve">;  </w:t>
      </w:r>
    </w:p>
    <w:p w14:paraId="154B8719" w14:textId="77777777" w:rsidR="00743514" w:rsidRDefault="00743514" w:rsidP="00743514">
      <w:pPr>
        <w:pStyle w:val="ListParagraph"/>
        <w:numPr>
          <w:ilvl w:val="0"/>
          <w:numId w:val="18"/>
        </w:numPr>
        <w:spacing w:after="0" w:line="240" w:lineRule="auto"/>
        <w:jc w:val="both"/>
        <w:rPr>
          <w:rFonts w:ascii="Verdana" w:eastAsia="Calibri" w:hAnsi="Verdana" w:cs="Arial"/>
          <w:sz w:val="24"/>
          <w:szCs w:val="24"/>
        </w:rPr>
      </w:pPr>
      <w:r w:rsidRPr="00210BD1">
        <w:rPr>
          <w:rFonts w:ascii="Verdana" w:eastAsia="Calibri" w:hAnsi="Verdana" w:cs="Arial"/>
          <w:b/>
          <w:sz w:val="24"/>
          <w:szCs w:val="24"/>
        </w:rPr>
        <w:t>Social distancing means that the number of patients than can be transported per journey has reduced, which has a significant impact on NEPTS capacity</w:t>
      </w:r>
      <w:r w:rsidRPr="00210BD1">
        <w:rPr>
          <w:rFonts w:ascii="Verdana" w:eastAsia="Calibri" w:hAnsi="Verdana" w:cs="Arial"/>
          <w:sz w:val="24"/>
          <w:szCs w:val="24"/>
        </w:rPr>
        <w:t>;</w:t>
      </w:r>
    </w:p>
    <w:p w14:paraId="0D8A8C66" w14:textId="22F8955B" w:rsidR="00743514" w:rsidRPr="00210BD1" w:rsidRDefault="00743514" w:rsidP="00743514">
      <w:pPr>
        <w:pStyle w:val="ListParagraph"/>
        <w:numPr>
          <w:ilvl w:val="0"/>
          <w:numId w:val="18"/>
        </w:numPr>
        <w:spacing w:after="0" w:line="240" w:lineRule="auto"/>
        <w:jc w:val="both"/>
        <w:rPr>
          <w:rFonts w:ascii="Verdana" w:eastAsia="Calibri" w:hAnsi="Verdana" w:cs="Arial"/>
          <w:sz w:val="24"/>
          <w:szCs w:val="24"/>
        </w:rPr>
      </w:pPr>
      <w:r w:rsidRPr="00210BD1">
        <w:rPr>
          <w:rFonts w:ascii="Verdana" w:eastAsia="Calibri" w:hAnsi="Verdana" w:cs="Arial"/>
          <w:sz w:val="24"/>
          <w:szCs w:val="24"/>
        </w:rPr>
        <w:t>In the first wave there was a significant reduction in outpatient transport activity, which meant that the impact of C</w:t>
      </w:r>
      <w:r w:rsidR="0085060F">
        <w:rPr>
          <w:rFonts w:ascii="Verdana" w:eastAsia="Calibri" w:hAnsi="Verdana" w:cs="Arial"/>
          <w:sz w:val="24"/>
          <w:szCs w:val="24"/>
        </w:rPr>
        <w:t>o</w:t>
      </w:r>
      <w:r w:rsidRPr="00210BD1">
        <w:rPr>
          <w:rFonts w:ascii="Verdana" w:eastAsia="Calibri" w:hAnsi="Verdana" w:cs="Arial"/>
          <w:sz w:val="24"/>
          <w:szCs w:val="24"/>
        </w:rPr>
        <w:t>VID-19 on NEPTS capacity could be offset by the reduced demand</w:t>
      </w:r>
      <w:r>
        <w:rPr>
          <w:rFonts w:ascii="Verdana" w:eastAsia="Calibri" w:hAnsi="Verdana" w:cs="Arial"/>
          <w:sz w:val="24"/>
          <w:szCs w:val="24"/>
        </w:rPr>
        <w:t>; however, core demand is now on a clear upward trend</w:t>
      </w:r>
      <w:r w:rsidRPr="00210BD1">
        <w:rPr>
          <w:rFonts w:ascii="Verdana" w:eastAsia="Calibri" w:hAnsi="Verdana" w:cs="Arial"/>
          <w:sz w:val="24"/>
          <w:szCs w:val="24"/>
        </w:rPr>
        <w:t>;</w:t>
      </w:r>
    </w:p>
    <w:p w14:paraId="1738CF04" w14:textId="077B7CB5" w:rsidR="003F3329" w:rsidRPr="003F3329" w:rsidRDefault="00743514" w:rsidP="003F3329">
      <w:pPr>
        <w:pStyle w:val="ListParagraph"/>
        <w:numPr>
          <w:ilvl w:val="0"/>
          <w:numId w:val="18"/>
        </w:numPr>
        <w:spacing w:after="0" w:line="240" w:lineRule="auto"/>
        <w:jc w:val="both"/>
        <w:rPr>
          <w:rFonts w:ascii="Verdana" w:eastAsia="Calibri" w:hAnsi="Verdana" w:cs="Arial"/>
          <w:sz w:val="24"/>
          <w:szCs w:val="24"/>
        </w:rPr>
      </w:pPr>
      <w:r w:rsidRPr="00210BD1">
        <w:rPr>
          <w:rFonts w:ascii="Verdana" w:eastAsia="Calibri" w:hAnsi="Verdana" w:cs="Arial"/>
          <w:sz w:val="24"/>
          <w:szCs w:val="24"/>
        </w:rPr>
        <w:t>NEPTS capacity is also adversely affected by other C</w:t>
      </w:r>
      <w:r w:rsidR="0085060F">
        <w:rPr>
          <w:rFonts w:ascii="Verdana" w:eastAsia="Calibri" w:hAnsi="Verdana" w:cs="Arial"/>
          <w:sz w:val="24"/>
          <w:szCs w:val="24"/>
        </w:rPr>
        <w:t>o</w:t>
      </w:r>
      <w:r w:rsidRPr="00210BD1">
        <w:rPr>
          <w:rFonts w:ascii="Verdana" w:eastAsia="Calibri" w:hAnsi="Verdana" w:cs="Arial"/>
          <w:sz w:val="24"/>
          <w:szCs w:val="24"/>
        </w:rPr>
        <w:t>VID-19 factors: journeys taking longer due to PPE, staff sickness</w:t>
      </w:r>
      <w:r>
        <w:rPr>
          <w:rFonts w:ascii="Verdana" w:eastAsia="Calibri" w:hAnsi="Verdana" w:cs="Arial"/>
          <w:sz w:val="24"/>
          <w:szCs w:val="24"/>
        </w:rPr>
        <w:t xml:space="preserve"> and need to provide alternative duties to high-risk staff</w:t>
      </w:r>
      <w:r w:rsidRPr="00210BD1">
        <w:rPr>
          <w:rFonts w:ascii="Verdana" w:eastAsia="Calibri" w:hAnsi="Verdana" w:cs="Arial"/>
          <w:sz w:val="24"/>
          <w:szCs w:val="24"/>
        </w:rPr>
        <w:t>, staff training and testing, infection prevention and con</w:t>
      </w:r>
      <w:r w:rsidR="003F3329">
        <w:rPr>
          <w:rFonts w:ascii="Verdana" w:eastAsia="Calibri" w:hAnsi="Verdana" w:cs="Arial"/>
          <w:sz w:val="24"/>
          <w:szCs w:val="24"/>
        </w:rPr>
        <w:t>trol arrangements and so on; and</w:t>
      </w:r>
    </w:p>
    <w:p w14:paraId="796A9B80" w14:textId="5D810854" w:rsidR="00743514" w:rsidRPr="00210BD1" w:rsidRDefault="00743514" w:rsidP="00743514">
      <w:pPr>
        <w:pStyle w:val="ListParagraph"/>
        <w:numPr>
          <w:ilvl w:val="0"/>
          <w:numId w:val="18"/>
        </w:numPr>
        <w:spacing w:after="0" w:line="240" w:lineRule="auto"/>
        <w:jc w:val="both"/>
        <w:rPr>
          <w:rFonts w:ascii="Verdana" w:eastAsia="Calibri" w:hAnsi="Verdana" w:cs="Arial"/>
          <w:sz w:val="24"/>
          <w:szCs w:val="24"/>
        </w:rPr>
      </w:pPr>
      <w:r w:rsidRPr="00210BD1">
        <w:rPr>
          <w:rFonts w:ascii="Verdana" w:eastAsia="Calibri" w:hAnsi="Verdana" w:cs="Arial"/>
          <w:sz w:val="24"/>
          <w:szCs w:val="24"/>
        </w:rPr>
        <w:t>NEPTS continues to liaise closely with the commissioning process</w:t>
      </w:r>
      <w:r w:rsidR="00363AE1">
        <w:rPr>
          <w:rFonts w:ascii="Verdana" w:eastAsia="Calibri" w:hAnsi="Verdana" w:cs="Arial"/>
          <w:sz w:val="24"/>
          <w:szCs w:val="24"/>
        </w:rPr>
        <w:t xml:space="preserve"> and the final transfer of works (CTMUHB) has recently been completed.</w:t>
      </w:r>
    </w:p>
    <w:p w14:paraId="09DC6F8B" w14:textId="77777777" w:rsidR="00743514" w:rsidRPr="00210BD1" w:rsidRDefault="00743514" w:rsidP="00743514">
      <w:pPr>
        <w:spacing w:after="0"/>
        <w:jc w:val="both"/>
        <w:rPr>
          <w:rFonts w:ascii="Verdana" w:eastAsia="Calibri" w:hAnsi="Verdana" w:cs="Arial"/>
          <w:color w:val="C00000"/>
          <w:sz w:val="24"/>
          <w:szCs w:val="24"/>
        </w:rPr>
      </w:pPr>
    </w:p>
    <w:p w14:paraId="68AFECA7" w14:textId="4FF7FE0F" w:rsidR="00743514" w:rsidRPr="0085060F" w:rsidRDefault="007A4F24" w:rsidP="00743514">
      <w:pPr>
        <w:spacing w:after="0"/>
        <w:ind w:left="709" w:hanging="709"/>
        <w:jc w:val="both"/>
        <w:rPr>
          <w:rFonts w:ascii="Verdana" w:eastAsia="Calibri" w:hAnsi="Verdana" w:cs="Arial"/>
          <w:sz w:val="24"/>
          <w:szCs w:val="24"/>
        </w:rPr>
      </w:pPr>
      <w:r>
        <w:rPr>
          <w:rFonts w:ascii="Verdana" w:eastAsia="Calibri" w:hAnsi="Verdana" w:cs="Arial"/>
          <w:sz w:val="24"/>
          <w:szCs w:val="24"/>
        </w:rPr>
        <w:t>2.33</w:t>
      </w:r>
      <w:r w:rsidR="00743514">
        <w:rPr>
          <w:rFonts w:ascii="Verdana" w:eastAsia="Calibri" w:hAnsi="Verdana" w:cs="Arial"/>
          <w:sz w:val="24"/>
          <w:szCs w:val="24"/>
        </w:rPr>
        <w:tab/>
      </w:r>
      <w:r w:rsidR="001470FC">
        <w:rPr>
          <w:rFonts w:ascii="Verdana" w:eastAsia="Calibri" w:hAnsi="Verdana" w:cs="Arial"/>
          <w:sz w:val="24"/>
          <w:szCs w:val="24"/>
        </w:rPr>
        <w:t>79</w:t>
      </w:r>
      <w:r w:rsidR="00743514" w:rsidRPr="0085060F">
        <w:rPr>
          <w:rFonts w:ascii="Verdana" w:eastAsia="Calibri" w:hAnsi="Verdana" w:cs="Arial"/>
          <w:sz w:val="24"/>
          <w:szCs w:val="24"/>
        </w:rPr>
        <w:t xml:space="preserve">% of core journeys arrived within 30 minutes (+/-) of their appointment time in </w:t>
      </w:r>
      <w:r w:rsidR="001470FC">
        <w:rPr>
          <w:rFonts w:ascii="Verdana" w:eastAsia="Calibri" w:hAnsi="Verdana" w:cs="Arial"/>
          <w:sz w:val="24"/>
          <w:szCs w:val="24"/>
        </w:rPr>
        <w:t>Dec</w:t>
      </w:r>
      <w:r w:rsidR="00743514" w:rsidRPr="0085060F">
        <w:rPr>
          <w:rFonts w:ascii="Verdana" w:eastAsia="Calibri" w:hAnsi="Verdana" w:cs="Arial"/>
          <w:sz w:val="24"/>
          <w:szCs w:val="24"/>
        </w:rPr>
        <w:t xml:space="preserve">-21; </w:t>
      </w:r>
      <w:r w:rsidR="00D16776">
        <w:rPr>
          <w:rFonts w:ascii="Verdana" w:eastAsia="Calibri" w:hAnsi="Verdana" w:cs="Arial"/>
          <w:sz w:val="24"/>
          <w:szCs w:val="24"/>
        </w:rPr>
        <w:t>76</w:t>
      </w:r>
      <w:r w:rsidR="00743514" w:rsidRPr="0085060F">
        <w:rPr>
          <w:rFonts w:ascii="Verdana" w:eastAsia="Calibri" w:hAnsi="Verdana" w:cs="Arial"/>
          <w:sz w:val="24"/>
          <w:szCs w:val="24"/>
        </w:rPr>
        <w:t xml:space="preserve">% of enhanced renal journeys arrived within 30 minutes prior to their appointment time; and </w:t>
      </w:r>
      <w:r w:rsidR="00BA7553">
        <w:rPr>
          <w:rFonts w:ascii="Verdana" w:eastAsia="Calibri" w:hAnsi="Verdana" w:cs="Arial"/>
          <w:sz w:val="24"/>
          <w:szCs w:val="24"/>
        </w:rPr>
        <w:t>5</w:t>
      </w:r>
      <w:r w:rsidR="00D16776">
        <w:rPr>
          <w:rFonts w:ascii="Verdana" w:eastAsia="Calibri" w:hAnsi="Verdana" w:cs="Arial"/>
          <w:sz w:val="24"/>
          <w:szCs w:val="24"/>
        </w:rPr>
        <w:t>3</w:t>
      </w:r>
      <w:r w:rsidR="00743514" w:rsidRPr="0085060F">
        <w:rPr>
          <w:rFonts w:ascii="Verdana" w:eastAsia="Calibri" w:hAnsi="Verdana" w:cs="Arial"/>
          <w:sz w:val="24"/>
          <w:szCs w:val="24"/>
        </w:rPr>
        <w:t xml:space="preserve">% of enhanced oncology journeys arrived within 30 minutes prior to their appointment </w:t>
      </w:r>
      <w:r w:rsidR="00743514" w:rsidRPr="0085060F">
        <w:rPr>
          <w:rFonts w:ascii="Verdana" w:eastAsia="Calibri" w:hAnsi="Verdana" w:cs="Arial"/>
          <w:sz w:val="24"/>
          <w:szCs w:val="24"/>
        </w:rPr>
        <w:lastRenderedPageBreak/>
        <w:t xml:space="preserve">time. Oncology has been identified as an area of focus from the </w:t>
      </w:r>
      <w:r w:rsidR="0085060F">
        <w:rPr>
          <w:rFonts w:ascii="Verdana" w:eastAsia="Calibri" w:hAnsi="Verdana" w:cs="Arial"/>
          <w:sz w:val="24"/>
          <w:szCs w:val="24"/>
        </w:rPr>
        <w:t>NEPTS</w:t>
      </w:r>
      <w:r w:rsidR="00743514" w:rsidRPr="0085060F">
        <w:rPr>
          <w:rFonts w:ascii="Verdana" w:eastAsia="Calibri" w:hAnsi="Verdana" w:cs="Arial"/>
          <w:sz w:val="24"/>
          <w:szCs w:val="24"/>
        </w:rPr>
        <w:t xml:space="preserve"> Demand &amp; Capacity Review and will require changes in the way WAST works with the voluntary and community sector (VCS) to improve performance.</w:t>
      </w:r>
    </w:p>
    <w:p w14:paraId="4016B59C" w14:textId="77777777" w:rsidR="00743514" w:rsidRPr="00210BD1" w:rsidRDefault="00743514" w:rsidP="00743514">
      <w:pPr>
        <w:pStyle w:val="ListParagraph"/>
        <w:spacing w:after="0" w:line="240" w:lineRule="auto"/>
        <w:ind w:left="502"/>
        <w:jc w:val="both"/>
        <w:rPr>
          <w:rFonts w:ascii="Verdana" w:eastAsia="Calibri" w:hAnsi="Verdana" w:cs="Arial"/>
          <w:color w:val="C00000"/>
        </w:rPr>
      </w:pPr>
    </w:p>
    <w:p w14:paraId="4241ED93" w14:textId="794269D1" w:rsidR="00743514" w:rsidRPr="00AE2113" w:rsidRDefault="007A4F24" w:rsidP="00743514">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2.34</w:t>
      </w:r>
      <w:r w:rsidR="00743514">
        <w:tab/>
      </w:r>
      <w:r w:rsidR="00924FD5">
        <w:rPr>
          <w:rFonts w:ascii="Verdana" w:eastAsia="Calibri" w:hAnsi="Verdana" w:cs="Arial"/>
          <w:sz w:val="24"/>
          <w:szCs w:val="24"/>
        </w:rPr>
        <w:t>Th</w:t>
      </w:r>
      <w:r w:rsidR="00743514" w:rsidRPr="00AE2113">
        <w:rPr>
          <w:rFonts w:ascii="Verdana" w:eastAsia="Calibri" w:hAnsi="Verdana" w:cs="Arial"/>
          <w:sz w:val="24"/>
          <w:szCs w:val="24"/>
        </w:rPr>
        <w:t xml:space="preserve">ere is a Welsh Government ambition to see outreach appointments reduce by 50% “in time” (Health &amp; Social Care in Wales – </w:t>
      </w:r>
      <w:r w:rsidR="0085060F">
        <w:rPr>
          <w:rFonts w:ascii="Verdana" w:eastAsia="Calibri" w:hAnsi="Verdana" w:cs="Arial"/>
          <w:sz w:val="24"/>
          <w:szCs w:val="24"/>
        </w:rPr>
        <w:t>Co</w:t>
      </w:r>
      <w:r w:rsidR="00743514">
        <w:rPr>
          <w:rFonts w:ascii="Verdana" w:eastAsia="Calibri" w:hAnsi="Verdana" w:cs="Arial"/>
          <w:sz w:val="24"/>
          <w:szCs w:val="24"/>
        </w:rPr>
        <w:t>VID-19</w:t>
      </w:r>
      <w:r w:rsidR="00924FD5">
        <w:rPr>
          <w:rFonts w:ascii="Verdana" w:eastAsia="Calibri" w:hAnsi="Verdana" w:cs="Arial"/>
          <w:sz w:val="24"/>
          <w:szCs w:val="24"/>
        </w:rPr>
        <w:t xml:space="preserve">: Looking Forward); however, </w:t>
      </w:r>
      <w:r w:rsidR="00743514" w:rsidRPr="00AE2113">
        <w:rPr>
          <w:rFonts w:ascii="Verdana" w:eastAsia="Calibri" w:hAnsi="Verdana" w:cs="Arial"/>
          <w:sz w:val="24"/>
          <w:szCs w:val="24"/>
        </w:rPr>
        <w:t>the s</w:t>
      </w:r>
      <w:r w:rsidR="00F53C66">
        <w:rPr>
          <w:rFonts w:ascii="Verdana" w:eastAsia="Calibri" w:hAnsi="Verdana" w:cs="Arial"/>
          <w:sz w:val="24"/>
          <w:szCs w:val="24"/>
        </w:rPr>
        <w:t xml:space="preserve">hort term scenario is </w:t>
      </w:r>
      <w:r w:rsidR="00924FD5">
        <w:rPr>
          <w:rFonts w:ascii="Verdana" w:eastAsia="Calibri" w:hAnsi="Verdana" w:cs="Arial"/>
          <w:sz w:val="24"/>
          <w:szCs w:val="24"/>
        </w:rPr>
        <w:t xml:space="preserve">that as the health care system </w:t>
      </w:r>
      <w:r w:rsidR="00743514" w:rsidRPr="00AE2113">
        <w:rPr>
          <w:rFonts w:ascii="Verdana" w:eastAsia="Calibri" w:hAnsi="Verdana" w:cs="Arial"/>
          <w:sz w:val="24"/>
          <w:szCs w:val="24"/>
        </w:rPr>
        <w:t>emerge</w:t>
      </w:r>
      <w:r w:rsidR="00924FD5">
        <w:rPr>
          <w:rFonts w:ascii="Verdana" w:eastAsia="Calibri" w:hAnsi="Verdana" w:cs="Arial"/>
          <w:sz w:val="24"/>
          <w:szCs w:val="24"/>
        </w:rPr>
        <w:t>s</w:t>
      </w:r>
      <w:r w:rsidR="00743514" w:rsidRPr="00AE2113">
        <w:rPr>
          <w:rFonts w:ascii="Verdana" w:eastAsia="Calibri" w:hAnsi="Verdana" w:cs="Arial"/>
          <w:sz w:val="24"/>
          <w:szCs w:val="24"/>
        </w:rPr>
        <w:t xml:space="preserve"> out </w:t>
      </w:r>
      <w:r w:rsidR="00924FD5">
        <w:rPr>
          <w:rFonts w:ascii="Verdana" w:eastAsia="Calibri" w:hAnsi="Verdana" w:cs="Arial"/>
          <w:sz w:val="24"/>
          <w:szCs w:val="24"/>
        </w:rPr>
        <w:t>of the pandemic response in 2022</w:t>
      </w:r>
      <w:r w:rsidR="00743514" w:rsidRPr="00AE2113">
        <w:rPr>
          <w:rFonts w:ascii="Verdana" w:eastAsia="Calibri" w:hAnsi="Verdana" w:cs="Arial"/>
          <w:sz w:val="24"/>
          <w:szCs w:val="24"/>
        </w:rPr>
        <w:t>/2</w:t>
      </w:r>
      <w:r w:rsidR="00924FD5">
        <w:rPr>
          <w:rFonts w:ascii="Verdana" w:eastAsia="Calibri" w:hAnsi="Verdana" w:cs="Arial"/>
          <w:sz w:val="24"/>
          <w:szCs w:val="24"/>
        </w:rPr>
        <w:t>3</w:t>
      </w:r>
      <w:r w:rsidR="00743514" w:rsidRPr="00AE2113">
        <w:rPr>
          <w:rFonts w:ascii="Verdana" w:eastAsia="Calibri" w:hAnsi="Verdana" w:cs="Arial"/>
          <w:sz w:val="24"/>
          <w:szCs w:val="24"/>
        </w:rPr>
        <w:t xml:space="preserve"> </w:t>
      </w:r>
      <w:r w:rsidR="00924FD5">
        <w:rPr>
          <w:rFonts w:ascii="Verdana" w:eastAsia="Calibri" w:hAnsi="Verdana" w:cs="Arial"/>
          <w:sz w:val="24"/>
          <w:szCs w:val="24"/>
        </w:rPr>
        <w:t xml:space="preserve">this </w:t>
      </w:r>
      <w:r w:rsidR="00743514" w:rsidRPr="00AE2113">
        <w:rPr>
          <w:rFonts w:ascii="Verdana" w:eastAsia="Calibri" w:hAnsi="Verdana" w:cs="Arial"/>
          <w:sz w:val="24"/>
          <w:szCs w:val="24"/>
        </w:rPr>
        <w:t xml:space="preserve">may see pent up demand for NEPTS as the system is switched back on and tries to catch up on certain services. </w:t>
      </w:r>
      <w:r w:rsidR="00743514" w:rsidRPr="00AE2113">
        <w:rPr>
          <w:rFonts w:ascii="Verdana" w:eastAsia="Calibri" w:hAnsi="Verdana" w:cs="Arial"/>
          <w:b/>
          <w:sz w:val="24"/>
          <w:szCs w:val="24"/>
        </w:rPr>
        <w:t xml:space="preserve">This is a significant risk to the system as social </w:t>
      </w:r>
      <w:r w:rsidR="008810A4">
        <w:rPr>
          <w:rFonts w:ascii="Verdana" w:eastAsia="Calibri" w:hAnsi="Verdana" w:cs="Arial"/>
          <w:b/>
          <w:sz w:val="24"/>
          <w:szCs w:val="24"/>
        </w:rPr>
        <w:t>distancing/PPE has reduced Ambulance Care</w:t>
      </w:r>
      <w:r w:rsidR="00743514" w:rsidRPr="00AE2113">
        <w:rPr>
          <w:rFonts w:ascii="Verdana" w:eastAsia="Calibri" w:hAnsi="Verdana" w:cs="Arial"/>
          <w:b/>
          <w:sz w:val="24"/>
          <w:szCs w:val="24"/>
        </w:rPr>
        <w:t xml:space="preserve"> capacity.</w:t>
      </w:r>
      <w:r w:rsidR="00743514" w:rsidRPr="00AE2113">
        <w:rPr>
          <w:rFonts w:ascii="Verdana" w:eastAsia="Calibri" w:hAnsi="Verdana" w:cs="Arial"/>
          <w:sz w:val="24"/>
          <w:szCs w:val="24"/>
        </w:rPr>
        <w:t xml:space="preserve">  WAST </w:t>
      </w:r>
      <w:r w:rsidR="00743514">
        <w:rPr>
          <w:rFonts w:ascii="Verdana" w:eastAsia="Calibri" w:hAnsi="Verdana" w:cs="Arial"/>
          <w:sz w:val="24"/>
          <w:szCs w:val="24"/>
        </w:rPr>
        <w:t>modelled</w:t>
      </w:r>
      <w:r w:rsidR="00743514" w:rsidRPr="00AE2113">
        <w:rPr>
          <w:rFonts w:ascii="Verdana" w:eastAsia="Calibri" w:hAnsi="Verdana" w:cs="Arial"/>
          <w:sz w:val="24"/>
          <w:szCs w:val="24"/>
        </w:rPr>
        <w:t xml:space="preserve"> this scenario </w:t>
      </w:r>
      <w:r w:rsidR="00743514">
        <w:rPr>
          <w:rFonts w:ascii="Verdana" w:eastAsia="Calibri" w:hAnsi="Verdana" w:cs="Arial"/>
          <w:sz w:val="24"/>
          <w:szCs w:val="24"/>
        </w:rPr>
        <w:t xml:space="preserve">and reported </w:t>
      </w:r>
      <w:r w:rsidR="00743514" w:rsidRPr="00AE2113">
        <w:rPr>
          <w:rFonts w:ascii="Verdana" w:eastAsia="Calibri" w:hAnsi="Verdana" w:cs="Arial"/>
          <w:sz w:val="24"/>
          <w:szCs w:val="24"/>
        </w:rPr>
        <w:t xml:space="preserve">the results </w:t>
      </w:r>
      <w:r w:rsidR="00743514">
        <w:rPr>
          <w:rFonts w:ascii="Verdana" w:eastAsia="Calibri" w:hAnsi="Verdana" w:cs="Arial"/>
          <w:sz w:val="24"/>
          <w:szCs w:val="24"/>
        </w:rPr>
        <w:t xml:space="preserve">and impacts </w:t>
      </w:r>
      <w:r w:rsidR="00743514" w:rsidRPr="00AE2113">
        <w:rPr>
          <w:rFonts w:ascii="Verdana" w:eastAsia="Calibri" w:hAnsi="Verdana" w:cs="Arial"/>
          <w:sz w:val="24"/>
          <w:szCs w:val="24"/>
        </w:rPr>
        <w:t xml:space="preserve">to the CASC.  </w:t>
      </w:r>
      <w:r w:rsidR="008810A4">
        <w:rPr>
          <w:rFonts w:ascii="Verdana" w:eastAsia="Calibri" w:hAnsi="Verdana" w:cs="Arial"/>
          <w:sz w:val="24"/>
          <w:szCs w:val="24"/>
        </w:rPr>
        <w:t xml:space="preserve">WAST subsequently received </w:t>
      </w:r>
      <w:r w:rsidR="00D959DD">
        <w:rPr>
          <w:rFonts w:ascii="Verdana" w:eastAsia="Calibri" w:hAnsi="Verdana" w:cs="Arial"/>
          <w:sz w:val="24"/>
          <w:szCs w:val="24"/>
        </w:rPr>
        <w:t xml:space="preserve">in year </w:t>
      </w:r>
      <w:r w:rsidR="00F413E5">
        <w:rPr>
          <w:rFonts w:ascii="Verdana" w:eastAsia="Calibri" w:hAnsi="Verdana" w:cs="Arial"/>
          <w:sz w:val="24"/>
          <w:szCs w:val="24"/>
        </w:rPr>
        <w:t xml:space="preserve">investment </w:t>
      </w:r>
      <w:r w:rsidR="00F53C66">
        <w:rPr>
          <w:rFonts w:ascii="Verdana" w:eastAsia="Calibri" w:hAnsi="Verdana" w:cs="Arial"/>
          <w:sz w:val="24"/>
          <w:szCs w:val="24"/>
        </w:rPr>
        <w:t>to boost NEPTS</w:t>
      </w:r>
      <w:r w:rsidR="008810A4">
        <w:rPr>
          <w:rFonts w:ascii="Verdana" w:eastAsia="Calibri" w:hAnsi="Verdana" w:cs="Arial"/>
          <w:sz w:val="24"/>
          <w:szCs w:val="24"/>
        </w:rPr>
        <w:t xml:space="preserve"> capacity, in particular, the recruitment of drivers and procurement of external providers.  </w:t>
      </w:r>
      <w:r w:rsidR="003F3329">
        <w:rPr>
          <w:rFonts w:ascii="Verdana" w:eastAsia="Calibri" w:hAnsi="Verdana" w:cs="Arial"/>
          <w:sz w:val="24"/>
          <w:szCs w:val="24"/>
        </w:rPr>
        <w:t>This additional capacity is in place a</w:t>
      </w:r>
      <w:r w:rsidR="00BC6F0B">
        <w:rPr>
          <w:rFonts w:ascii="Verdana" w:eastAsia="Calibri" w:hAnsi="Verdana" w:cs="Arial"/>
          <w:sz w:val="24"/>
          <w:szCs w:val="24"/>
        </w:rPr>
        <w:t>nd applies until 31 Mar-22.  F</w:t>
      </w:r>
      <w:r w:rsidR="003F3329">
        <w:rPr>
          <w:rFonts w:ascii="Verdana" w:eastAsia="Calibri" w:hAnsi="Verdana" w:cs="Arial"/>
          <w:sz w:val="24"/>
          <w:szCs w:val="24"/>
        </w:rPr>
        <w:t>urther consideration</w:t>
      </w:r>
      <w:r w:rsidR="00BC6F0B">
        <w:rPr>
          <w:rFonts w:ascii="Verdana" w:eastAsia="Calibri" w:hAnsi="Verdana" w:cs="Arial"/>
          <w:sz w:val="24"/>
          <w:szCs w:val="24"/>
        </w:rPr>
        <w:t xml:space="preserve"> is being given by the NCCU and WAST as to what happens post the 31 Mar-22</w:t>
      </w:r>
      <w:r w:rsidR="008810A4">
        <w:rPr>
          <w:rFonts w:ascii="Verdana" w:eastAsia="Calibri" w:hAnsi="Verdana" w:cs="Arial"/>
          <w:sz w:val="24"/>
          <w:szCs w:val="24"/>
        </w:rPr>
        <w:t>.</w:t>
      </w:r>
    </w:p>
    <w:p w14:paraId="7643FA50" w14:textId="77777777" w:rsidR="00743514" w:rsidRDefault="00743514" w:rsidP="00743514">
      <w:pPr>
        <w:pStyle w:val="ListParagraph"/>
        <w:spacing w:after="0" w:line="240" w:lineRule="auto"/>
        <w:rPr>
          <w:rFonts w:ascii="Verdana" w:eastAsia="Calibri" w:hAnsi="Verdana" w:cs="Arial"/>
          <w:sz w:val="24"/>
          <w:szCs w:val="24"/>
        </w:rPr>
      </w:pPr>
    </w:p>
    <w:p w14:paraId="28E6CE11" w14:textId="08AC8436" w:rsidR="00743514" w:rsidRDefault="007A4F24" w:rsidP="00743514">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2.35</w:t>
      </w:r>
      <w:r w:rsidR="00743514" w:rsidRPr="00AE2113">
        <w:tab/>
      </w:r>
      <w:r w:rsidR="00743514" w:rsidRPr="00AE2113">
        <w:rPr>
          <w:rFonts w:ascii="Verdana" w:eastAsia="Calibri" w:hAnsi="Verdana" w:cs="Arial"/>
          <w:sz w:val="24"/>
          <w:szCs w:val="24"/>
        </w:rPr>
        <w:t>Finally, the NEPTS Demand &amp; Capacity Review is complete and WAST has now established an Ambulance Care</w:t>
      </w:r>
      <w:r w:rsidR="00743514" w:rsidRPr="00AE2113" w:rsidDel="00330D26">
        <w:rPr>
          <w:rFonts w:ascii="Verdana" w:eastAsia="Calibri" w:hAnsi="Verdana" w:cs="Arial"/>
          <w:sz w:val="24"/>
          <w:szCs w:val="24"/>
        </w:rPr>
        <w:t xml:space="preserve"> </w:t>
      </w:r>
      <w:r w:rsidR="008810A4">
        <w:rPr>
          <w:rFonts w:ascii="Verdana" w:eastAsia="Calibri" w:hAnsi="Verdana" w:cs="Arial"/>
          <w:sz w:val="24"/>
          <w:szCs w:val="24"/>
        </w:rPr>
        <w:t>Transformation Programme Board</w:t>
      </w:r>
      <w:r w:rsidR="00C246F6">
        <w:rPr>
          <w:rFonts w:ascii="Verdana" w:eastAsia="Calibri" w:hAnsi="Verdana" w:cs="Arial"/>
          <w:sz w:val="24"/>
          <w:szCs w:val="24"/>
        </w:rPr>
        <w:t>, which includes recommendations from the R</w:t>
      </w:r>
      <w:r w:rsidR="00363AE1">
        <w:rPr>
          <w:rFonts w:ascii="Verdana" w:eastAsia="Calibri" w:hAnsi="Verdana" w:cs="Arial"/>
          <w:sz w:val="24"/>
          <w:szCs w:val="24"/>
        </w:rPr>
        <w:t xml:space="preserve">eview and other key transformation </w:t>
      </w:r>
      <w:r w:rsidR="00C246F6">
        <w:rPr>
          <w:rFonts w:ascii="Verdana" w:eastAsia="Calibri" w:hAnsi="Verdana" w:cs="Arial"/>
          <w:sz w:val="24"/>
          <w:szCs w:val="24"/>
        </w:rPr>
        <w:t>work</w:t>
      </w:r>
      <w:r w:rsidR="008810A4">
        <w:rPr>
          <w:rFonts w:ascii="Verdana" w:eastAsia="Calibri" w:hAnsi="Verdana" w:cs="Arial"/>
          <w:sz w:val="24"/>
          <w:szCs w:val="24"/>
        </w:rPr>
        <w:t>. Both health boards and t</w:t>
      </w:r>
      <w:r w:rsidR="00D959DD">
        <w:rPr>
          <w:rFonts w:ascii="Verdana" w:eastAsia="Calibri" w:hAnsi="Verdana" w:cs="Arial"/>
          <w:sz w:val="24"/>
          <w:szCs w:val="24"/>
        </w:rPr>
        <w:t>he NCCU are represented on the B</w:t>
      </w:r>
      <w:r w:rsidR="008810A4">
        <w:rPr>
          <w:rFonts w:ascii="Verdana" w:eastAsia="Calibri" w:hAnsi="Verdana" w:cs="Arial"/>
          <w:sz w:val="24"/>
          <w:szCs w:val="24"/>
        </w:rPr>
        <w:t>oard</w:t>
      </w:r>
      <w:r w:rsidR="00743514" w:rsidRPr="00AE2113">
        <w:rPr>
          <w:rFonts w:ascii="Verdana" w:eastAsia="Calibri" w:hAnsi="Verdana" w:cs="Arial"/>
          <w:sz w:val="24"/>
          <w:szCs w:val="24"/>
        </w:rPr>
        <w:t>.</w:t>
      </w:r>
      <w:r w:rsidR="00363AE1">
        <w:rPr>
          <w:rFonts w:ascii="Verdana" w:eastAsia="Calibri" w:hAnsi="Verdana" w:cs="Arial"/>
          <w:sz w:val="24"/>
          <w:szCs w:val="24"/>
        </w:rPr>
        <w:t xml:space="preserve">  </w:t>
      </w:r>
      <w:r w:rsidR="00BC6F0B">
        <w:rPr>
          <w:rFonts w:ascii="Verdana" w:eastAsia="Calibri" w:hAnsi="Verdana" w:cs="Arial"/>
          <w:sz w:val="24"/>
          <w:szCs w:val="24"/>
        </w:rPr>
        <w:t>T</w:t>
      </w:r>
      <w:r w:rsidR="00C246F6">
        <w:rPr>
          <w:rFonts w:ascii="Verdana" w:eastAsia="Calibri" w:hAnsi="Verdana" w:cs="Arial"/>
          <w:sz w:val="24"/>
          <w:szCs w:val="24"/>
        </w:rPr>
        <w:t>he programme is a significant body of work including pan-Wale</w:t>
      </w:r>
      <w:r w:rsidR="00363AE1">
        <w:rPr>
          <w:rFonts w:ascii="Verdana" w:eastAsia="Calibri" w:hAnsi="Verdana" w:cs="Arial"/>
          <w:sz w:val="24"/>
          <w:szCs w:val="24"/>
        </w:rPr>
        <w:t xml:space="preserve">s roster reviews (ambulance transport and NET call </w:t>
      </w:r>
      <w:proofErr w:type="spellStart"/>
      <w:r w:rsidR="00363AE1">
        <w:rPr>
          <w:rFonts w:ascii="Verdana" w:eastAsia="Calibri" w:hAnsi="Verdana" w:cs="Arial"/>
          <w:sz w:val="24"/>
          <w:szCs w:val="24"/>
        </w:rPr>
        <w:t>centre</w:t>
      </w:r>
      <w:proofErr w:type="spellEnd"/>
      <w:r w:rsidR="00363AE1">
        <w:rPr>
          <w:rFonts w:ascii="Verdana" w:eastAsia="Calibri" w:hAnsi="Verdana" w:cs="Arial"/>
          <w:sz w:val="24"/>
          <w:szCs w:val="24"/>
        </w:rPr>
        <w:t>), options for improving oncology performance times, testing approaches for efficiency improvements linked to outpatient outbound ready times, CAD updated/replacement and so</w:t>
      </w:r>
      <w:r w:rsidR="00BC6F0B">
        <w:rPr>
          <w:rFonts w:ascii="Verdana" w:eastAsia="Calibri" w:hAnsi="Verdana" w:cs="Arial"/>
          <w:sz w:val="24"/>
          <w:szCs w:val="24"/>
        </w:rPr>
        <w:t xml:space="preserve"> on.  WAST is making good progress on the programme; however, the original plan to re-roster NEPTS transport in 2022/23 is expected to change because of the complexity of re-rostering against a demand pattern that is unstable.  WAST has discussed this with the NCCU and the current plan is to undertake further work on agreeing a set of roster keys, wit</w:t>
      </w:r>
      <w:r w:rsidR="00D959DD">
        <w:rPr>
          <w:rFonts w:ascii="Verdana" w:eastAsia="Calibri" w:hAnsi="Verdana" w:cs="Arial"/>
          <w:sz w:val="24"/>
          <w:szCs w:val="24"/>
        </w:rPr>
        <w:t>h implementation now expected early in</w:t>
      </w:r>
      <w:r w:rsidR="00BC6F0B">
        <w:rPr>
          <w:rFonts w:ascii="Verdana" w:eastAsia="Calibri" w:hAnsi="Verdana" w:cs="Arial"/>
          <w:sz w:val="24"/>
          <w:szCs w:val="24"/>
        </w:rPr>
        <w:t xml:space="preserve"> 2023/24.  </w:t>
      </w:r>
    </w:p>
    <w:p w14:paraId="397C3785" w14:textId="77777777" w:rsidR="00C246F6" w:rsidRDefault="00C246F6" w:rsidP="00743514">
      <w:pPr>
        <w:spacing w:after="0" w:line="240" w:lineRule="auto"/>
        <w:ind w:left="709" w:hanging="709"/>
        <w:jc w:val="both"/>
        <w:rPr>
          <w:rFonts w:ascii="Verdana" w:eastAsia="Calibri" w:hAnsi="Verdana" w:cs="Arial"/>
          <w:sz w:val="24"/>
          <w:szCs w:val="24"/>
        </w:rPr>
      </w:pPr>
    </w:p>
    <w:p w14:paraId="72341412" w14:textId="12203991" w:rsidR="00743514" w:rsidRPr="00D959DD" w:rsidRDefault="00743514" w:rsidP="00743514">
      <w:pPr>
        <w:pBdr>
          <w:top w:val="single" w:sz="4" w:space="1" w:color="auto"/>
          <w:left w:val="single" w:sz="4" w:space="4" w:color="auto"/>
          <w:bottom w:val="single" w:sz="4" w:space="1" w:color="auto"/>
          <w:right w:val="single" w:sz="4" w:space="4" w:color="auto"/>
        </w:pBdr>
        <w:shd w:val="clear" w:color="auto" w:fill="D6E3BC" w:themeFill="accent3" w:themeFillTint="66"/>
        <w:spacing w:after="0" w:line="240" w:lineRule="auto"/>
        <w:jc w:val="both"/>
        <w:rPr>
          <w:b/>
          <w:sz w:val="24"/>
          <w:szCs w:val="24"/>
        </w:rPr>
      </w:pPr>
      <w:r w:rsidRPr="00D959DD">
        <w:rPr>
          <w:rFonts w:ascii="Verdana" w:hAnsi="Verdana"/>
          <w:b/>
          <w:sz w:val="24"/>
          <w:szCs w:val="24"/>
        </w:rPr>
        <w:t xml:space="preserve">EASC is asked to NOTE </w:t>
      </w:r>
      <w:r w:rsidR="00363AE1" w:rsidRPr="00D959DD">
        <w:rPr>
          <w:rFonts w:ascii="Verdana" w:hAnsi="Verdana"/>
          <w:b/>
          <w:sz w:val="24"/>
          <w:szCs w:val="24"/>
        </w:rPr>
        <w:t xml:space="preserve">that: </w:t>
      </w:r>
      <w:r w:rsidR="00BC6F0B" w:rsidRPr="00D959DD">
        <w:rPr>
          <w:rFonts w:ascii="Verdana" w:hAnsi="Verdana"/>
          <w:b/>
          <w:sz w:val="24"/>
          <w:szCs w:val="24"/>
        </w:rPr>
        <w:t xml:space="preserve">NEPTS </w:t>
      </w:r>
      <w:r w:rsidR="00363AE1" w:rsidRPr="00D959DD">
        <w:rPr>
          <w:rFonts w:ascii="Verdana" w:hAnsi="Verdana"/>
          <w:b/>
          <w:sz w:val="24"/>
          <w:szCs w:val="24"/>
        </w:rPr>
        <w:t xml:space="preserve">capacity is being boosted through investment to mitigate the risk of reduced capacity caused by CoVID-19 </w:t>
      </w:r>
      <w:r w:rsidR="00827750" w:rsidRPr="00D959DD">
        <w:rPr>
          <w:rFonts w:ascii="Verdana" w:hAnsi="Verdana"/>
          <w:b/>
          <w:sz w:val="24"/>
          <w:szCs w:val="24"/>
        </w:rPr>
        <w:t>and to aid system flow</w:t>
      </w:r>
      <w:r w:rsidR="00363AE1" w:rsidRPr="00D959DD">
        <w:rPr>
          <w:rFonts w:ascii="Verdana" w:hAnsi="Verdana"/>
          <w:b/>
          <w:sz w:val="24"/>
          <w:szCs w:val="24"/>
        </w:rPr>
        <w:t>;</w:t>
      </w:r>
      <w:r w:rsidR="00BC6F0B" w:rsidRPr="00D959DD">
        <w:rPr>
          <w:rFonts w:ascii="Verdana" w:hAnsi="Verdana"/>
          <w:b/>
          <w:sz w:val="24"/>
          <w:szCs w:val="24"/>
        </w:rPr>
        <w:t xml:space="preserve"> </w:t>
      </w:r>
      <w:r w:rsidR="00363AE1" w:rsidRPr="00D959DD">
        <w:rPr>
          <w:rFonts w:ascii="Verdana" w:hAnsi="Verdana"/>
          <w:b/>
          <w:sz w:val="24"/>
          <w:szCs w:val="24"/>
        </w:rPr>
        <w:t>performance has been maintained, but with oncology be</w:t>
      </w:r>
      <w:r w:rsidR="00827750" w:rsidRPr="00D959DD">
        <w:rPr>
          <w:rFonts w:ascii="Verdana" w:hAnsi="Verdana"/>
          <w:b/>
          <w:sz w:val="24"/>
          <w:szCs w:val="24"/>
        </w:rPr>
        <w:t>ing an on-going area of concern;</w:t>
      </w:r>
      <w:r w:rsidR="00BC6F0B" w:rsidRPr="00D959DD">
        <w:rPr>
          <w:rFonts w:ascii="Verdana" w:hAnsi="Verdana"/>
          <w:b/>
          <w:sz w:val="24"/>
          <w:szCs w:val="24"/>
        </w:rPr>
        <w:t xml:space="preserve"> further consideration needs to be given to what happens when the in-year investment stops on 31 Mar-22;</w:t>
      </w:r>
      <w:r w:rsidR="00827750" w:rsidRPr="00D959DD">
        <w:rPr>
          <w:rFonts w:ascii="Verdana" w:hAnsi="Verdana"/>
          <w:b/>
          <w:sz w:val="24"/>
          <w:szCs w:val="24"/>
        </w:rPr>
        <w:t xml:space="preserve"> the Ambulance Care Transformation Programme has been established</w:t>
      </w:r>
      <w:r w:rsidR="00BC6F0B" w:rsidRPr="00D959DD">
        <w:rPr>
          <w:rFonts w:ascii="Verdana" w:hAnsi="Verdana"/>
          <w:b/>
          <w:sz w:val="24"/>
          <w:szCs w:val="24"/>
        </w:rPr>
        <w:t xml:space="preserve"> and is making good progress</w:t>
      </w:r>
      <w:r w:rsidR="00827750" w:rsidRPr="00D959DD">
        <w:rPr>
          <w:rFonts w:ascii="Verdana" w:hAnsi="Verdana"/>
          <w:b/>
          <w:sz w:val="24"/>
          <w:szCs w:val="24"/>
        </w:rPr>
        <w:t>;</w:t>
      </w:r>
      <w:r w:rsidR="00BC6F0B" w:rsidRPr="00D959DD">
        <w:rPr>
          <w:rFonts w:ascii="Verdana" w:hAnsi="Verdana"/>
          <w:b/>
          <w:sz w:val="24"/>
          <w:szCs w:val="24"/>
        </w:rPr>
        <w:t xml:space="preserve"> and the revised plan </w:t>
      </w:r>
      <w:r w:rsidR="00BC6F0B" w:rsidRPr="00D959DD">
        <w:rPr>
          <w:rFonts w:ascii="Verdana" w:hAnsi="Verdana"/>
          <w:b/>
          <w:sz w:val="24"/>
          <w:szCs w:val="24"/>
        </w:rPr>
        <w:lastRenderedPageBreak/>
        <w:t>is now to undertake more detailed pre-work on NEPTS re-rostering in 2022/23 with the potential go live being in 2023/24.</w:t>
      </w:r>
    </w:p>
    <w:p w14:paraId="5D58D425" w14:textId="77777777" w:rsidR="00D959DD" w:rsidRDefault="00D959DD" w:rsidP="00255EF1">
      <w:pPr>
        <w:pStyle w:val="ListParagraph"/>
        <w:spacing w:after="0" w:line="240" w:lineRule="auto"/>
        <w:ind w:left="709"/>
        <w:jc w:val="both"/>
        <w:rPr>
          <w:rFonts w:ascii="Verdana" w:eastAsia="Calibri" w:hAnsi="Verdana" w:cs="Arial"/>
          <w:b/>
          <w:sz w:val="24"/>
          <w:szCs w:val="24"/>
        </w:rPr>
      </w:pPr>
    </w:p>
    <w:p w14:paraId="238E2CBF" w14:textId="2201ECC3" w:rsidR="00691EDF" w:rsidRPr="00165F24" w:rsidRDefault="00165F24" w:rsidP="00255EF1">
      <w:pPr>
        <w:pStyle w:val="ListParagraph"/>
        <w:spacing w:after="0" w:line="240" w:lineRule="auto"/>
        <w:ind w:left="709"/>
        <w:jc w:val="both"/>
        <w:rPr>
          <w:rFonts w:ascii="Verdana" w:eastAsia="Calibri" w:hAnsi="Verdana" w:cs="Arial"/>
          <w:b/>
          <w:sz w:val="24"/>
          <w:szCs w:val="24"/>
        </w:rPr>
      </w:pPr>
      <w:r w:rsidRPr="00165F24">
        <w:rPr>
          <w:rFonts w:ascii="Verdana" w:eastAsia="Calibri" w:hAnsi="Verdana" w:cs="Arial"/>
          <w:b/>
          <w:sz w:val="24"/>
          <w:szCs w:val="24"/>
        </w:rPr>
        <w:t xml:space="preserve">Commissioning, Planning and </w:t>
      </w:r>
      <w:r w:rsidR="009216A2">
        <w:rPr>
          <w:rFonts w:ascii="Verdana" w:eastAsia="Calibri" w:hAnsi="Verdana" w:cs="Arial"/>
          <w:b/>
          <w:sz w:val="24"/>
          <w:szCs w:val="24"/>
        </w:rPr>
        <w:t>Service Change</w:t>
      </w:r>
      <w:r w:rsidR="007B6D14">
        <w:rPr>
          <w:rFonts w:ascii="Verdana" w:eastAsia="Calibri" w:hAnsi="Verdana" w:cs="Arial"/>
          <w:b/>
          <w:sz w:val="24"/>
          <w:szCs w:val="24"/>
        </w:rPr>
        <w:t xml:space="preserve"> </w:t>
      </w:r>
    </w:p>
    <w:p w14:paraId="32F5910F" w14:textId="77777777" w:rsidR="00637AB7" w:rsidRDefault="00637AB7" w:rsidP="00255EF1">
      <w:pPr>
        <w:pStyle w:val="ListParagraph"/>
        <w:spacing w:after="0" w:line="240" w:lineRule="auto"/>
        <w:ind w:left="709"/>
        <w:jc w:val="both"/>
        <w:rPr>
          <w:rFonts w:ascii="Verdana" w:eastAsia="Calibri" w:hAnsi="Verdana" w:cs="Arial"/>
          <w:sz w:val="24"/>
          <w:szCs w:val="24"/>
          <w:u w:val="single"/>
        </w:rPr>
      </w:pPr>
    </w:p>
    <w:p w14:paraId="531707D3" w14:textId="3028D9EC" w:rsidR="00076E9C" w:rsidRPr="0033542C" w:rsidRDefault="00076E9C" w:rsidP="00255EF1">
      <w:pPr>
        <w:pStyle w:val="ListParagraph"/>
        <w:spacing w:after="0" w:line="240" w:lineRule="auto"/>
        <w:ind w:left="709"/>
        <w:jc w:val="both"/>
        <w:rPr>
          <w:rFonts w:ascii="Verdana" w:eastAsia="Calibri" w:hAnsi="Verdana" w:cs="Arial"/>
          <w:color w:val="FF0000"/>
          <w:sz w:val="24"/>
          <w:szCs w:val="24"/>
          <w:u w:val="single"/>
        </w:rPr>
      </w:pPr>
      <w:r w:rsidRPr="00165F24">
        <w:rPr>
          <w:rFonts w:ascii="Verdana" w:eastAsia="Calibri" w:hAnsi="Verdana" w:cs="Arial"/>
          <w:sz w:val="24"/>
          <w:szCs w:val="24"/>
          <w:u w:val="single"/>
        </w:rPr>
        <w:t>Forecasting &amp; Modelling: Strategic Demand &amp; Capacity Reviews</w:t>
      </w:r>
      <w:r w:rsidR="001279A3">
        <w:rPr>
          <w:rFonts w:ascii="Verdana" w:eastAsia="Calibri" w:hAnsi="Verdana" w:cs="Arial"/>
          <w:sz w:val="24"/>
          <w:szCs w:val="24"/>
          <w:u w:val="single"/>
        </w:rPr>
        <w:t xml:space="preserve"> </w:t>
      </w:r>
    </w:p>
    <w:p w14:paraId="359401EB" w14:textId="77777777" w:rsidR="00076E9C" w:rsidRDefault="00076E9C" w:rsidP="00E47A8D">
      <w:pPr>
        <w:pStyle w:val="ListParagraph"/>
        <w:spacing w:after="0" w:line="240" w:lineRule="auto"/>
        <w:ind w:left="502"/>
        <w:jc w:val="both"/>
        <w:rPr>
          <w:rFonts w:ascii="Verdana" w:eastAsia="Calibri" w:hAnsi="Verdana" w:cs="Arial"/>
          <w:sz w:val="24"/>
          <w:szCs w:val="24"/>
        </w:rPr>
      </w:pPr>
    </w:p>
    <w:p w14:paraId="0A1A6D2A" w14:textId="07C9F1F7" w:rsidR="00076E9C" w:rsidRPr="00E47A8D" w:rsidRDefault="00CF56ED" w:rsidP="00D775B4">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w:t>
      </w:r>
      <w:r w:rsidR="007A4F24">
        <w:rPr>
          <w:rFonts w:ascii="Verdana" w:eastAsia="Calibri" w:hAnsi="Verdana" w:cs="Arial"/>
          <w:sz w:val="24"/>
          <w:szCs w:val="24"/>
        </w:rPr>
        <w:t>36</w:t>
      </w:r>
      <w:r w:rsidR="00D775B4">
        <w:rPr>
          <w:rFonts w:ascii="Verdana" w:eastAsia="Calibri" w:hAnsi="Verdana" w:cs="Arial"/>
          <w:sz w:val="24"/>
          <w:szCs w:val="24"/>
        </w:rPr>
        <w:tab/>
      </w:r>
      <w:r w:rsidR="00076E9C" w:rsidRPr="00E47A8D">
        <w:rPr>
          <w:rFonts w:ascii="Verdana" w:eastAsia="Calibri" w:hAnsi="Verdana" w:cs="Arial"/>
          <w:sz w:val="24"/>
          <w:szCs w:val="24"/>
        </w:rPr>
        <w:t xml:space="preserve">The EMS </w:t>
      </w:r>
      <w:r w:rsidR="005D1ED5">
        <w:rPr>
          <w:rFonts w:ascii="Verdana" w:eastAsia="Calibri" w:hAnsi="Verdana" w:cs="Arial"/>
          <w:sz w:val="24"/>
          <w:szCs w:val="24"/>
        </w:rPr>
        <w:t xml:space="preserve">Operational </w:t>
      </w:r>
      <w:r w:rsidR="00A53D3B">
        <w:rPr>
          <w:rFonts w:ascii="Verdana" w:eastAsia="Calibri" w:hAnsi="Verdana" w:cs="Arial"/>
          <w:sz w:val="24"/>
          <w:szCs w:val="24"/>
        </w:rPr>
        <w:t xml:space="preserve">Transformation </w:t>
      </w:r>
      <w:r w:rsidR="00076E9C" w:rsidRPr="00E47A8D">
        <w:rPr>
          <w:rFonts w:ascii="Verdana" w:eastAsia="Calibri" w:hAnsi="Verdana" w:cs="Arial"/>
          <w:sz w:val="24"/>
          <w:szCs w:val="24"/>
        </w:rPr>
        <w:t>Programme (arising from the EMS Demand</w:t>
      </w:r>
      <w:r w:rsidR="00743514">
        <w:rPr>
          <w:rFonts w:ascii="Verdana" w:eastAsia="Calibri" w:hAnsi="Verdana" w:cs="Arial"/>
          <w:sz w:val="24"/>
          <w:szCs w:val="24"/>
        </w:rPr>
        <w:t xml:space="preserve"> &amp; Capacity Review) is WAST</w:t>
      </w:r>
      <w:r w:rsidR="00076E9C" w:rsidRPr="00E47A8D">
        <w:rPr>
          <w:rFonts w:ascii="Verdana" w:eastAsia="Calibri" w:hAnsi="Verdana" w:cs="Arial"/>
          <w:sz w:val="24"/>
          <w:szCs w:val="24"/>
        </w:rPr>
        <w:t>’s main strategic response to patient safety and experience concerns</w:t>
      </w:r>
      <w:r w:rsidR="00946AFE">
        <w:rPr>
          <w:rFonts w:ascii="Verdana" w:eastAsia="Calibri" w:hAnsi="Verdana" w:cs="Arial"/>
          <w:sz w:val="24"/>
          <w:szCs w:val="24"/>
        </w:rPr>
        <w:t xml:space="preserve"> for the EMS five step ambulance care pathway</w:t>
      </w:r>
      <w:r w:rsidR="00076E9C" w:rsidRPr="00E47A8D">
        <w:rPr>
          <w:rFonts w:ascii="Verdana" w:eastAsia="Calibri" w:hAnsi="Verdana" w:cs="Arial"/>
          <w:sz w:val="24"/>
          <w:szCs w:val="24"/>
        </w:rPr>
        <w:t>.</w:t>
      </w:r>
      <w:r w:rsidR="00B327B7">
        <w:rPr>
          <w:rFonts w:ascii="Verdana" w:eastAsia="Calibri" w:hAnsi="Verdana" w:cs="Arial"/>
          <w:sz w:val="24"/>
          <w:szCs w:val="24"/>
        </w:rPr>
        <w:t xml:space="preserve"> </w:t>
      </w:r>
      <w:r w:rsidR="00B327B7" w:rsidRPr="00B327B7">
        <w:rPr>
          <w:rFonts w:ascii="Verdana" w:eastAsia="Calibri" w:hAnsi="Verdana" w:cs="Arial"/>
          <w:sz w:val="24"/>
          <w:szCs w:val="24"/>
        </w:rPr>
        <w:t xml:space="preserve">In addition to the EMS Demand and Capacity </w:t>
      </w:r>
      <w:r w:rsidR="006C45D2">
        <w:rPr>
          <w:rFonts w:ascii="Verdana" w:eastAsia="Calibri" w:hAnsi="Verdana" w:cs="Arial"/>
          <w:sz w:val="24"/>
          <w:szCs w:val="24"/>
        </w:rPr>
        <w:t xml:space="preserve">Review recommendations three other </w:t>
      </w:r>
      <w:r w:rsidR="00926358">
        <w:rPr>
          <w:rFonts w:ascii="Verdana" w:eastAsia="Calibri" w:hAnsi="Verdana" w:cs="Arial"/>
          <w:sz w:val="24"/>
          <w:szCs w:val="24"/>
        </w:rPr>
        <w:t>IMTP actions</w:t>
      </w:r>
      <w:r w:rsidR="006C45D2">
        <w:rPr>
          <w:rFonts w:ascii="Verdana" w:eastAsia="Calibri" w:hAnsi="Verdana" w:cs="Arial"/>
          <w:sz w:val="24"/>
          <w:szCs w:val="24"/>
        </w:rPr>
        <w:t xml:space="preserve"> </w:t>
      </w:r>
      <w:r w:rsidR="00783422">
        <w:rPr>
          <w:rFonts w:ascii="Verdana" w:eastAsia="Calibri" w:hAnsi="Verdana" w:cs="Arial"/>
          <w:sz w:val="24"/>
          <w:szCs w:val="24"/>
        </w:rPr>
        <w:t>–</w:t>
      </w:r>
      <w:r w:rsidR="006C45D2">
        <w:rPr>
          <w:rFonts w:ascii="Verdana" w:eastAsia="Calibri" w:hAnsi="Verdana" w:cs="Arial"/>
          <w:sz w:val="24"/>
          <w:szCs w:val="24"/>
        </w:rPr>
        <w:t xml:space="preserve"> </w:t>
      </w:r>
      <w:r w:rsidR="00B327B7" w:rsidRPr="00B327B7">
        <w:rPr>
          <w:rFonts w:ascii="Verdana" w:eastAsia="Calibri" w:hAnsi="Verdana" w:cs="Arial"/>
          <w:sz w:val="24"/>
          <w:szCs w:val="24"/>
        </w:rPr>
        <w:t>CHARU</w:t>
      </w:r>
      <w:r w:rsidR="006C45D2">
        <w:rPr>
          <w:rFonts w:ascii="Verdana" w:eastAsia="Calibri" w:hAnsi="Verdana" w:cs="Arial"/>
          <w:sz w:val="24"/>
          <w:szCs w:val="24"/>
        </w:rPr>
        <w:t>s</w:t>
      </w:r>
      <w:r w:rsidR="00B327B7" w:rsidRPr="00B327B7">
        <w:rPr>
          <w:rFonts w:ascii="Verdana" w:eastAsia="Calibri" w:hAnsi="Verdana" w:cs="Arial"/>
          <w:sz w:val="24"/>
          <w:szCs w:val="24"/>
        </w:rPr>
        <w:t xml:space="preserve">, Rural Model Pilot (in Powys) and </w:t>
      </w:r>
      <w:r w:rsidR="006C45D2">
        <w:rPr>
          <w:rFonts w:ascii="Verdana" w:eastAsia="Calibri" w:hAnsi="Verdana" w:cs="Arial"/>
          <w:sz w:val="24"/>
          <w:szCs w:val="24"/>
        </w:rPr>
        <w:t>Leading S</w:t>
      </w:r>
      <w:r w:rsidR="00FB4BB0">
        <w:rPr>
          <w:rFonts w:ascii="Verdana" w:eastAsia="Calibri" w:hAnsi="Verdana" w:cs="Arial"/>
          <w:sz w:val="24"/>
          <w:szCs w:val="24"/>
        </w:rPr>
        <w:t>ervice Change Together (</w:t>
      </w:r>
      <w:proofErr w:type="spellStart"/>
      <w:r w:rsidR="00FB4BB0">
        <w:rPr>
          <w:rFonts w:ascii="Verdana" w:eastAsia="Calibri" w:hAnsi="Verdana" w:cs="Arial"/>
          <w:sz w:val="24"/>
          <w:szCs w:val="24"/>
        </w:rPr>
        <w:t>modernis</w:t>
      </w:r>
      <w:r w:rsidR="006C45D2">
        <w:rPr>
          <w:rFonts w:ascii="Verdana" w:eastAsia="Calibri" w:hAnsi="Verdana" w:cs="Arial"/>
          <w:sz w:val="24"/>
          <w:szCs w:val="24"/>
        </w:rPr>
        <w:t>ation</w:t>
      </w:r>
      <w:proofErr w:type="spellEnd"/>
      <w:r w:rsidR="006C45D2">
        <w:rPr>
          <w:rFonts w:ascii="Verdana" w:eastAsia="Calibri" w:hAnsi="Verdana" w:cs="Arial"/>
          <w:sz w:val="24"/>
          <w:szCs w:val="24"/>
        </w:rPr>
        <w:t xml:space="preserve"> of working practices) have been brou</w:t>
      </w:r>
      <w:r w:rsidR="00B327B7" w:rsidRPr="00B327B7">
        <w:rPr>
          <w:rFonts w:ascii="Verdana" w:eastAsia="Calibri" w:hAnsi="Verdana" w:cs="Arial"/>
          <w:sz w:val="24"/>
          <w:szCs w:val="24"/>
        </w:rPr>
        <w:t>ght under the umbrella of the programme.</w:t>
      </w:r>
    </w:p>
    <w:p w14:paraId="32DAA11A" w14:textId="77777777" w:rsidR="00076E9C" w:rsidRPr="00E47A8D" w:rsidRDefault="00076E9C" w:rsidP="00E47A8D">
      <w:pPr>
        <w:pStyle w:val="ListParagraph"/>
        <w:spacing w:after="0" w:line="240" w:lineRule="auto"/>
        <w:ind w:left="502"/>
        <w:jc w:val="both"/>
        <w:rPr>
          <w:rFonts w:ascii="Verdana" w:eastAsia="Calibri" w:hAnsi="Verdana" w:cs="Arial"/>
          <w:sz w:val="24"/>
          <w:szCs w:val="24"/>
        </w:rPr>
      </w:pPr>
    </w:p>
    <w:p w14:paraId="2064EE80" w14:textId="3BD5405B" w:rsidR="00783422" w:rsidRDefault="00CF56ED" w:rsidP="00655114">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w:t>
      </w:r>
      <w:r w:rsidR="007A4F24">
        <w:rPr>
          <w:rFonts w:ascii="Verdana" w:eastAsia="Calibri" w:hAnsi="Verdana" w:cs="Arial"/>
          <w:sz w:val="24"/>
          <w:szCs w:val="24"/>
        </w:rPr>
        <w:t>37</w:t>
      </w:r>
      <w:r w:rsidR="00D775B4">
        <w:tab/>
      </w:r>
      <w:r w:rsidR="00946AFE">
        <w:rPr>
          <w:rFonts w:ascii="Verdana" w:eastAsia="Calibri" w:hAnsi="Verdana" w:cs="Arial"/>
          <w:sz w:val="24"/>
          <w:szCs w:val="24"/>
        </w:rPr>
        <w:t xml:space="preserve">EASC </w:t>
      </w:r>
      <w:r w:rsidR="00743514">
        <w:rPr>
          <w:rFonts w:ascii="Verdana" w:eastAsia="Calibri" w:hAnsi="Verdana" w:cs="Arial"/>
          <w:sz w:val="24"/>
          <w:szCs w:val="24"/>
        </w:rPr>
        <w:t xml:space="preserve">had delegated oversight of the delivery of the programme to EASC Management Group. </w:t>
      </w:r>
      <w:r w:rsidR="00783422">
        <w:rPr>
          <w:rFonts w:ascii="Verdana" w:eastAsia="Calibri" w:hAnsi="Verdana" w:cs="Arial"/>
          <w:sz w:val="24"/>
          <w:szCs w:val="24"/>
        </w:rPr>
        <w:t>Dec-21’s EASC Management Group was cancelled, but WAST supplied an update on the programme to the NCCU.</w:t>
      </w:r>
      <w:r w:rsidR="00743514">
        <w:rPr>
          <w:rFonts w:ascii="Verdana" w:eastAsia="Calibri" w:hAnsi="Verdana" w:cs="Arial"/>
          <w:sz w:val="24"/>
          <w:szCs w:val="24"/>
        </w:rPr>
        <w:t xml:space="preserve">  </w:t>
      </w:r>
      <w:r w:rsidR="00743514" w:rsidRPr="006A29CA">
        <w:rPr>
          <w:rFonts w:ascii="Verdana" w:eastAsia="Calibri" w:hAnsi="Verdana" w:cs="Arial"/>
          <w:b/>
          <w:sz w:val="24"/>
          <w:szCs w:val="24"/>
        </w:rPr>
        <w:t xml:space="preserve">WAST is making good progress on the </w:t>
      </w:r>
      <w:r w:rsidR="00AB0861">
        <w:rPr>
          <w:rFonts w:ascii="Verdana" w:eastAsia="Calibri" w:hAnsi="Verdana" w:cs="Arial"/>
          <w:b/>
          <w:sz w:val="24"/>
          <w:szCs w:val="24"/>
        </w:rPr>
        <w:t xml:space="preserve">recruitment and training aspect of this </w:t>
      </w:r>
      <w:r w:rsidR="00743514" w:rsidRPr="006A29CA">
        <w:rPr>
          <w:rFonts w:ascii="Verdana" w:eastAsia="Calibri" w:hAnsi="Verdana" w:cs="Arial"/>
          <w:b/>
          <w:sz w:val="24"/>
          <w:szCs w:val="24"/>
        </w:rPr>
        <w:t>programme</w:t>
      </w:r>
      <w:r w:rsidR="00AB0861">
        <w:rPr>
          <w:rFonts w:ascii="Verdana" w:eastAsia="Calibri" w:hAnsi="Verdana" w:cs="Arial"/>
          <w:b/>
          <w:sz w:val="24"/>
          <w:szCs w:val="24"/>
        </w:rPr>
        <w:t xml:space="preserve">.  </w:t>
      </w:r>
      <w:r w:rsidR="00AB0861" w:rsidRPr="00AB0861">
        <w:rPr>
          <w:rFonts w:ascii="Verdana" w:eastAsia="Calibri" w:hAnsi="Verdana" w:cs="Arial"/>
          <w:sz w:val="24"/>
          <w:szCs w:val="24"/>
        </w:rPr>
        <w:t>The</w:t>
      </w:r>
      <w:r w:rsidR="00AB0861">
        <w:rPr>
          <w:rFonts w:ascii="Verdana" w:eastAsia="Calibri" w:hAnsi="Verdana" w:cs="Arial"/>
          <w:sz w:val="24"/>
          <w:szCs w:val="24"/>
        </w:rPr>
        <w:t xml:space="preserve"> original 20-22 recruitment and training target i.e. closing the relief gap, was 1,69</w:t>
      </w:r>
      <w:r w:rsidR="00783422">
        <w:rPr>
          <w:rFonts w:ascii="Verdana" w:eastAsia="Calibri" w:hAnsi="Verdana" w:cs="Arial"/>
          <w:sz w:val="24"/>
          <w:szCs w:val="24"/>
        </w:rPr>
        <w:t>1</w:t>
      </w:r>
      <w:r w:rsidR="00AB0861">
        <w:rPr>
          <w:rFonts w:ascii="Verdana" w:eastAsia="Calibri" w:hAnsi="Verdana" w:cs="Arial"/>
          <w:sz w:val="24"/>
          <w:szCs w:val="24"/>
        </w:rPr>
        <w:t xml:space="preserve"> FTEs.  This target has been amended up in 21/22, to reflect the EASC supported decision to boost Clinical Support Desk (CSD) capacity (36 FTE Paramedics and </w:t>
      </w:r>
      <w:r w:rsidR="00783422">
        <w:rPr>
          <w:rFonts w:ascii="Verdana" w:eastAsia="Calibri" w:hAnsi="Verdana" w:cs="Arial"/>
          <w:sz w:val="24"/>
          <w:szCs w:val="24"/>
        </w:rPr>
        <w:t>6</w:t>
      </w:r>
      <w:r w:rsidR="00AB0861">
        <w:rPr>
          <w:rFonts w:ascii="Verdana" w:eastAsia="Calibri" w:hAnsi="Verdana" w:cs="Arial"/>
          <w:sz w:val="24"/>
          <w:szCs w:val="24"/>
        </w:rPr>
        <w:t xml:space="preserve"> Mental Health Professionals)</w:t>
      </w:r>
      <w:r w:rsidR="00783422">
        <w:rPr>
          <w:rFonts w:ascii="Verdana" w:eastAsia="Calibri" w:hAnsi="Verdana" w:cs="Arial"/>
          <w:sz w:val="24"/>
          <w:szCs w:val="24"/>
        </w:rPr>
        <w:t>. WAST</w:t>
      </w:r>
      <w:r w:rsidR="00D959DD">
        <w:rPr>
          <w:rFonts w:ascii="Verdana" w:eastAsia="Calibri" w:hAnsi="Verdana" w:cs="Arial"/>
          <w:sz w:val="24"/>
          <w:szCs w:val="24"/>
        </w:rPr>
        <w:t>’s year-</w:t>
      </w:r>
      <w:r w:rsidR="00783422">
        <w:rPr>
          <w:rFonts w:ascii="Verdana" w:eastAsia="Calibri" w:hAnsi="Verdana" w:cs="Arial"/>
          <w:sz w:val="24"/>
          <w:szCs w:val="24"/>
        </w:rPr>
        <w:t>end forecast is 1,725 FTEs versus the original total of 1,691 FTEs</w:t>
      </w:r>
      <w:r w:rsidR="00B049B8">
        <w:rPr>
          <w:rFonts w:ascii="Verdana" w:eastAsia="Calibri" w:hAnsi="Verdana" w:cs="Arial"/>
          <w:sz w:val="24"/>
          <w:szCs w:val="24"/>
        </w:rPr>
        <w:t xml:space="preserve"> (to be confirmed)</w:t>
      </w:r>
      <w:r w:rsidR="00783422">
        <w:rPr>
          <w:rFonts w:ascii="Verdana" w:eastAsia="Calibri" w:hAnsi="Verdana" w:cs="Arial"/>
          <w:sz w:val="24"/>
          <w:szCs w:val="24"/>
        </w:rPr>
        <w:t>.  WAST is also boosting its 999 CCC call handling capacity; however,</w:t>
      </w:r>
      <w:r w:rsidR="00D959DD">
        <w:rPr>
          <w:rFonts w:ascii="Verdana" w:eastAsia="Calibri" w:hAnsi="Verdana" w:cs="Arial"/>
          <w:sz w:val="24"/>
          <w:szCs w:val="24"/>
        </w:rPr>
        <w:t xml:space="preserve"> </w:t>
      </w:r>
      <w:r w:rsidR="00783422">
        <w:rPr>
          <w:rFonts w:ascii="Verdana" w:eastAsia="Calibri" w:hAnsi="Verdana" w:cs="Arial"/>
          <w:sz w:val="24"/>
          <w:szCs w:val="24"/>
        </w:rPr>
        <w:t xml:space="preserve">the current rate of attrition is working against delivering this uplift by Feb-22 as planned.  </w:t>
      </w:r>
      <w:r w:rsidR="00AB0861">
        <w:rPr>
          <w:rFonts w:ascii="Verdana" w:eastAsia="Calibri" w:hAnsi="Verdana" w:cs="Arial"/>
          <w:sz w:val="24"/>
          <w:szCs w:val="24"/>
        </w:rPr>
        <w:t xml:space="preserve"> </w:t>
      </w:r>
      <w:r w:rsidR="00783422">
        <w:rPr>
          <w:rFonts w:ascii="Verdana" w:eastAsia="Calibri" w:hAnsi="Verdana" w:cs="Arial"/>
          <w:sz w:val="24"/>
          <w:szCs w:val="24"/>
        </w:rPr>
        <w:t>Remedial action, in particular, increased support from Workforce &amp; OD to aid the recruitment process has been put in place.</w:t>
      </w:r>
    </w:p>
    <w:p w14:paraId="2D0E3A76" w14:textId="17E16BD0" w:rsidR="00726EB0" w:rsidRDefault="00726EB0" w:rsidP="00F40F8B">
      <w:pPr>
        <w:spacing w:after="0" w:line="240" w:lineRule="auto"/>
        <w:ind w:left="709" w:hanging="709"/>
        <w:jc w:val="both"/>
        <w:rPr>
          <w:rFonts w:ascii="Verdana" w:eastAsia="Calibri" w:hAnsi="Verdana" w:cs="Arial"/>
          <w:sz w:val="24"/>
          <w:szCs w:val="24"/>
        </w:rPr>
      </w:pPr>
    </w:p>
    <w:p w14:paraId="1CB8A3AB" w14:textId="4C09E7D8" w:rsidR="0045437C" w:rsidRDefault="00652820" w:rsidP="00D775B4">
      <w:pPr>
        <w:spacing w:after="0" w:line="240" w:lineRule="auto"/>
        <w:ind w:left="709" w:hanging="709"/>
        <w:jc w:val="both"/>
        <w:rPr>
          <w:rFonts w:ascii="Verdana" w:hAnsi="Verdana" w:cs="Arial"/>
          <w:sz w:val="24"/>
          <w:szCs w:val="24"/>
        </w:rPr>
      </w:pPr>
      <w:r>
        <w:rPr>
          <w:rFonts w:ascii="Verdana" w:hAnsi="Verdana" w:cs="Arial"/>
          <w:sz w:val="24"/>
          <w:szCs w:val="24"/>
        </w:rPr>
        <w:t>2.3</w:t>
      </w:r>
      <w:r w:rsidR="007A4F24">
        <w:rPr>
          <w:rFonts w:ascii="Verdana" w:hAnsi="Verdana" w:cs="Arial"/>
          <w:sz w:val="24"/>
          <w:szCs w:val="24"/>
        </w:rPr>
        <w:t>8</w:t>
      </w:r>
      <w:r w:rsidR="00210BD1">
        <w:rPr>
          <w:rFonts w:ascii="Verdana" w:hAnsi="Verdana" w:cs="Arial"/>
          <w:sz w:val="24"/>
          <w:szCs w:val="24"/>
        </w:rPr>
        <w:tab/>
      </w:r>
      <w:r w:rsidR="000E5518">
        <w:rPr>
          <w:rFonts w:ascii="Verdana" w:hAnsi="Verdana" w:cs="Arial"/>
          <w:sz w:val="24"/>
          <w:szCs w:val="24"/>
        </w:rPr>
        <w:t xml:space="preserve">Other key aspects of the </w:t>
      </w:r>
      <w:proofErr w:type="spellStart"/>
      <w:r w:rsidR="000E5518">
        <w:rPr>
          <w:rFonts w:ascii="Verdana" w:hAnsi="Verdana" w:cs="Arial"/>
          <w:sz w:val="24"/>
          <w:szCs w:val="24"/>
        </w:rPr>
        <w:t>programme</w:t>
      </w:r>
      <w:proofErr w:type="spellEnd"/>
      <w:r w:rsidR="000E5518">
        <w:rPr>
          <w:rFonts w:ascii="Verdana" w:hAnsi="Verdana" w:cs="Arial"/>
          <w:sz w:val="24"/>
          <w:szCs w:val="24"/>
        </w:rPr>
        <w:t xml:space="preserve"> include re-rostering RRVs/EAs and UCAs pan-Wales</w:t>
      </w:r>
      <w:r w:rsidR="0045437C">
        <w:rPr>
          <w:rFonts w:ascii="Verdana" w:hAnsi="Verdana" w:cs="Arial"/>
          <w:sz w:val="24"/>
          <w:szCs w:val="24"/>
        </w:rPr>
        <w:t xml:space="preserve">. The rostering project </w:t>
      </w:r>
      <w:r w:rsidR="00783422">
        <w:rPr>
          <w:rFonts w:ascii="Verdana" w:hAnsi="Verdana" w:cs="Arial"/>
          <w:sz w:val="24"/>
          <w:szCs w:val="24"/>
        </w:rPr>
        <w:t>was</w:t>
      </w:r>
      <w:r w:rsidR="0045437C">
        <w:rPr>
          <w:rFonts w:ascii="Verdana" w:hAnsi="Verdana" w:cs="Arial"/>
          <w:sz w:val="24"/>
          <w:szCs w:val="24"/>
        </w:rPr>
        <w:t xml:space="preserve"> paused to consider further modelling information linked to changing </w:t>
      </w:r>
      <w:r w:rsidR="00783422">
        <w:rPr>
          <w:rFonts w:ascii="Verdana" w:hAnsi="Verdana" w:cs="Arial"/>
          <w:sz w:val="24"/>
          <w:szCs w:val="24"/>
        </w:rPr>
        <w:t xml:space="preserve">Red </w:t>
      </w:r>
      <w:r w:rsidR="0045437C">
        <w:rPr>
          <w:rFonts w:ascii="Verdana" w:hAnsi="Verdana" w:cs="Arial"/>
          <w:sz w:val="24"/>
          <w:szCs w:val="24"/>
        </w:rPr>
        <w:t>demand</w:t>
      </w:r>
      <w:r w:rsidR="00783422">
        <w:rPr>
          <w:rFonts w:ascii="Verdana" w:hAnsi="Verdana" w:cs="Arial"/>
          <w:sz w:val="24"/>
          <w:szCs w:val="24"/>
        </w:rPr>
        <w:t xml:space="preserve">, </w:t>
      </w:r>
      <w:r w:rsidR="0045437C">
        <w:rPr>
          <w:rFonts w:ascii="Verdana" w:hAnsi="Verdana" w:cs="Arial"/>
          <w:sz w:val="24"/>
          <w:szCs w:val="24"/>
        </w:rPr>
        <w:t>lost hours in the system and feedback from stakeholders, but</w:t>
      </w:r>
      <w:r w:rsidR="00D959DD">
        <w:rPr>
          <w:rFonts w:ascii="Verdana" w:hAnsi="Verdana" w:cs="Arial"/>
          <w:sz w:val="24"/>
          <w:szCs w:val="24"/>
        </w:rPr>
        <w:t xml:space="preserve"> </w:t>
      </w:r>
      <w:r w:rsidR="00783422">
        <w:rPr>
          <w:rFonts w:ascii="Verdana" w:hAnsi="Verdana" w:cs="Arial"/>
          <w:sz w:val="24"/>
          <w:szCs w:val="24"/>
        </w:rPr>
        <w:t>has now restarted with the CHARUs</w:t>
      </w:r>
      <w:r w:rsidR="00D959DD">
        <w:rPr>
          <w:rFonts w:ascii="Verdana" w:hAnsi="Verdana" w:cs="Arial"/>
          <w:sz w:val="24"/>
          <w:szCs w:val="24"/>
        </w:rPr>
        <w:t xml:space="preserve"> (unfunded at this time)</w:t>
      </w:r>
      <w:r w:rsidR="00783422">
        <w:rPr>
          <w:rFonts w:ascii="Verdana" w:hAnsi="Verdana" w:cs="Arial"/>
          <w:sz w:val="24"/>
          <w:szCs w:val="24"/>
        </w:rPr>
        <w:t xml:space="preserve"> built into the roster keys.  WAST is currently undertaking further modelling around rurality in collaboration with the Deputy Ambulance Services Commissioner (DASC)</w:t>
      </w:r>
      <w:r w:rsidR="0033671A">
        <w:rPr>
          <w:rFonts w:ascii="Verdana" w:hAnsi="Verdana" w:cs="Arial"/>
          <w:sz w:val="24"/>
          <w:szCs w:val="24"/>
        </w:rPr>
        <w:t xml:space="preserve"> and continues to work with TU partners on workforce practices via the Leading Service Change Together approach</w:t>
      </w:r>
      <w:r w:rsidR="0018648D">
        <w:rPr>
          <w:rFonts w:ascii="Verdana" w:hAnsi="Verdana" w:cs="Arial"/>
          <w:sz w:val="24"/>
          <w:szCs w:val="24"/>
        </w:rPr>
        <w:t>.</w:t>
      </w:r>
    </w:p>
    <w:p w14:paraId="25BEBE14" w14:textId="77777777" w:rsidR="0045437C" w:rsidRDefault="0045437C" w:rsidP="00D775B4">
      <w:pPr>
        <w:spacing w:after="0" w:line="240" w:lineRule="auto"/>
        <w:ind w:left="709" w:hanging="709"/>
        <w:jc w:val="both"/>
        <w:rPr>
          <w:rFonts w:ascii="Verdana" w:hAnsi="Verdana" w:cs="Arial"/>
          <w:sz w:val="24"/>
          <w:szCs w:val="24"/>
        </w:rPr>
      </w:pPr>
    </w:p>
    <w:p w14:paraId="44F157AE" w14:textId="78ED4AB5" w:rsidR="0045437C" w:rsidRDefault="0045437C" w:rsidP="00D775B4">
      <w:pPr>
        <w:spacing w:after="0" w:line="240" w:lineRule="auto"/>
        <w:ind w:left="709" w:hanging="709"/>
        <w:jc w:val="both"/>
        <w:rPr>
          <w:rFonts w:ascii="Verdana" w:hAnsi="Verdana" w:cs="Arial"/>
          <w:sz w:val="24"/>
          <w:szCs w:val="24"/>
        </w:rPr>
      </w:pPr>
      <w:r>
        <w:rPr>
          <w:rFonts w:ascii="Verdana" w:hAnsi="Verdana" w:cs="Arial"/>
          <w:sz w:val="24"/>
          <w:szCs w:val="24"/>
        </w:rPr>
        <w:t>2.39</w:t>
      </w:r>
      <w:r>
        <w:rPr>
          <w:rFonts w:ascii="Verdana" w:hAnsi="Verdana" w:cs="Arial"/>
          <w:sz w:val="24"/>
          <w:szCs w:val="24"/>
        </w:rPr>
        <w:tab/>
        <w:t>In Aug-21 the CASC agreed to re-open the EMS Demand &amp; Capacity Review to look at the period 2022-25.  Initial modelling on the CHARU concept has been completed</w:t>
      </w:r>
      <w:r w:rsidR="0033671A">
        <w:rPr>
          <w:rFonts w:ascii="Verdana" w:hAnsi="Verdana" w:cs="Arial"/>
          <w:sz w:val="24"/>
          <w:szCs w:val="24"/>
        </w:rPr>
        <w:t xml:space="preserve"> (and built into the re-rostering project)</w:t>
      </w:r>
      <w:r>
        <w:rPr>
          <w:rFonts w:ascii="Verdana" w:hAnsi="Verdana" w:cs="Arial"/>
          <w:sz w:val="24"/>
          <w:szCs w:val="24"/>
        </w:rPr>
        <w:t xml:space="preserve"> with</w:t>
      </w:r>
      <w:r w:rsidR="00D959DD">
        <w:rPr>
          <w:rFonts w:ascii="Verdana" w:hAnsi="Verdana" w:cs="Arial"/>
          <w:sz w:val="24"/>
          <w:szCs w:val="24"/>
        </w:rPr>
        <w:t xml:space="preserve"> </w:t>
      </w:r>
      <w:r w:rsidR="0033671A">
        <w:rPr>
          <w:rFonts w:ascii="Verdana" w:hAnsi="Verdana" w:cs="Arial"/>
          <w:sz w:val="24"/>
          <w:szCs w:val="24"/>
        </w:rPr>
        <w:lastRenderedPageBreak/>
        <w:t xml:space="preserve">a Transition Plan business case developed for 2022/23, designed to put  CHARU, APP and EA capacity into the system, to help offset the impact of handover lost hours.  The Transition Plan </w:t>
      </w:r>
      <w:r w:rsidR="00E35D65">
        <w:rPr>
          <w:rFonts w:ascii="Verdana" w:hAnsi="Verdana" w:cs="Arial"/>
          <w:sz w:val="24"/>
          <w:szCs w:val="24"/>
        </w:rPr>
        <w:t xml:space="preserve">also represents the </w:t>
      </w:r>
      <w:r w:rsidR="00FB223C">
        <w:rPr>
          <w:rFonts w:ascii="Verdana" w:hAnsi="Verdana" w:cs="Arial"/>
          <w:sz w:val="24"/>
          <w:szCs w:val="24"/>
        </w:rPr>
        <w:t xml:space="preserve">next steps towards </w:t>
      </w:r>
      <w:r w:rsidR="0033671A">
        <w:rPr>
          <w:rFonts w:ascii="Verdana" w:hAnsi="Verdana" w:cs="Arial"/>
          <w:sz w:val="24"/>
          <w:szCs w:val="24"/>
        </w:rPr>
        <w:t>a more radical and transform</w:t>
      </w:r>
      <w:r w:rsidR="0010449E">
        <w:rPr>
          <w:rFonts w:ascii="Verdana" w:hAnsi="Verdana" w:cs="Arial"/>
          <w:sz w:val="24"/>
          <w:szCs w:val="24"/>
        </w:rPr>
        <w:t>ed</w:t>
      </w:r>
      <w:r w:rsidR="0033671A">
        <w:rPr>
          <w:rFonts w:ascii="Verdana" w:hAnsi="Verdana" w:cs="Arial"/>
          <w:sz w:val="24"/>
          <w:szCs w:val="24"/>
        </w:rPr>
        <w:t xml:space="preserve"> </w:t>
      </w:r>
      <w:r w:rsidR="00FB223C">
        <w:rPr>
          <w:rFonts w:ascii="Verdana" w:hAnsi="Verdana" w:cs="Arial"/>
          <w:sz w:val="24"/>
          <w:szCs w:val="24"/>
        </w:rPr>
        <w:t>service</w:t>
      </w:r>
      <w:r w:rsidR="0010449E">
        <w:rPr>
          <w:rFonts w:ascii="Verdana" w:hAnsi="Verdana" w:cs="Arial"/>
          <w:sz w:val="24"/>
          <w:szCs w:val="24"/>
        </w:rPr>
        <w:t xml:space="preserve"> model for Wales to be implemented over the coming 2-3 years. </w:t>
      </w:r>
      <w:r w:rsidR="0033671A">
        <w:rPr>
          <w:rFonts w:ascii="Verdana" w:hAnsi="Verdana" w:cs="Arial"/>
          <w:sz w:val="24"/>
          <w:szCs w:val="24"/>
        </w:rPr>
        <w:t xml:space="preserve"> WAST is expecting the modelling for this to be available in late Jan-22 with the DASC included in this process.</w:t>
      </w:r>
    </w:p>
    <w:p w14:paraId="449A08DB" w14:textId="726B9EF9" w:rsidR="006B40A8" w:rsidRPr="006B40A8" w:rsidRDefault="000E5518" w:rsidP="00D775B4">
      <w:pPr>
        <w:spacing w:after="0" w:line="240" w:lineRule="auto"/>
        <w:ind w:left="709" w:hanging="709"/>
        <w:jc w:val="both"/>
        <w:rPr>
          <w:rFonts w:ascii="Verdana" w:hAnsi="Verdana" w:cs="Arial"/>
          <w:sz w:val="24"/>
          <w:szCs w:val="24"/>
        </w:rPr>
      </w:pPr>
      <w:r>
        <w:rPr>
          <w:rFonts w:ascii="Verdana" w:hAnsi="Verdana" w:cs="Arial"/>
          <w:sz w:val="24"/>
          <w:szCs w:val="24"/>
        </w:rPr>
        <w:t xml:space="preserve"> </w:t>
      </w:r>
    </w:p>
    <w:p w14:paraId="6D43D701" w14:textId="353CB2F1" w:rsidR="00655114" w:rsidRPr="0033542C" w:rsidRDefault="00655114" w:rsidP="00255EF1">
      <w:pPr>
        <w:pStyle w:val="ListParagraph"/>
        <w:spacing w:after="0" w:line="240" w:lineRule="auto"/>
        <w:ind w:left="709"/>
        <w:jc w:val="both"/>
        <w:rPr>
          <w:rFonts w:ascii="Verdana" w:eastAsia="Calibri" w:hAnsi="Verdana" w:cs="Arial"/>
          <w:color w:val="FF0000"/>
          <w:sz w:val="24"/>
          <w:szCs w:val="24"/>
          <w:u w:val="single"/>
        </w:rPr>
      </w:pPr>
      <w:r>
        <w:rPr>
          <w:rFonts w:ascii="Verdana" w:eastAsia="Calibri" w:hAnsi="Verdana" w:cs="Arial"/>
          <w:sz w:val="24"/>
          <w:szCs w:val="24"/>
          <w:u w:val="single"/>
        </w:rPr>
        <w:t>Commissioning Intentions</w:t>
      </w:r>
      <w:r w:rsidR="0033542C">
        <w:rPr>
          <w:rFonts w:ascii="Verdana" w:eastAsia="Calibri" w:hAnsi="Verdana" w:cs="Arial"/>
          <w:sz w:val="24"/>
          <w:szCs w:val="24"/>
          <w:u w:val="single"/>
        </w:rPr>
        <w:t xml:space="preserve"> </w:t>
      </w:r>
    </w:p>
    <w:p w14:paraId="3F431776" w14:textId="77777777" w:rsidR="00655114" w:rsidRDefault="00655114" w:rsidP="00255EF1">
      <w:pPr>
        <w:pStyle w:val="ListParagraph"/>
        <w:spacing w:after="0" w:line="240" w:lineRule="auto"/>
        <w:ind w:left="709"/>
        <w:jc w:val="both"/>
        <w:rPr>
          <w:rFonts w:ascii="Verdana" w:eastAsia="Calibri" w:hAnsi="Verdana" w:cs="Arial"/>
          <w:sz w:val="24"/>
          <w:szCs w:val="24"/>
          <w:u w:val="single"/>
        </w:rPr>
      </w:pPr>
    </w:p>
    <w:p w14:paraId="5953F138" w14:textId="2806436F" w:rsidR="00655114" w:rsidRPr="006C45D2" w:rsidRDefault="004C28F6" w:rsidP="006C45D2">
      <w:pPr>
        <w:pStyle w:val="ListParagraph"/>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2.40</w:t>
      </w:r>
      <w:r w:rsidR="006C45D2" w:rsidRPr="006C45D2">
        <w:rPr>
          <w:rFonts w:ascii="Verdana" w:eastAsia="Calibri" w:hAnsi="Verdana" w:cs="Arial"/>
          <w:sz w:val="24"/>
          <w:szCs w:val="24"/>
        </w:rPr>
        <w:tab/>
      </w:r>
      <w:r w:rsidR="00487189">
        <w:rPr>
          <w:rFonts w:ascii="Verdana" w:eastAsia="Calibri" w:hAnsi="Verdana" w:cs="Arial"/>
          <w:sz w:val="24"/>
          <w:szCs w:val="24"/>
        </w:rPr>
        <w:t xml:space="preserve">The </w:t>
      </w:r>
      <w:r w:rsidR="0033671A">
        <w:rPr>
          <w:rFonts w:ascii="Verdana" w:eastAsia="Calibri" w:hAnsi="Verdana" w:cs="Arial"/>
          <w:sz w:val="24"/>
          <w:szCs w:val="24"/>
        </w:rPr>
        <w:t xml:space="preserve">Dec-21 </w:t>
      </w:r>
      <w:r w:rsidR="006C45D2">
        <w:rPr>
          <w:rFonts w:ascii="Verdana" w:eastAsia="Calibri" w:hAnsi="Verdana" w:cs="Arial"/>
          <w:sz w:val="24"/>
          <w:szCs w:val="24"/>
        </w:rPr>
        <w:t xml:space="preserve">EASC Management Group </w:t>
      </w:r>
      <w:r w:rsidR="0033671A">
        <w:rPr>
          <w:rFonts w:ascii="Verdana" w:eastAsia="Calibri" w:hAnsi="Verdana" w:cs="Arial"/>
          <w:sz w:val="24"/>
          <w:szCs w:val="24"/>
        </w:rPr>
        <w:t xml:space="preserve">did not meet, but the NCCU and WAST collaborated on a </w:t>
      </w:r>
      <w:r w:rsidR="006C45D2">
        <w:rPr>
          <w:rFonts w:ascii="Verdana" w:eastAsia="Calibri" w:hAnsi="Verdana" w:cs="Arial"/>
          <w:sz w:val="24"/>
          <w:szCs w:val="24"/>
        </w:rPr>
        <w:t>joint report</w:t>
      </w:r>
      <w:r w:rsidR="002D109F">
        <w:rPr>
          <w:rFonts w:ascii="Verdana" w:eastAsia="Calibri" w:hAnsi="Verdana" w:cs="Arial"/>
          <w:sz w:val="24"/>
          <w:szCs w:val="24"/>
        </w:rPr>
        <w:t xml:space="preserve"> </w:t>
      </w:r>
      <w:r w:rsidR="0033671A">
        <w:rPr>
          <w:rFonts w:ascii="Verdana" w:eastAsia="Calibri" w:hAnsi="Verdana" w:cs="Arial"/>
          <w:sz w:val="24"/>
          <w:szCs w:val="24"/>
        </w:rPr>
        <w:t xml:space="preserve">on WAST’s progress on the 2021/22 intentions. WAST is considered to have made </w:t>
      </w:r>
      <w:r w:rsidR="0033671A" w:rsidRPr="00080D42">
        <w:rPr>
          <w:rFonts w:ascii="Verdana" w:eastAsia="Calibri" w:hAnsi="Verdana" w:cs="Arial"/>
          <w:b/>
          <w:sz w:val="24"/>
          <w:szCs w:val="24"/>
        </w:rPr>
        <w:t>good progress</w:t>
      </w:r>
      <w:r w:rsidR="006C45D2">
        <w:rPr>
          <w:rFonts w:ascii="Verdana" w:eastAsia="Calibri" w:hAnsi="Verdana" w:cs="Arial"/>
          <w:sz w:val="24"/>
          <w:szCs w:val="24"/>
        </w:rPr>
        <w:t>.</w:t>
      </w:r>
    </w:p>
    <w:p w14:paraId="36A941F0" w14:textId="77777777" w:rsidR="00655114" w:rsidRDefault="00655114" w:rsidP="00255EF1">
      <w:pPr>
        <w:pStyle w:val="ListParagraph"/>
        <w:spacing w:after="0" w:line="240" w:lineRule="auto"/>
        <w:ind w:left="709"/>
        <w:jc w:val="both"/>
        <w:rPr>
          <w:rFonts w:ascii="Verdana" w:eastAsia="Calibri" w:hAnsi="Verdana" w:cs="Arial"/>
          <w:sz w:val="24"/>
          <w:szCs w:val="24"/>
          <w:u w:val="single"/>
        </w:rPr>
      </w:pPr>
    </w:p>
    <w:p w14:paraId="2C49A913" w14:textId="5C34F256" w:rsidR="005656E5" w:rsidRPr="006C45D2" w:rsidRDefault="004C28F6" w:rsidP="006C45D2">
      <w:pPr>
        <w:pStyle w:val="ListParagraph"/>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2.41</w:t>
      </w:r>
      <w:r w:rsidR="006C45D2" w:rsidRPr="006C45D2">
        <w:rPr>
          <w:rFonts w:ascii="Verdana" w:eastAsia="Calibri" w:hAnsi="Verdana" w:cs="Arial"/>
          <w:sz w:val="24"/>
          <w:szCs w:val="24"/>
        </w:rPr>
        <w:tab/>
      </w:r>
      <w:r w:rsidR="00487189">
        <w:rPr>
          <w:rFonts w:ascii="Verdana" w:eastAsia="Calibri" w:hAnsi="Verdana" w:cs="Arial"/>
          <w:sz w:val="24"/>
          <w:szCs w:val="24"/>
        </w:rPr>
        <w:t xml:space="preserve">WAST </w:t>
      </w:r>
      <w:r w:rsidR="0033671A">
        <w:rPr>
          <w:rFonts w:ascii="Verdana" w:eastAsia="Calibri" w:hAnsi="Verdana" w:cs="Arial"/>
          <w:sz w:val="24"/>
          <w:szCs w:val="24"/>
        </w:rPr>
        <w:t xml:space="preserve">has also been in dialogue with the NCCU on the draft 2022/23 EMS and NEPTS commissioning intentions and </w:t>
      </w:r>
      <w:r w:rsidR="00487189">
        <w:rPr>
          <w:rFonts w:ascii="Verdana" w:eastAsia="Calibri" w:hAnsi="Verdana" w:cs="Arial"/>
          <w:sz w:val="24"/>
          <w:szCs w:val="24"/>
        </w:rPr>
        <w:t xml:space="preserve">is </w:t>
      </w:r>
      <w:r w:rsidR="00487189" w:rsidRPr="00080D42">
        <w:rPr>
          <w:rFonts w:ascii="Verdana" w:eastAsia="Calibri" w:hAnsi="Verdana" w:cs="Arial"/>
          <w:b/>
          <w:sz w:val="24"/>
          <w:szCs w:val="24"/>
        </w:rPr>
        <w:t>broadly supportive</w:t>
      </w:r>
      <w:r w:rsidR="00487189">
        <w:rPr>
          <w:rFonts w:ascii="Verdana" w:eastAsia="Calibri" w:hAnsi="Verdana" w:cs="Arial"/>
          <w:sz w:val="24"/>
          <w:szCs w:val="24"/>
        </w:rPr>
        <w:t xml:space="preserve"> of </w:t>
      </w:r>
      <w:r w:rsidR="0033671A">
        <w:rPr>
          <w:rFonts w:ascii="Verdana" w:eastAsia="Calibri" w:hAnsi="Verdana" w:cs="Arial"/>
          <w:sz w:val="24"/>
          <w:szCs w:val="24"/>
        </w:rPr>
        <w:t xml:space="preserve">these, in particular, a continued focus on being clinically led, shift left, workforce </w:t>
      </w:r>
      <w:proofErr w:type="spellStart"/>
      <w:r w:rsidR="0033671A">
        <w:rPr>
          <w:rFonts w:ascii="Verdana" w:eastAsia="Calibri" w:hAnsi="Verdana" w:cs="Arial"/>
          <w:sz w:val="24"/>
          <w:szCs w:val="24"/>
        </w:rPr>
        <w:t>stabilisation</w:t>
      </w:r>
      <w:proofErr w:type="spellEnd"/>
      <w:r w:rsidR="0033671A">
        <w:rPr>
          <w:rFonts w:ascii="Verdana" w:eastAsia="Calibri" w:hAnsi="Verdana" w:cs="Arial"/>
          <w:sz w:val="24"/>
          <w:szCs w:val="24"/>
        </w:rPr>
        <w:t xml:space="preserve"> and workforce availability</w:t>
      </w:r>
      <w:r w:rsidR="005656E5">
        <w:rPr>
          <w:rFonts w:ascii="Verdana" w:eastAsia="Calibri" w:hAnsi="Verdana" w:cs="Arial"/>
          <w:sz w:val="24"/>
          <w:szCs w:val="24"/>
        </w:rPr>
        <w:t>.</w:t>
      </w:r>
    </w:p>
    <w:p w14:paraId="5E9C3EB7" w14:textId="77777777" w:rsidR="00655114" w:rsidRDefault="00655114" w:rsidP="00255EF1">
      <w:pPr>
        <w:pStyle w:val="ListParagraph"/>
        <w:spacing w:after="0" w:line="240" w:lineRule="auto"/>
        <w:ind w:left="709"/>
        <w:jc w:val="both"/>
        <w:rPr>
          <w:rFonts w:ascii="Verdana" w:eastAsia="Calibri" w:hAnsi="Verdana" w:cs="Arial"/>
          <w:sz w:val="24"/>
          <w:szCs w:val="24"/>
          <w:u w:val="single"/>
        </w:rPr>
      </w:pPr>
    </w:p>
    <w:p w14:paraId="4D7AB269" w14:textId="09E776AA" w:rsidR="00076E9C" w:rsidRPr="00046B3B" w:rsidRDefault="00076E9C" w:rsidP="00255EF1">
      <w:pPr>
        <w:pStyle w:val="ListParagraph"/>
        <w:spacing w:after="0" w:line="240" w:lineRule="auto"/>
        <w:ind w:left="709"/>
        <w:jc w:val="both"/>
        <w:rPr>
          <w:rFonts w:ascii="Verdana" w:eastAsia="Calibri" w:hAnsi="Verdana" w:cs="Arial"/>
          <w:color w:val="FF0000"/>
          <w:sz w:val="24"/>
          <w:szCs w:val="24"/>
          <w:u w:val="single"/>
        </w:rPr>
      </w:pPr>
      <w:r w:rsidRPr="00165F24">
        <w:rPr>
          <w:rFonts w:ascii="Verdana" w:eastAsia="Calibri" w:hAnsi="Verdana" w:cs="Arial"/>
          <w:sz w:val="24"/>
          <w:szCs w:val="24"/>
          <w:u w:val="single"/>
        </w:rPr>
        <w:t>Integrated Medium Term Plan (IMTP)</w:t>
      </w:r>
    </w:p>
    <w:p w14:paraId="1B9BB99E" w14:textId="77777777" w:rsidR="000873E6" w:rsidRDefault="000873E6" w:rsidP="000873E6">
      <w:pPr>
        <w:pStyle w:val="ListParagraph"/>
        <w:spacing w:after="0" w:line="240" w:lineRule="auto"/>
        <w:ind w:left="502"/>
        <w:jc w:val="both"/>
        <w:rPr>
          <w:rFonts w:ascii="Verdana" w:eastAsia="Calibri" w:hAnsi="Verdana" w:cs="Arial"/>
          <w:sz w:val="24"/>
          <w:szCs w:val="24"/>
        </w:rPr>
      </w:pPr>
    </w:p>
    <w:p w14:paraId="0F5419C7" w14:textId="52AD248C" w:rsidR="006C45D2" w:rsidRDefault="004C28F6" w:rsidP="006C45D2">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2.42</w:t>
      </w:r>
      <w:r w:rsidR="006C45D2" w:rsidRPr="00A1728C">
        <w:rPr>
          <w:rFonts w:ascii="Verdana" w:eastAsia="Calibri" w:hAnsi="Verdana" w:cs="Arial"/>
          <w:sz w:val="24"/>
          <w:szCs w:val="24"/>
        </w:rPr>
        <w:tab/>
      </w:r>
      <w:r w:rsidR="006C45D2" w:rsidRPr="002D109F">
        <w:rPr>
          <w:rFonts w:ascii="Verdana" w:eastAsia="Calibri" w:hAnsi="Verdana" w:cs="Arial"/>
          <w:sz w:val="24"/>
          <w:szCs w:val="24"/>
        </w:rPr>
        <w:t xml:space="preserve">The </w:t>
      </w:r>
      <w:r w:rsidR="00D959DD">
        <w:rPr>
          <w:rFonts w:ascii="Verdana" w:eastAsia="Calibri" w:hAnsi="Verdana" w:cs="Arial"/>
          <w:sz w:val="24"/>
          <w:szCs w:val="24"/>
        </w:rPr>
        <w:t xml:space="preserve">WAST </w:t>
      </w:r>
      <w:r w:rsidR="006C45D2" w:rsidRPr="002D109F">
        <w:rPr>
          <w:rFonts w:ascii="Verdana" w:eastAsia="Calibri" w:hAnsi="Verdana" w:cs="Arial"/>
          <w:sz w:val="24"/>
          <w:szCs w:val="24"/>
        </w:rPr>
        <w:t xml:space="preserve">IMTP is delivered through a portfolio of transformation </w:t>
      </w:r>
      <w:proofErr w:type="spellStart"/>
      <w:r w:rsidR="006C45D2" w:rsidRPr="002D109F">
        <w:rPr>
          <w:rFonts w:ascii="Verdana" w:eastAsia="Calibri" w:hAnsi="Verdana" w:cs="Arial"/>
          <w:sz w:val="24"/>
          <w:szCs w:val="24"/>
        </w:rPr>
        <w:t>programmes</w:t>
      </w:r>
      <w:proofErr w:type="spellEnd"/>
      <w:r w:rsidR="006C45D2" w:rsidRPr="002D109F">
        <w:rPr>
          <w:rFonts w:ascii="Verdana" w:eastAsia="Calibri" w:hAnsi="Verdana" w:cs="Arial"/>
          <w:sz w:val="24"/>
          <w:szCs w:val="24"/>
        </w:rPr>
        <w:t xml:space="preserve"> supported by enabling </w:t>
      </w:r>
      <w:proofErr w:type="spellStart"/>
      <w:r w:rsidR="006C45D2" w:rsidRPr="002D109F">
        <w:rPr>
          <w:rFonts w:ascii="Verdana" w:eastAsia="Calibri" w:hAnsi="Verdana" w:cs="Arial"/>
          <w:sz w:val="24"/>
          <w:szCs w:val="24"/>
        </w:rPr>
        <w:t>programmes</w:t>
      </w:r>
      <w:proofErr w:type="spellEnd"/>
      <w:r w:rsidR="006C45D2" w:rsidRPr="002D109F">
        <w:rPr>
          <w:rFonts w:ascii="Verdana" w:eastAsia="Calibri" w:hAnsi="Verdana" w:cs="Arial"/>
          <w:sz w:val="24"/>
          <w:szCs w:val="24"/>
        </w:rPr>
        <w:t xml:space="preserve">, projects and </w:t>
      </w:r>
      <w:proofErr w:type="spellStart"/>
      <w:r w:rsidR="006C45D2" w:rsidRPr="002D109F">
        <w:rPr>
          <w:rFonts w:ascii="Verdana" w:eastAsia="Calibri" w:hAnsi="Verdana" w:cs="Arial"/>
          <w:sz w:val="24"/>
          <w:szCs w:val="24"/>
        </w:rPr>
        <w:t>workstreams</w:t>
      </w:r>
      <w:proofErr w:type="spellEnd"/>
      <w:r w:rsidR="00B65C53" w:rsidRPr="002D109F">
        <w:rPr>
          <w:rFonts w:ascii="Verdana" w:eastAsia="Calibri" w:hAnsi="Verdana" w:cs="Arial"/>
          <w:sz w:val="24"/>
          <w:szCs w:val="24"/>
        </w:rPr>
        <w:t xml:space="preserve">, </w:t>
      </w:r>
      <w:r w:rsidR="002F25F7" w:rsidRPr="002D109F">
        <w:rPr>
          <w:rFonts w:ascii="Verdana" w:eastAsia="Calibri" w:hAnsi="Verdana" w:cs="Arial"/>
          <w:sz w:val="24"/>
          <w:szCs w:val="24"/>
        </w:rPr>
        <w:t>which align to both WAST strategic ambitions and commissioning intentions</w:t>
      </w:r>
      <w:r w:rsidR="006C45D2" w:rsidRPr="002D109F">
        <w:rPr>
          <w:rFonts w:ascii="Verdana" w:eastAsia="Calibri" w:hAnsi="Verdana" w:cs="Arial"/>
          <w:sz w:val="24"/>
          <w:szCs w:val="24"/>
        </w:rPr>
        <w:t>.</w:t>
      </w:r>
      <w:r w:rsidR="00842772" w:rsidRPr="002D109F">
        <w:rPr>
          <w:rFonts w:ascii="Verdana" w:eastAsia="Calibri" w:hAnsi="Verdana" w:cs="Arial"/>
          <w:sz w:val="24"/>
          <w:szCs w:val="24"/>
        </w:rPr>
        <w:t xml:space="preserve"> </w:t>
      </w:r>
      <w:r w:rsidR="00950C6E" w:rsidRPr="002D109F">
        <w:rPr>
          <w:rFonts w:ascii="Verdana" w:eastAsia="Calibri" w:hAnsi="Verdana" w:cs="Arial"/>
          <w:sz w:val="24"/>
          <w:szCs w:val="24"/>
        </w:rPr>
        <w:t xml:space="preserve">Despite the continued operational pressure and the need to pause some work on the IMTP there has been </w:t>
      </w:r>
      <w:r w:rsidR="006A4F4F" w:rsidRPr="002D109F">
        <w:rPr>
          <w:rFonts w:ascii="Verdana" w:eastAsia="Calibri" w:hAnsi="Verdana" w:cs="Arial"/>
          <w:sz w:val="24"/>
          <w:szCs w:val="24"/>
        </w:rPr>
        <w:t xml:space="preserve">continued progress across our </w:t>
      </w:r>
      <w:r w:rsidR="006A4F4F" w:rsidRPr="00080D42">
        <w:rPr>
          <w:rFonts w:ascii="Verdana" w:eastAsia="Calibri" w:hAnsi="Verdana" w:cs="Arial"/>
          <w:b/>
          <w:sz w:val="24"/>
          <w:szCs w:val="24"/>
        </w:rPr>
        <w:t xml:space="preserve">major </w:t>
      </w:r>
      <w:proofErr w:type="spellStart"/>
      <w:r w:rsidR="006A4F4F" w:rsidRPr="00080D42">
        <w:rPr>
          <w:rFonts w:ascii="Verdana" w:eastAsia="Calibri" w:hAnsi="Verdana" w:cs="Arial"/>
          <w:b/>
          <w:sz w:val="24"/>
          <w:szCs w:val="24"/>
        </w:rPr>
        <w:t>programmes</w:t>
      </w:r>
      <w:proofErr w:type="spellEnd"/>
      <w:r w:rsidR="006A4F4F" w:rsidRPr="00080D42">
        <w:rPr>
          <w:rFonts w:ascii="Verdana" w:eastAsia="Calibri" w:hAnsi="Verdana" w:cs="Arial"/>
          <w:b/>
          <w:sz w:val="24"/>
          <w:szCs w:val="24"/>
        </w:rPr>
        <w:t xml:space="preserve"> of work</w:t>
      </w:r>
      <w:r w:rsidR="00080D42">
        <w:rPr>
          <w:rFonts w:ascii="Verdana" w:eastAsia="Calibri" w:hAnsi="Verdana" w:cs="Arial"/>
          <w:b/>
          <w:sz w:val="24"/>
          <w:szCs w:val="24"/>
        </w:rPr>
        <w:t>.</w:t>
      </w:r>
    </w:p>
    <w:p w14:paraId="286DADF4" w14:textId="77777777" w:rsidR="006C45D2" w:rsidRDefault="006C45D2" w:rsidP="006F4C2B">
      <w:pPr>
        <w:spacing w:after="0" w:line="240" w:lineRule="auto"/>
        <w:jc w:val="both"/>
        <w:rPr>
          <w:rFonts w:ascii="Verdana" w:eastAsia="Calibri" w:hAnsi="Verdana" w:cs="Arial"/>
          <w:sz w:val="24"/>
          <w:szCs w:val="24"/>
        </w:rPr>
      </w:pPr>
    </w:p>
    <w:p w14:paraId="12B72822" w14:textId="6A0B20BC" w:rsidR="006C45D2" w:rsidRDefault="004C28F6" w:rsidP="006C45D2">
      <w:pPr>
        <w:spacing w:after="0" w:line="240" w:lineRule="auto"/>
        <w:jc w:val="both"/>
        <w:rPr>
          <w:rFonts w:ascii="Verdana" w:eastAsia="Calibri" w:hAnsi="Verdana" w:cs="Arial"/>
          <w:sz w:val="24"/>
          <w:szCs w:val="24"/>
        </w:rPr>
      </w:pPr>
      <w:r>
        <w:rPr>
          <w:rFonts w:ascii="Verdana" w:eastAsia="Calibri" w:hAnsi="Verdana" w:cs="Arial"/>
          <w:sz w:val="24"/>
          <w:szCs w:val="24"/>
        </w:rPr>
        <w:t>2.43</w:t>
      </w:r>
      <w:r w:rsidR="006C45D2">
        <w:rPr>
          <w:rFonts w:ascii="Verdana" w:eastAsia="Calibri" w:hAnsi="Verdana" w:cs="Arial"/>
          <w:sz w:val="24"/>
          <w:szCs w:val="24"/>
        </w:rPr>
        <w:tab/>
        <w:t>EMS Operational Transformation</w:t>
      </w:r>
      <w:r w:rsidR="005656E5">
        <w:rPr>
          <w:rFonts w:ascii="Verdana" w:eastAsia="Calibri" w:hAnsi="Verdana" w:cs="Arial"/>
          <w:sz w:val="24"/>
          <w:szCs w:val="24"/>
        </w:rPr>
        <w:t xml:space="preserve"> Programme</w:t>
      </w:r>
      <w:r w:rsidR="00D959DD">
        <w:rPr>
          <w:rFonts w:ascii="Verdana" w:eastAsia="Calibri" w:hAnsi="Verdana" w:cs="Arial"/>
          <w:sz w:val="24"/>
          <w:szCs w:val="24"/>
        </w:rPr>
        <w:t>:-</w:t>
      </w:r>
    </w:p>
    <w:p w14:paraId="178B6690" w14:textId="77777777" w:rsidR="006C45D2" w:rsidRDefault="006C45D2" w:rsidP="006C45D2">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ab/>
      </w:r>
    </w:p>
    <w:p w14:paraId="59EA5D5B" w14:textId="44389C11" w:rsidR="006C45D2" w:rsidRDefault="004329EC" w:rsidP="006C45D2">
      <w:pPr>
        <w:pStyle w:val="ListParagraph"/>
        <w:numPr>
          <w:ilvl w:val="0"/>
          <w:numId w:val="26"/>
        </w:numPr>
        <w:spacing w:after="0" w:line="240" w:lineRule="auto"/>
        <w:jc w:val="both"/>
        <w:rPr>
          <w:rFonts w:ascii="Verdana" w:eastAsia="Calibri" w:hAnsi="Verdana" w:cs="Arial"/>
          <w:sz w:val="24"/>
          <w:szCs w:val="24"/>
        </w:rPr>
      </w:pPr>
      <w:r>
        <w:rPr>
          <w:rFonts w:ascii="Verdana" w:eastAsia="Calibri" w:hAnsi="Verdana" w:cs="Arial"/>
          <w:sz w:val="24"/>
          <w:szCs w:val="24"/>
        </w:rPr>
        <w:t>Recruitment and training is on track to close the relief gap</w:t>
      </w:r>
      <w:r w:rsidR="00A614D5">
        <w:rPr>
          <w:rFonts w:ascii="Verdana" w:eastAsia="Calibri" w:hAnsi="Verdana" w:cs="Arial"/>
          <w:sz w:val="24"/>
          <w:szCs w:val="24"/>
        </w:rPr>
        <w:t xml:space="preserve"> early in 2022/23;</w:t>
      </w:r>
    </w:p>
    <w:p w14:paraId="7E994253" w14:textId="77777777" w:rsidR="00080D42" w:rsidRPr="006C45D2" w:rsidRDefault="00080D42" w:rsidP="00080D42">
      <w:pPr>
        <w:pStyle w:val="ListParagraph"/>
        <w:spacing w:after="0" w:line="240" w:lineRule="auto"/>
        <w:ind w:left="1430"/>
        <w:jc w:val="both"/>
        <w:rPr>
          <w:rFonts w:ascii="Verdana" w:eastAsia="Calibri" w:hAnsi="Verdana" w:cs="Arial"/>
          <w:sz w:val="24"/>
          <w:szCs w:val="24"/>
        </w:rPr>
      </w:pPr>
    </w:p>
    <w:p w14:paraId="534EEF70" w14:textId="103D86F2" w:rsidR="00A614D5" w:rsidRDefault="00A614D5" w:rsidP="006C45D2">
      <w:pPr>
        <w:pStyle w:val="ListParagraph"/>
        <w:numPr>
          <w:ilvl w:val="0"/>
          <w:numId w:val="26"/>
        </w:numPr>
        <w:spacing w:after="0" w:line="240" w:lineRule="auto"/>
        <w:jc w:val="both"/>
        <w:rPr>
          <w:rFonts w:ascii="Verdana" w:eastAsia="Calibri" w:hAnsi="Verdana" w:cs="Arial"/>
          <w:sz w:val="24"/>
          <w:szCs w:val="24"/>
        </w:rPr>
      </w:pPr>
      <w:r>
        <w:rPr>
          <w:rFonts w:ascii="Verdana" w:eastAsia="Calibri" w:hAnsi="Verdana" w:cs="Arial"/>
          <w:sz w:val="24"/>
          <w:szCs w:val="24"/>
        </w:rPr>
        <w:t>The roster review project has been re</w:t>
      </w:r>
      <w:r w:rsidR="00970B1B">
        <w:rPr>
          <w:rFonts w:ascii="Verdana" w:eastAsia="Calibri" w:hAnsi="Verdana" w:cs="Arial"/>
          <w:sz w:val="24"/>
          <w:szCs w:val="24"/>
        </w:rPr>
        <w:t>-commence</w:t>
      </w:r>
      <w:r w:rsidR="005C4CBA">
        <w:rPr>
          <w:rFonts w:ascii="Verdana" w:eastAsia="Calibri" w:hAnsi="Verdana" w:cs="Arial"/>
          <w:sz w:val="24"/>
          <w:szCs w:val="24"/>
        </w:rPr>
        <w:t>d;</w:t>
      </w:r>
    </w:p>
    <w:p w14:paraId="15ECE0A4" w14:textId="205502E5" w:rsidR="00080D42" w:rsidRDefault="00080D42" w:rsidP="00080D42">
      <w:pPr>
        <w:pStyle w:val="ListParagraph"/>
        <w:rPr>
          <w:rFonts w:ascii="Verdana" w:eastAsia="Calibri" w:hAnsi="Verdana" w:cs="Arial"/>
          <w:sz w:val="24"/>
          <w:szCs w:val="24"/>
        </w:rPr>
      </w:pPr>
    </w:p>
    <w:p w14:paraId="402F0DC3" w14:textId="01F48DF0" w:rsidR="005C4CBA" w:rsidRDefault="005C4CBA" w:rsidP="00090943">
      <w:pPr>
        <w:pStyle w:val="ListParagraph"/>
        <w:numPr>
          <w:ilvl w:val="0"/>
          <w:numId w:val="26"/>
        </w:numPr>
        <w:spacing w:after="0" w:line="240" w:lineRule="auto"/>
        <w:jc w:val="both"/>
        <w:rPr>
          <w:rFonts w:ascii="Verdana" w:eastAsia="Calibri" w:hAnsi="Verdana" w:cs="Arial"/>
          <w:sz w:val="24"/>
          <w:szCs w:val="24"/>
        </w:rPr>
      </w:pPr>
      <w:r>
        <w:rPr>
          <w:rFonts w:ascii="Verdana" w:eastAsia="Calibri" w:hAnsi="Verdana" w:cs="Arial"/>
          <w:sz w:val="24"/>
          <w:szCs w:val="24"/>
        </w:rPr>
        <w:t>Leading Service Change Together</w:t>
      </w:r>
      <w:r w:rsidR="003C7D91">
        <w:rPr>
          <w:rFonts w:ascii="Verdana" w:eastAsia="Calibri" w:hAnsi="Verdana" w:cs="Arial"/>
          <w:sz w:val="24"/>
          <w:szCs w:val="24"/>
        </w:rPr>
        <w:t xml:space="preserve"> project</w:t>
      </w:r>
      <w:r>
        <w:rPr>
          <w:rFonts w:ascii="Verdana" w:eastAsia="Calibri" w:hAnsi="Verdana" w:cs="Arial"/>
          <w:sz w:val="24"/>
          <w:szCs w:val="24"/>
        </w:rPr>
        <w:t xml:space="preserve"> </w:t>
      </w:r>
      <w:r w:rsidR="007A73CF">
        <w:rPr>
          <w:rFonts w:ascii="Verdana" w:eastAsia="Calibri" w:hAnsi="Verdana" w:cs="Arial"/>
          <w:sz w:val="24"/>
          <w:szCs w:val="24"/>
        </w:rPr>
        <w:t>has progressed on discussions with Trade Union partners about</w:t>
      </w:r>
      <w:r w:rsidR="003C7D91">
        <w:rPr>
          <w:rFonts w:ascii="Verdana" w:eastAsia="Calibri" w:hAnsi="Verdana" w:cs="Arial"/>
          <w:sz w:val="24"/>
          <w:szCs w:val="24"/>
        </w:rPr>
        <w:t xml:space="preserve"> potential </w:t>
      </w:r>
      <w:r w:rsidR="0083285C">
        <w:rPr>
          <w:rFonts w:ascii="Verdana" w:eastAsia="Calibri" w:hAnsi="Verdana" w:cs="Arial"/>
          <w:sz w:val="24"/>
          <w:szCs w:val="24"/>
        </w:rPr>
        <w:t>efficiencies a</w:t>
      </w:r>
      <w:r w:rsidR="00D959DD">
        <w:rPr>
          <w:rFonts w:ascii="Verdana" w:eastAsia="Calibri" w:hAnsi="Verdana" w:cs="Arial"/>
          <w:sz w:val="24"/>
          <w:szCs w:val="24"/>
        </w:rPr>
        <w:t>cross PPLHs</w:t>
      </w:r>
      <w:r w:rsidR="0083285C">
        <w:rPr>
          <w:rFonts w:ascii="Verdana" w:eastAsia="Calibri" w:hAnsi="Verdana" w:cs="Arial"/>
          <w:sz w:val="24"/>
          <w:szCs w:val="24"/>
        </w:rPr>
        <w:t xml:space="preserve">, </w:t>
      </w:r>
      <w:r w:rsidR="00CE53CE">
        <w:rPr>
          <w:rFonts w:ascii="Verdana" w:eastAsia="Calibri" w:hAnsi="Verdana" w:cs="Arial"/>
          <w:sz w:val="24"/>
          <w:szCs w:val="24"/>
        </w:rPr>
        <w:t>shift over-runs and overtime allocation</w:t>
      </w:r>
      <w:r w:rsidR="002D210A">
        <w:rPr>
          <w:rFonts w:ascii="Verdana" w:eastAsia="Calibri" w:hAnsi="Verdana" w:cs="Arial"/>
          <w:sz w:val="24"/>
          <w:szCs w:val="24"/>
        </w:rPr>
        <w:t xml:space="preserve">; </w:t>
      </w:r>
    </w:p>
    <w:p w14:paraId="75922078" w14:textId="77777777" w:rsidR="00080D42" w:rsidRDefault="00080D42" w:rsidP="00080D42">
      <w:pPr>
        <w:pStyle w:val="ListParagraph"/>
        <w:spacing w:after="0" w:line="240" w:lineRule="auto"/>
        <w:ind w:left="1430"/>
        <w:jc w:val="both"/>
        <w:rPr>
          <w:rFonts w:ascii="Verdana" w:eastAsia="Calibri" w:hAnsi="Verdana" w:cs="Arial"/>
          <w:sz w:val="24"/>
          <w:szCs w:val="24"/>
        </w:rPr>
      </w:pPr>
    </w:p>
    <w:p w14:paraId="4972DB5B" w14:textId="547F1AB5" w:rsidR="004F0B23" w:rsidRPr="00327FB0" w:rsidRDefault="00B27C25" w:rsidP="009B4756">
      <w:pPr>
        <w:spacing w:line="240" w:lineRule="auto"/>
        <w:ind w:left="720" w:right="40" w:hanging="720"/>
        <w:contextualSpacing/>
        <w:jc w:val="both"/>
        <w:rPr>
          <w:rFonts w:ascii="Verdana" w:hAnsi="Verdana"/>
          <w:sz w:val="24"/>
          <w:szCs w:val="24"/>
        </w:rPr>
      </w:pPr>
      <w:r>
        <w:rPr>
          <w:rFonts w:ascii="Verdana" w:eastAsia="Calibri" w:hAnsi="Verdana" w:cs="Arial"/>
          <w:sz w:val="24"/>
          <w:szCs w:val="24"/>
        </w:rPr>
        <w:t>2.44</w:t>
      </w:r>
      <w:r>
        <w:rPr>
          <w:rFonts w:ascii="Verdana" w:eastAsia="Calibri" w:hAnsi="Verdana" w:cs="Arial"/>
          <w:sz w:val="24"/>
          <w:szCs w:val="24"/>
        </w:rPr>
        <w:tab/>
        <w:t>Looking forward to 2022/23, a major element of the Trust’s IMTP will be the proposals set out in our T</w:t>
      </w:r>
      <w:r w:rsidR="002D210A">
        <w:rPr>
          <w:rFonts w:ascii="Verdana" w:eastAsia="Calibri" w:hAnsi="Verdana" w:cs="Arial"/>
          <w:sz w:val="24"/>
          <w:szCs w:val="24"/>
        </w:rPr>
        <w:t>ransition Plan</w:t>
      </w:r>
      <w:r>
        <w:rPr>
          <w:rFonts w:ascii="Verdana" w:eastAsia="Calibri" w:hAnsi="Verdana" w:cs="Arial"/>
          <w:sz w:val="24"/>
          <w:szCs w:val="24"/>
        </w:rPr>
        <w:t xml:space="preserve">, submitted to the CASC in late December. </w:t>
      </w:r>
      <w:r w:rsidR="00327FB0" w:rsidRPr="00327FB0">
        <w:rPr>
          <w:rFonts w:ascii="Verdana" w:eastAsia="Calibri" w:hAnsi="Verdana" w:cs="Arial"/>
          <w:sz w:val="24"/>
          <w:szCs w:val="24"/>
        </w:rPr>
        <w:t>The</w:t>
      </w:r>
      <w:r w:rsidR="004F0B23" w:rsidRPr="00327FB0">
        <w:rPr>
          <w:rFonts w:ascii="Verdana" w:hAnsi="Verdana"/>
          <w:sz w:val="24"/>
          <w:szCs w:val="24"/>
        </w:rPr>
        <w:t xml:space="preserve"> Trust is committed to doing all that it can to reduce clinical risk, improve patient care and outcomes, and to playing an increasing role in a transformed urgent and emergency care system, </w:t>
      </w:r>
      <w:r w:rsidR="004F0B23" w:rsidRPr="00327FB0">
        <w:rPr>
          <w:rFonts w:ascii="Verdana" w:hAnsi="Verdana"/>
          <w:sz w:val="24"/>
          <w:szCs w:val="24"/>
        </w:rPr>
        <w:lastRenderedPageBreak/>
        <w:t xml:space="preserve">ensuring that patients get the right service, in the right place, every time. This case proposes additional investment to increase front line capacity across the Emergency Medical Service (EMS), including advanced practice paramedics (APPs). This new investment, building on previous investment, together with the delivery of a series of changes and efficiency improvements commenced over the last 2 years, will provide a range of significant benefits: </w:t>
      </w:r>
    </w:p>
    <w:p w14:paraId="5655FDBC" w14:textId="77777777" w:rsidR="004F0B23" w:rsidRPr="00327FB0" w:rsidRDefault="004F0B23" w:rsidP="009B4756">
      <w:pPr>
        <w:spacing w:after="21" w:line="240" w:lineRule="auto"/>
        <w:contextualSpacing/>
        <w:jc w:val="both"/>
        <w:rPr>
          <w:rFonts w:ascii="Verdana" w:hAnsi="Verdana"/>
          <w:sz w:val="24"/>
          <w:szCs w:val="24"/>
        </w:rPr>
      </w:pPr>
      <w:r w:rsidRPr="00327FB0">
        <w:rPr>
          <w:rFonts w:ascii="Verdana" w:hAnsi="Verdana"/>
          <w:sz w:val="24"/>
          <w:szCs w:val="24"/>
        </w:rPr>
        <w:t xml:space="preserve">  </w:t>
      </w:r>
    </w:p>
    <w:p w14:paraId="3BF400AB" w14:textId="77777777" w:rsidR="004F0B23" w:rsidRPr="000B3FBB" w:rsidRDefault="004F0B23" w:rsidP="000B3FBB">
      <w:pPr>
        <w:pStyle w:val="ListParagraph"/>
        <w:numPr>
          <w:ilvl w:val="0"/>
          <w:numId w:val="30"/>
        </w:numPr>
        <w:spacing w:after="39" w:line="240" w:lineRule="auto"/>
        <w:ind w:right="40"/>
        <w:jc w:val="both"/>
        <w:rPr>
          <w:rFonts w:ascii="Verdana" w:hAnsi="Verdana"/>
          <w:sz w:val="24"/>
          <w:szCs w:val="24"/>
        </w:rPr>
      </w:pPr>
      <w:r w:rsidRPr="000B3FBB">
        <w:rPr>
          <w:rFonts w:ascii="Verdana" w:hAnsi="Verdana"/>
          <w:sz w:val="24"/>
          <w:szCs w:val="24"/>
        </w:rPr>
        <w:t xml:space="preserve">an increased capacity and resilience in our core service to meet the needs of the population of Wales in a safe and timely way, </w:t>
      </w:r>
      <w:r w:rsidRPr="000B3FBB">
        <w:rPr>
          <w:rFonts w:ascii="Verdana" w:eastAsia="Calibri" w:hAnsi="Verdana" w:cs="Calibri"/>
          <w:b/>
          <w:sz w:val="24"/>
          <w:szCs w:val="24"/>
        </w:rPr>
        <w:t>improving outcomes for patients</w:t>
      </w:r>
      <w:r w:rsidRPr="000B3FBB">
        <w:rPr>
          <w:rFonts w:ascii="Verdana" w:hAnsi="Verdana"/>
          <w:sz w:val="24"/>
          <w:szCs w:val="24"/>
        </w:rPr>
        <w:t xml:space="preserve"> and </w:t>
      </w:r>
      <w:r w:rsidRPr="000B3FBB">
        <w:rPr>
          <w:rFonts w:ascii="Verdana" w:eastAsia="Calibri" w:hAnsi="Verdana" w:cs="Calibri"/>
          <w:b/>
          <w:sz w:val="24"/>
          <w:szCs w:val="24"/>
        </w:rPr>
        <w:t>reducing clinical risk and harm</w:t>
      </w:r>
      <w:r w:rsidRPr="000B3FBB">
        <w:rPr>
          <w:rFonts w:ascii="Verdana" w:hAnsi="Verdana"/>
          <w:sz w:val="24"/>
          <w:szCs w:val="24"/>
        </w:rPr>
        <w:t xml:space="preserve">;  </w:t>
      </w:r>
    </w:p>
    <w:p w14:paraId="1ACA8521" w14:textId="77777777" w:rsidR="004F0B23" w:rsidRPr="000B3FBB" w:rsidRDefault="004F0B23" w:rsidP="000B3FBB">
      <w:pPr>
        <w:pStyle w:val="ListParagraph"/>
        <w:numPr>
          <w:ilvl w:val="0"/>
          <w:numId w:val="30"/>
        </w:numPr>
        <w:spacing w:after="39" w:line="240" w:lineRule="auto"/>
        <w:ind w:right="40"/>
        <w:jc w:val="both"/>
        <w:rPr>
          <w:rFonts w:ascii="Verdana" w:hAnsi="Verdana"/>
          <w:sz w:val="24"/>
          <w:szCs w:val="24"/>
        </w:rPr>
      </w:pPr>
      <w:r w:rsidRPr="000B3FBB">
        <w:rPr>
          <w:rFonts w:ascii="Verdana" w:hAnsi="Verdana"/>
          <w:sz w:val="24"/>
          <w:szCs w:val="24"/>
        </w:rPr>
        <w:t xml:space="preserve">an improvement in the working lives of our </w:t>
      </w:r>
      <w:r w:rsidRPr="000B3FBB">
        <w:rPr>
          <w:rFonts w:ascii="Verdana" w:eastAsia="Calibri" w:hAnsi="Verdana" w:cs="Calibri"/>
          <w:b/>
          <w:sz w:val="24"/>
          <w:szCs w:val="24"/>
        </w:rPr>
        <w:t xml:space="preserve">frontline staff, </w:t>
      </w:r>
      <w:r w:rsidRPr="000B3FBB">
        <w:rPr>
          <w:rFonts w:ascii="Verdana" w:hAnsi="Verdana"/>
          <w:sz w:val="24"/>
          <w:szCs w:val="24"/>
        </w:rPr>
        <w:t xml:space="preserve">alleviating the causes of stress and sickness and further improving our ability to provide the required capacity;  </w:t>
      </w:r>
    </w:p>
    <w:p w14:paraId="6661F0C4" w14:textId="77777777" w:rsidR="004F0B23" w:rsidRPr="000B3FBB" w:rsidRDefault="004F0B23" w:rsidP="000B3FBB">
      <w:pPr>
        <w:pStyle w:val="ListParagraph"/>
        <w:numPr>
          <w:ilvl w:val="0"/>
          <w:numId w:val="30"/>
        </w:numPr>
        <w:spacing w:after="39" w:line="240" w:lineRule="auto"/>
        <w:ind w:right="40"/>
        <w:jc w:val="both"/>
        <w:rPr>
          <w:rFonts w:ascii="Verdana" w:hAnsi="Verdana"/>
          <w:sz w:val="24"/>
          <w:szCs w:val="24"/>
        </w:rPr>
      </w:pPr>
      <w:r w:rsidRPr="000B3FBB">
        <w:rPr>
          <w:rFonts w:ascii="Verdana" w:hAnsi="Verdana"/>
          <w:sz w:val="24"/>
          <w:szCs w:val="24"/>
        </w:rPr>
        <w:t xml:space="preserve">a </w:t>
      </w:r>
      <w:r w:rsidRPr="000B3FBB">
        <w:rPr>
          <w:rFonts w:ascii="Verdana" w:eastAsia="Calibri" w:hAnsi="Verdana" w:cs="Calibri"/>
          <w:b/>
          <w:sz w:val="24"/>
          <w:szCs w:val="24"/>
        </w:rPr>
        <w:t xml:space="preserve">transition </w:t>
      </w:r>
      <w:r w:rsidRPr="000B3FBB">
        <w:rPr>
          <w:rFonts w:ascii="Verdana" w:hAnsi="Verdana"/>
          <w:sz w:val="24"/>
          <w:szCs w:val="24"/>
        </w:rPr>
        <w:t xml:space="preserve">away from the traditional model of ambulance services, towards a </w:t>
      </w:r>
      <w:r w:rsidRPr="000B3FBB">
        <w:rPr>
          <w:rFonts w:ascii="Verdana" w:eastAsia="Calibri" w:hAnsi="Verdana" w:cs="Calibri"/>
          <w:b/>
          <w:sz w:val="24"/>
          <w:szCs w:val="24"/>
        </w:rPr>
        <w:t>transformed state</w:t>
      </w:r>
      <w:r w:rsidRPr="000B3FBB">
        <w:rPr>
          <w:rFonts w:ascii="Verdana" w:hAnsi="Verdana"/>
          <w:sz w:val="24"/>
          <w:szCs w:val="24"/>
        </w:rPr>
        <w:t xml:space="preserve"> in which patients are increasingly </w:t>
      </w:r>
      <w:r w:rsidRPr="000B3FBB">
        <w:rPr>
          <w:rFonts w:ascii="Verdana" w:eastAsia="Calibri" w:hAnsi="Verdana" w:cs="Calibri"/>
          <w:b/>
          <w:sz w:val="24"/>
          <w:szCs w:val="24"/>
        </w:rPr>
        <w:t>treated at or near home</w:t>
      </w:r>
      <w:r w:rsidRPr="000B3FBB">
        <w:rPr>
          <w:rFonts w:ascii="Verdana" w:hAnsi="Verdana"/>
          <w:sz w:val="24"/>
          <w:szCs w:val="24"/>
        </w:rPr>
        <w:t xml:space="preserve">, avoiding unnecessary conveyance to an Emergency Department (ED), improving patient outcomes, and relieving pressure within the urgent and emergency care system; </w:t>
      </w:r>
    </w:p>
    <w:p w14:paraId="565E8EBB" w14:textId="77777777" w:rsidR="004F0B23" w:rsidRPr="000B3FBB" w:rsidRDefault="004F0B23" w:rsidP="000B3FBB">
      <w:pPr>
        <w:pStyle w:val="ListParagraph"/>
        <w:numPr>
          <w:ilvl w:val="0"/>
          <w:numId w:val="30"/>
        </w:numPr>
        <w:spacing w:after="5" w:line="240" w:lineRule="auto"/>
        <w:ind w:right="40"/>
        <w:jc w:val="both"/>
        <w:rPr>
          <w:rFonts w:ascii="Verdana" w:hAnsi="Verdana"/>
          <w:sz w:val="24"/>
          <w:szCs w:val="24"/>
        </w:rPr>
      </w:pPr>
      <w:r w:rsidRPr="000B3FBB">
        <w:rPr>
          <w:rFonts w:ascii="Verdana" w:hAnsi="Verdana"/>
          <w:sz w:val="24"/>
          <w:szCs w:val="24"/>
        </w:rPr>
        <w:t xml:space="preserve">a realignment of resources, ensuring that their </w:t>
      </w:r>
      <w:r w:rsidRPr="000B3FBB">
        <w:rPr>
          <w:rFonts w:ascii="Verdana" w:eastAsia="Calibri" w:hAnsi="Verdana" w:cs="Calibri"/>
          <w:b/>
          <w:sz w:val="24"/>
          <w:szCs w:val="24"/>
        </w:rPr>
        <w:t>value</w:t>
      </w:r>
      <w:r w:rsidRPr="000B3FBB">
        <w:rPr>
          <w:rFonts w:ascii="Verdana" w:hAnsi="Verdana"/>
          <w:sz w:val="24"/>
          <w:szCs w:val="24"/>
        </w:rPr>
        <w:t xml:space="preserve"> is </w:t>
      </w:r>
      <w:proofErr w:type="spellStart"/>
      <w:r w:rsidRPr="000B3FBB">
        <w:rPr>
          <w:rFonts w:ascii="Verdana" w:hAnsi="Verdana"/>
          <w:sz w:val="24"/>
          <w:szCs w:val="24"/>
        </w:rPr>
        <w:t>maximised</w:t>
      </w:r>
      <w:proofErr w:type="spellEnd"/>
      <w:r w:rsidRPr="000B3FBB">
        <w:rPr>
          <w:rFonts w:ascii="Verdana" w:hAnsi="Verdana"/>
          <w:sz w:val="24"/>
          <w:szCs w:val="24"/>
        </w:rPr>
        <w:t xml:space="preserve"> in the most effective and efficient way to meet patient needs.  </w:t>
      </w:r>
    </w:p>
    <w:p w14:paraId="172ED381" w14:textId="04967B9F" w:rsidR="002D210A" w:rsidRPr="00327FB0" w:rsidRDefault="002D210A" w:rsidP="000B3FBB">
      <w:pPr>
        <w:pStyle w:val="ListParagraph"/>
        <w:spacing w:after="0" w:line="240" w:lineRule="auto"/>
        <w:ind w:left="1430"/>
        <w:jc w:val="both"/>
        <w:rPr>
          <w:rFonts w:ascii="Verdana" w:eastAsia="Calibri" w:hAnsi="Verdana" w:cs="Arial"/>
          <w:sz w:val="24"/>
          <w:szCs w:val="24"/>
        </w:rPr>
      </w:pPr>
    </w:p>
    <w:p w14:paraId="3848BB7F" w14:textId="77777777" w:rsidR="00D959DD" w:rsidRDefault="00D959DD" w:rsidP="009B4756">
      <w:pPr>
        <w:spacing w:after="0" w:line="240" w:lineRule="auto"/>
        <w:contextualSpacing/>
        <w:jc w:val="both"/>
        <w:rPr>
          <w:rFonts w:ascii="Verdana" w:eastAsia="Calibri" w:hAnsi="Verdana" w:cs="Arial"/>
          <w:sz w:val="24"/>
          <w:szCs w:val="24"/>
        </w:rPr>
      </w:pPr>
    </w:p>
    <w:p w14:paraId="65A5D16E" w14:textId="4085D69E" w:rsidR="006C45D2" w:rsidRPr="004936D9" w:rsidRDefault="004936D9" w:rsidP="004936D9">
      <w:pPr>
        <w:spacing w:after="0" w:line="240" w:lineRule="auto"/>
        <w:jc w:val="both"/>
        <w:rPr>
          <w:rFonts w:ascii="Verdana" w:eastAsia="Calibri" w:hAnsi="Verdana" w:cs="Arial"/>
          <w:sz w:val="24"/>
          <w:szCs w:val="24"/>
        </w:rPr>
      </w:pPr>
      <w:r>
        <w:rPr>
          <w:rFonts w:ascii="Verdana" w:eastAsia="Calibri" w:hAnsi="Verdana" w:cs="Arial"/>
          <w:sz w:val="24"/>
          <w:szCs w:val="24"/>
        </w:rPr>
        <w:t>2.45</w:t>
      </w:r>
      <w:r>
        <w:rPr>
          <w:rFonts w:ascii="Verdana" w:eastAsia="Calibri" w:hAnsi="Verdana" w:cs="Arial"/>
          <w:sz w:val="24"/>
          <w:szCs w:val="24"/>
        </w:rPr>
        <w:tab/>
      </w:r>
      <w:r w:rsidR="006C45D2" w:rsidRPr="004936D9">
        <w:rPr>
          <w:rFonts w:ascii="Verdana" w:eastAsia="Calibri" w:hAnsi="Verdana" w:cs="Arial"/>
          <w:sz w:val="24"/>
          <w:szCs w:val="24"/>
        </w:rPr>
        <w:t>Ambulance Care</w:t>
      </w:r>
      <w:r w:rsidR="00D959DD" w:rsidRPr="004936D9">
        <w:rPr>
          <w:rFonts w:ascii="Verdana" w:eastAsia="Calibri" w:hAnsi="Verdana" w:cs="Arial"/>
          <w:sz w:val="24"/>
          <w:szCs w:val="24"/>
        </w:rPr>
        <w:t>:-</w:t>
      </w:r>
    </w:p>
    <w:p w14:paraId="25605D07" w14:textId="77777777" w:rsidR="006C45D2" w:rsidRDefault="006C45D2" w:rsidP="009B4756">
      <w:pPr>
        <w:spacing w:after="0" w:line="240" w:lineRule="auto"/>
        <w:ind w:left="709" w:hanging="709"/>
        <w:contextualSpacing/>
        <w:jc w:val="both"/>
        <w:rPr>
          <w:rFonts w:ascii="Verdana" w:eastAsia="Calibri" w:hAnsi="Verdana" w:cs="Arial"/>
          <w:sz w:val="24"/>
          <w:szCs w:val="24"/>
        </w:rPr>
      </w:pPr>
    </w:p>
    <w:p w14:paraId="06E626A4" w14:textId="6AE77AC7" w:rsidR="000C3403" w:rsidRDefault="000C3403" w:rsidP="009B4756">
      <w:pPr>
        <w:pStyle w:val="ListParagraph"/>
        <w:numPr>
          <w:ilvl w:val="0"/>
          <w:numId w:val="26"/>
        </w:numPr>
        <w:spacing w:after="0" w:line="240" w:lineRule="auto"/>
        <w:jc w:val="both"/>
        <w:rPr>
          <w:rFonts w:ascii="Verdana" w:eastAsia="Calibri" w:hAnsi="Verdana" w:cs="Arial"/>
          <w:sz w:val="24"/>
          <w:szCs w:val="24"/>
        </w:rPr>
      </w:pPr>
      <w:r>
        <w:rPr>
          <w:rFonts w:ascii="Verdana" w:eastAsia="Calibri" w:hAnsi="Verdana" w:cs="Arial"/>
          <w:sz w:val="24"/>
          <w:szCs w:val="24"/>
        </w:rPr>
        <w:t xml:space="preserve">Taking forward the NEPTS Demand and Capacity Review a PID has been developed for </w:t>
      </w:r>
      <w:r w:rsidR="00624BC6">
        <w:rPr>
          <w:rFonts w:ascii="Verdana" w:eastAsia="Calibri" w:hAnsi="Verdana" w:cs="Arial"/>
          <w:sz w:val="24"/>
          <w:szCs w:val="24"/>
        </w:rPr>
        <w:t xml:space="preserve">a Roster Review project and a case developed for additional 12 FTEs in </w:t>
      </w:r>
      <w:r w:rsidR="004229C8">
        <w:rPr>
          <w:rFonts w:ascii="Verdana" w:eastAsia="Calibri" w:hAnsi="Verdana" w:cs="Arial"/>
          <w:sz w:val="24"/>
          <w:szCs w:val="24"/>
        </w:rPr>
        <w:t>pl</w:t>
      </w:r>
      <w:r w:rsidR="00080D42">
        <w:rPr>
          <w:rFonts w:ascii="Verdana" w:eastAsia="Calibri" w:hAnsi="Verdana" w:cs="Arial"/>
          <w:sz w:val="24"/>
          <w:szCs w:val="24"/>
        </w:rPr>
        <w:t>anning and day control;</w:t>
      </w:r>
    </w:p>
    <w:p w14:paraId="3C036FDE" w14:textId="77777777" w:rsidR="00080D42" w:rsidRDefault="00080D42" w:rsidP="009B4756">
      <w:pPr>
        <w:pStyle w:val="ListParagraph"/>
        <w:spacing w:after="0" w:line="240" w:lineRule="auto"/>
        <w:ind w:left="1430"/>
        <w:jc w:val="both"/>
        <w:rPr>
          <w:rFonts w:ascii="Verdana" w:eastAsia="Calibri" w:hAnsi="Verdana" w:cs="Arial"/>
          <w:sz w:val="24"/>
          <w:szCs w:val="24"/>
        </w:rPr>
      </w:pPr>
    </w:p>
    <w:p w14:paraId="7CDD96E1" w14:textId="53AEC362" w:rsidR="006C45D2" w:rsidRDefault="00080D42" w:rsidP="009B4756">
      <w:pPr>
        <w:pStyle w:val="ListParagraph"/>
        <w:numPr>
          <w:ilvl w:val="0"/>
          <w:numId w:val="26"/>
        </w:numPr>
        <w:spacing w:after="0" w:line="240" w:lineRule="auto"/>
        <w:jc w:val="both"/>
        <w:rPr>
          <w:rFonts w:ascii="Verdana" w:eastAsia="Calibri" w:hAnsi="Verdana" w:cs="Arial"/>
          <w:sz w:val="24"/>
          <w:szCs w:val="24"/>
        </w:rPr>
      </w:pPr>
      <w:r>
        <w:rPr>
          <w:rFonts w:ascii="Verdana" w:eastAsia="Calibri" w:hAnsi="Verdana" w:cs="Arial"/>
          <w:sz w:val="24"/>
          <w:szCs w:val="24"/>
        </w:rPr>
        <w:t>Following the completion of health board</w:t>
      </w:r>
      <w:r w:rsidR="0030089A">
        <w:rPr>
          <w:rFonts w:ascii="Verdana" w:eastAsia="Calibri" w:hAnsi="Verdana" w:cs="Arial"/>
          <w:sz w:val="24"/>
          <w:szCs w:val="24"/>
        </w:rPr>
        <w:t xml:space="preserve"> transfers of work, t</w:t>
      </w:r>
      <w:r w:rsidR="0030089A" w:rsidRPr="0030089A">
        <w:rPr>
          <w:rFonts w:ascii="Verdana" w:eastAsia="Calibri" w:hAnsi="Verdana" w:cs="Arial"/>
          <w:sz w:val="24"/>
          <w:szCs w:val="24"/>
        </w:rPr>
        <w:t>he next stage of the Plurality Model project is to develop a Procurement Strategy</w:t>
      </w:r>
      <w:r w:rsidR="0030089A">
        <w:rPr>
          <w:rFonts w:ascii="Verdana" w:eastAsia="Calibri" w:hAnsi="Verdana" w:cs="Arial"/>
          <w:sz w:val="24"/>
          <w:szCs w:val="24"/>
        </w:rPr>
        <w:t>, for which work has already commenced</w:t>
      </w:r>
      <w:r>
        <w:rPr>
          <w:rFonts w:ascii="Verdana" w:eastAsia="Calibri" w:hAnsi="Verdana" w:cs="Arial"/>
          <w:sz w:val="24"/>
          <w:szCs w:val="24"/>
        </w:rPr>
        <w:t>;</w:t>
      </w:r>
    </w:p>
    <w:p w14:paraId="01707E6D" w14:textId="77777777" w:rsidR="00080D42" w:rsidRPr="006F4C2B" w:rsidRDefault="00080D42" w:rsidP="009B4756">
      <w:pPr>
        <w:pStyle w:val="ListParagraph"/>
        <w:spacing w:after="0" w:line="240" w:lineRule="auto"/>
        <w:ind w:left="1430"/>
        <w:jc w:val="both"/>
        <w:rPr>
          <w:rFonts w:ascii="Verdana" w:eastAsia="Calibri" w:hAnsi="Verdana" w:cs="Arial"/>
          <w:sz w:val="24"/>
          <w:szCs w:val="24"/>
        </w:rPr>
      </w:pPr>
    </w:p>
    <w:p w14:paraId="1892A528" w14:textId="3AD657F0" w:rsidR="00D01162" w:rsidRDefault="00D01162" w:rsidP="009B4756">
      <w:pPr>
        <w:pStyle w:val="ListParagraph"/>
        <w:numPr>
          <w:ilvl w:val="0"/>
          <w:numId w:val="26"/>
        </w:numPr>
        <w:spacing w:after="0" w:line="240" w:lineRule="auto"/>
        <w:jc w:val="both"/>
        <w:rPr>
          <w:rFonts w:ascii="Verdana" w:eastAsia="Calibri" w:hAnsi="Verdana" w:cs="Arial"/>
          <w:sz w:val="24"/>
          <w:szCs w:val="24"/>
        </w:rPr>
      </w:pPr>
      <w:r>
        <w:rPr>
          <w:rFonts w:ascii="Verdana" w:eastAsia="Calibri" w:hAnsi="Verdana" w:cs="Arial"/>
          <w:sz w:val="24"/>
          <w:szCs w:val="24"/>
        </w:rPr>
        <w:t>There has been a</w:t>
      </w:r>
      <w:r w:rsidRPr="00D01162">
        <w:rPr>
          <w:rFonts w:ascii="Verdana" w:eastAsia="Calibri" w:hAnsi="Verdana" w:cs="Arial"/>
          <w:sz w:val="24"/>
          <w:szCs w:val="24"/>
        </w:rPr>
        <w:t xml:space="preserve"> six-month extension to the Commissioning Agreement for the Grange Hospital and NCCU </w:t>
      </w:r>
      <w:r w:rsidR="00FD2444">
        <w:rPr>
          <w:rFonts w:ascii="Verdana" w:eastAsia="Calibri" w:hAnsi="Verdana" w:cs="Arial"/>
          <w:sz w:val="24"/>
          <w:szCs w:val="24"/>
        </w:rPr>
        <w:t>is</w:t>
      </w:r>
      <w:r w:rsidRPr="00D01162">
        <w:rPr>
          <w:rFonts w:ascii="Verdana" w:eastAsia="Calibri" w:hAnsi="Verdana" w:cs="Arial"/>
          <w:sz w:val="24"/>
          <w:szCs w:val="24"/>
        </w:rPr>
        <w:t xml:space="preserve"> facilitating a </w:t>
      </w:r>
      <w:r w:rsidR="00080D42">
        <w:rPr>
          <w:rFonts w:ascii="Verdana" w:eastAsia="Calibri" w:hAnsi="Verdana" w:cs="Arial"/>
          <w:sz w:val="24"/>
          <w:szCs w:val="24"/>
        </w:rPr>
        <w:t>s</w:t>
      </w:r>
      <w:r w:rsidRPr="00D01162">
        <w:rPr>
          <w:rFonts w:ascii="Verdana" w:eastAsia="Calibri" w:hAnsi="Verdana" w:cs="Arial"/>
          <w:sz w:val="24"/>
          <w:szCs w:val="24"/>
        </w:rPr>
        <w:t>enior group to review</w:t>
      </w:r>
      <w:r w:rsidR="00080D42">
        <w:rPr>
          <w:rFonts w:ascii="Verdana" w:eastAsia="Calibri" w:hAnsi="Verdana" w:cs="Arial"/>
          <w:sz w:val="24"/>
          <w:szCs w:val="24"/>
        </w:rPr>
        <w:t xml:space="preserve"> the future service development;</w:t>
      </w:r>
    </w:p>
    <w:p w14:paraId="65E26F57" w14:textId="77777777" w:rsidR="00080D42" w:rsidRDefault="00080D42" w:rsidP="009B4756">
      <w:pPr>
        <w:pStyle w:val="ListParagraph"/>
        <w:spacing w:after="0" w:line="240" w:lineRule="auto"/>
        <w:ind w:left="1430"/>
        <w:jc w:val="both"/>
        <w:rPr>
          <w:rFonts w:ascii="Verdana" w:eastAsia="Calibri" w:hAnsi="Verdana" w:cs="Arial"/>
          <w:sz w:val="24"/>
          <w:szCs w:val="24"/>
        </w:rPr>
      </w:pPr>
    </w:p>
    <w:p w14:paraId="0C0CF439" w14:textId="5D484A7C" w:rsidR="00930CDE" w:rsidRDefault="00930CDE" w:rsidP="009B4756">
      <w:pPr>
        <w:pStyle w:val="ListParagraph"/>
        <w:numPr>
          <w:ilvl w:val="0"/>
          <w:numId w:val="26"/>
        </w:numPr>
        <w:spacing w:after="0" w:line="240" w:lineRule="auto"/>
        <w:jc w:val="both"/>
        <w:rPr>
          <w:rFonts w:ascii="Verdana" w:eastAsia="Calibri" w:hAnsi="Verdana" w:cs="Arial"/>
          <w:sz w:val="24"/>
          <w:szCs w:val="24"/>
        </w:rPr>
      </w:pPr>
      <w:r w:rsidRPr="00930CDE">
        <w:rPr>
          <w:rFonts w:ascii="Verdana" w:eastAsia="Calibri" w:hAnsi="Verdana" w:cs="Arial"/>
          <w:sz w:val="24"/>
          <w:szCs w:val="24"/>
        </w:rPr>
        <w:t>The refreshed PNA (Patient Needs Assessment) launched on 01 December 2021 and an alternative options search tool has been added to the NEPTS website</w:t>
      </w:r>
      <w:r w:rsidR="00080D42">
        <w:rPr>
          <w:rFonts w:ascii="Verdana" w:eastAsia="Calibri" w:hAnsi="Verdana" w:cs="Arial"/>
          <w:sz w:val="24"/>
          <w:szCs w:val="24"/>
        </w:rPr>
        <w:t>; and</w:t>
      </w:r>
    </w:p>
    <w:p w14:paraId="428401DD" w14:textId="77777777" w:rsidR="00080D42" w:rsidRDefault="00080D42" w:rsidP="009B4756">
      <w:pPr>
        <w:pStyle w:val="ListParagraph"/>
        <w:spacing w:after="0" w:line="240" w:lineRule="auto"/>
        <w:ind w:left="1430"/>
        <w:jc w:val="both"/>
        <w:rPr>
          <w:rFonts w:ascii="Verdana" w:eastAsia="Calibri" w:hAnsi="Verdana" w:cs="Arial"/>
          <w:sz w:val="24"/>
          <w:szCs w:val="24"/>
        </w:rPr>
      </w:pPr>
    </w:p>
    <w:p w14:paraId="0676ECA7" w14:textId="2812CBF5" w:rsidR="00930CDE" w:rsidRPr="006F4C2B" w:rsidRDefault="00240754" w:rsidP="009B4756">
      <w:pPr>
        <w:pStyle w:val="ListParagraph"/>
        <w:numPr>
          <w:ilvl w:val="0"/>
          <w:numId w:val="26"/>
        </w:numPr>
        <w:spacing w:after="0" w:line="240" w:lineRule="auto"/>
        <w:jc w:val="both"/>
        <w:rPr>
          <w:rFonts w:ascii="Verdana" w:eastAsia="Calibri" w:hAnsi="Verdana" w:cs="Arial"/>
          <w:sz w:val="24"/>
          <w:szCs w:val="24"/>
        </w:rPr>
      </w:pPr>
      <w:r>
        <w:rPr>
          <w:rFonts w:ascii="Verdana" w:eastAsia="Calibri" w:hAnsi="Verdana" w:cs="Arial"/>
          <w:sz w:val="24"/>
          <w:szCs w:val="24"/>
        </w:rPr>
        <w:t>The o</w:t>
      </w:r>
      <w:r w:rsidRPr="00240754">
        <w:rPr>
          <w:rFonts w:ascii="Verdana" w:eastAsia="Calibri" w:hAnsi="Verdana" w:cs="Arial"/>
          <w:sz w:val="24"/>
          <w:szCs w:val="24"/>
        </w:rPr>
        <w:t xml:space="preserve">perational improvement plan is making steady progress in its four </w:t>
      </w:r>
      <w:r>
        <w:rPr>
          <w:rFonts w:ascii="Verdana" w:eastAsia="Calibri" w:hAnsi="Verdana" w:cs="Arial"/>
          <w:sz w:val="24"/>
          <w:szCs w:val="24"/>
        </w:rPr>
        <w:t>key domains.</w:t>
      </w:r>
    </w:p>
    <w:p w14:paraId="5BF21E90" w14:textId="77777777" w:rsidR="006C45D2" w:rsidRDefault="006C45D2" w:rsidP="009B4756">
      <w:pPr>
        <w:spacing w:after="0" w:line="240" w:lineRule="auto"/>
        <w:ind w:left="709" w:hanging="709"/>
        <w:contextualSpacing/>
        <w:jc w:val="both"/>
        <w:rPr>
          <w:rFonts w:ascii="Verdana" w:eastAsia="Calibri" w:hAnsi="Verdana" w:cs="Arial"/>
          <w:sz w:val="24"/>
          <w:szCs w:val="24"/>
        </w:rPr>
      </w:pPr>
    </w:p>
    <w:p w14:paraId="728B58A5" w14:textId="05F96104" w:rsidR="006C45D2" w:rsidRDefault="004C28F6" w:rsidP="009B4756">
      <w:pPr>
        <w:spacing w:after="0" w:line="240" w:lineRule="auto"/>
        <w:ind w:left="709" w:hanging="709"/>
        <w:contextualSpacing/>
        <w:jc w:val="both"/>
        <w:rPr>
          <w:rFonts w:ascii="Verdana" w:eastAsia="Calibri" w:hAnsi="Verdana" w:cs="Arial"/>
          <w:sz w:val="24"/>
          <w:szCs w:val="24"/>
        </w:rPr>
      </w:pPr>
      <w:r>
        <w:rPr>
          <w:rFonts w:ascii="Verdana" w:eastAsia="Calibri" w:hAnsi="Verdana" w:cs="Arial"/>
          <w:sz w:val="24"/>
          <w:szCs w:val="24"/>
        </w:rPr>
        <w:t>2.4</w:t>
      </w:r>
      <w:r w:rsidR="004936D9">
        <w:rPr>
          <w:rFonts w:ascii="Verdana" w:eastAsia="Calibri" w:hAnsi="Verdana" w:cs="Arial"/>
          <w:sz w:val="24"/>
          <w:szCs w:val="24"/>
        </w:rPr>
        <w:t>6</w:t>
      </w:r>
      <w:r w:rsidR="006C45D2">
        <w:rPr>
          <w:rFonts w:ascii="Verdana" w:eastAsia="Calibri" w:hAnsi="Verdana" w:cs="Arial"/>
          <w:sz w:val="24"/>
          <w:szCs w:val="24"/>
        </w:rPr>
        <w:tab/>
      </w:r>
      <w:r w:rsidR="004E3312">
        <w:rPr>
          <w:rFonts w:ascii="Verdana" w:eastAsia="Calibri" w:hAnsi="Verdana" w:cs="Arial"/>
          <w:sz w:val="24"/>
          <w:szCs w:val="24"/>
        </w:rPr>
        <w:t xml:space="preserve">Strategic ambition </w:t>
      </w:r>
      <w:proofErr w:type="spellStart"/>
      <w:r w:rsidR="004E3312">
        <w:rPr>
          <w:rFonts w:ascii="Verdana" w:eastAsia="Calibri" w:hAnsi="Verdana" w:cs="Arial"/>
          <w:sz w:val="24"/>
          <w:szCs w:val="24"/>
        </w:rPr>
        <w:t>programmes</w:t>
      </w:r>
      <w:proofErr w:type="spellEnd"/>
      <w:r w:rsidR="004E3312">
        <w:rPr>
          <w:rFonts w:ascii="Verdana" w:eastAsia="Calibri" w:hAnsi="Verdana" w:cs="Arial"/>
          <w:sz w:val="24"/>
          <w:szCs w:val="24"/>
        </w:rPr>
        <w:t>:</w:t>
      </w:r>
      <w:r w:rsidR="00080D42">
        <w:rPr>
          <w:rFonts w:ascii="Verdana" w:eastAsia="Calibri" w:hAnsi="Verdana" w:cs="Arial"/>
          <w:sz w:val="24"/>
          <w:szCs w:val="24"/>
        </w:rPr>
        <w:t>-</w:t>
      </w:r>
    </w:p>
    <w:p w14:paraId="66D4A614" w14:textId="77777777" w:rsidR="006C45D2" w:rsidRDefault="006C45D2" w:rsidP="009B4756">
      <w:pPr>
        <w:spacing w:after="0" w:line="240" w:lineRule="auto"/>
        <w:ind w:left="709" w:hanging="709"/>
        <w:contextualSpacing/>
        <w:jc w:val="both"/>
        <w:rPr>
          <w:rFonts w:ascii="Verdana" w:eastAsia="Calibri" w:hAnsi="Verdana" w:cs="Arial"/>
          <w:sz w:val="24"/>
          <w:szCs w:val="24"/>
        </w:rPr>
      </w:pPr>
    </w:p>
    <w:p w14:paraId="06F43C17" w14:textId="7188D88F" w:rsidR="006C45D2" w:rsidRDefault="006C45D2" w:rsidP="009B4756">
      <w:pPr>
        <w:pStyle w:val="ListParagraph"/>
        <w:numPr>
          <w:ilvl w:val="0"/>
          <w:numId w:val="26"/>
        </w:numPr>
        <w:spacing w:after="0" w:line="240" w:lineRule="auto"/>
        <w:jc w:val="both"/>
        <w:rPr>
          <w:rFonts w:ascii="Verdana" w:eastAsia="Calibri" w:hAnsi="Verdana" w:cs="Arial"/>
          <w:sz w:val="24"/>
          <w:szCs w:val="24"/>
        </w:rPr>
      </w:pPr>
      <w:r w:rsidRPr="006C45D2">
        <w:rPr>
          <w:rFonts w:ascii="Verdana" w:eastAsia="Calibri" w:hAnsi="Verdana" w:cs="Arial"/>
          <w:sz w:val="24"/>
          <w:szCs w:val="24"/>
        </w:rPr>
        <w:t xml:space="preserve">The transformation </w:t>
      </w:r>
      <w:proofErr w:type="spellStart"/>
      <w:r w:rsidRPr="006C45D2">
        <w:rPr>
          <w:rFonts w:ascii="Verdana" w:eastAsia="Calibri" w:hAnsi="Verdana" w:cs="Arial"/>
          <w:sz w:val="24"/>
          <w:szCs w:val="24"/>
        </w:rPr>
        <w:t>programmes</w:t>
      </w:r>
      <w:proofErr w:type="spellEnd"/>
      <w:r w:rsidRPr="006C45D2">
        <w:rPr>
          <w:rFonts w:ascii="Verdana" w:eastAsia="Calibri" w:hAnsi="Verdana" w:cs="Arial"/>
          <w:sz w:val="24"/>
          <w:szCs w:val="24"/>
        </w:rPr>
        <w:t xml:space="preserve"> for EMS and Ambulance Care are supported by two further core service transformation </w:t>
      </w:r>
      <w:proofErr w:type="spellStart"/>
      <w:r w:rsidRPr="006C45D2">
        <w:rPr>
          <w:rFonts w:ascii="Verdana" w:eastAsia="Calibri" w:hAnsi="Verdana" w:cs="Arial"/>
          <w:sz w:val="24"/>
          <w:szCs w:val="24"/>
        </w:rPr>
        <w:t>programmes</w:t>
      </w:r>
      <w:proofErr w:type="spellEnd"/>
      <w:r w:rsidRPr="006C45D2">
        <w:rPr>
          <w:rFonts w:ascii="Verdana" w:eastAsia="Calibri" w:hAnsi="Verdana" w:cs="Arial"/>
          <w:sz w:val="24"/>
          <w:szCs w:val="24"/>
        </w:rPr>
        <w:t xml:space="preserve">: Gateway to Care focusing on 111 and the implementation of the CCC Clinical Review; and Clinical Transformation with a focus on the clinical transformation required to shift left in the five step model. The enabling </w:t>
      </w:r>
      <w:proofErr w:type="spellStart"/>
      <w:r w:rsidRPr="006C45D2">
        <w:rPr>
          <w:rFonts w:ascii="Verdana" w:eastAsia="Calibri" w:hAnsi="Verdana" w:cs="Arial"/>
          <w:sz w:val="24"/>
          <w:szCs w:val="24"/>
        </w:rPr>
        <w:t>programmes</w:t>
      </w:r>
      <w:proofErr w:type="spellEnd"/>
      <w:r w:rsidRPr="006C45D2">
        <w:rPr>
          <w:rFonts w:ascii="Verdana" w:eastAsia="Calibri" w:hAnsi="Verdana" w:cs="Arial"/>
          <w:sz w:val="24"/>
          <w:szCs w:val="24"/>
        </w:rPr>
        <w:t xml:space="preserve"> and </w:t>
      </w:r>
      <w:proofErr w:type="spellStart"/>
      <w:r w:rsidRPr="006C45D2">
        <w:rPr>
          <w:rFonts w:ascii="Verdana" w:eastAsia="Calibri" w:hAnsi="Verdana" w:cs="Arial"/>
          <w:sz w:val="24"/>
          <w:szCs w:val="24"/>
        </w:rPr>
        <w:t>workstreams</w:t>
      </w:r>
      <w:proofErr w:type="spellEnd"/>
      <w:r w:rsidRPr="006C45D2">
        <w:rPr>
          <w:rFonts w:ascii="Verdana" w:eastAsia="Calibri" w:hAnsi="Verdana" w:cs="Arial"/>
          <w:sz w:val="24"/>
          <w:szCs w:val="24"/>
        </w:rPr>
        <w:t xml:space="preserve"> are focusing on our people, estates, fleet and digital enhancements required to support IMTP delivery and commissioning intentions as well as the strong partnerships required to support syste</w:t>
      </w:r>
      <w:r w:rsidR="00080D42">
        <w:rPr>
          <w:rFonts w:ascii="Verdana" w:eastAsia="Calibri" w:hAnsi="Verdana" w:cs="Arial"/>
          <w:sz w:val="24"/>
          <w:szCs w:val="24"/>
        </w:rPr>
        <w:t>m wide improvement across Wales;</w:t>
      </w:r>
    </w:p>
    <w:p w14:paraId="48FEC999" w14:textId="77777777" w:rsidR="00080D42" w:rsidRDefault="00080D42" w:rsidP="009B4756">
      <w:pPr>
        <w:pStyle w:val="ListParagraph"/>
        <w:spacing w:after="0" w:line="240" w:lineRule="auto"/>
        <w:ind w:left="1430"/>
        <w:jc w:val="both"/>
        <w:rPr>
          <w:rFonts w:ascii="Verdana" w:eastAsia="Calibri" w:hAnsi="Verdana" w:cs="Arial"/>
          <w:sz w:val="24"/>
          <w:szCs w:val="24"/>
        </w:rPr>
      </w:pPr>
    </w:p>
    <w:p w14:paraId="67174EB1" w14:textId="6329B3CE" w:rsidR="00A55C98" w:rsidRDefault="00080D42" w:rsidP="009B4756">
      <w:pPr>
        <w:pStyle w:val="ListParagraph"/>
        <w:numPr>
          <w:ilvl w:val="0"/>
          <w:numId w:val="26"/>
        </w:numPr>
        <w:spacing w:after="0" w:line="240" w:lineRule="auto"/>
        <w:jc w:val="both"/>
        <w:rPr>
          <w:rFonts w:ascii="Verdana" w:eastAsia="Calibri" w:hAnsi="Verdana" w:cs="Arial"/>
          <w:sz w:val="24"/>
          <w:szCs w:val="24"/>
        </w:rPr>
      </w:pPr>
      <w:r>
        <w:rPr>
          <w:rFonts w:ascii="Verdana" w:eastAsia="Calibri" w:hAnsi="Verdana" w:cs="Arial"/>
          <w:sz w:val="24"/>
          <w:szCs w:val="24"/>
        </w:rPr>
        <w:t>36</w:t>
      </w:r>
      <w:r w:rsidR="009C0A44" w:rsidRPr="009C75C3">
        <w:rPr>
          <w:rFonts w:ascii="Verdana" w:eastAsia="Calibri" w:hAnsi="Verdana" w:cs="Arial"/>
          <w:sz w:val="24"/>
          <w:szCs w:val="24"/>
        </w:rPr>
        <w:t>.</w:t>
      </w:r>
      <w:r>
        <w:rPr>
          <w:rFonts w:ascii="Verdana" w:eastAsia="Calibri" w:hAnsi="Verdana" w:cs="Arial"/>
          <w:sz w:val="24"/>
          <w:szCs w:val="24"/>
        </w:rPr>
        <w:t>72</w:t>
      </w:r>
      <w:r w:rsidR="009C0A44" w:rsidRPr="009C75C3">
        <w:rPr>
          <w:rFonts w:ascii="Verdana" w:eastAsia="Calibri" w:hAnsi="Verdana" w:cs="Arial"/>
          <w:sz w:val="24"/>
          <w:szCs w:val="24"/>
        </w:rPr>
        <w:t xml:space="preserve"> FTE have been recruited to</w:t>
      </w:r>
      <w:r>
        <w:rPr>
          <w:rFonts w:ascii="Verdana" w:eastAsia="Calibri" w:hAnsi="Verdana" w:cs="Arial"/>
          <w:sz w:val="24"/>
          <w:szCs w:val="24"/>
        </w:rPr>
        <w:t xml:space="preserve"> the CSD (target 36 FTEs);</w:t>
      </w:r>
    </w:p>
    <w:p w14:paraId="0F8457D1" w14:textId="77777777" w:rsidR="00080D42" w:rsidRDefault="00080D42" w:rsidP="009B4756">
      <w:pPr>
        <w:pStyle w:val="ListParagraph"/>
        <w:spacing w:after="0" w:line="240" w:lineRule="auto"/>
        <w:ind w:left="1430"/>
        <w:jc w:val="both"/>
        <w:rPr>
          <w:rFonts w:ascii="Verdana" w:eastAsia="Calibri" w:hAnsi="Verdana" w:cs="Arial"/>
          <w:sz w:val="24"/>
          <w:szCs w:val="24"/>
        </w:rPr>
      </w:pPr>
    </w:p>
    <w:p w14:paraId="1344FF87" w14:textId="77777777" w:rsidR="00080D42" w:rsidRDefault="009C0A44" w:rsidP="009B4756">
      <w:pPr>
        <w:pStyle w:val="ListParagraph"/>
        <w:numPr>
          <w:ilvl w:val="0"/>
          <w:numId w:val="26"/>
        </w:numPr>
        <w:spacing w:after="120" w:line="240" w:lineRule="auto"/>
        <w:jc w:val="both"/>
        <w:rPr>
          <w:rFonts w:ascii="Verdana" w:eastAsia="Calibri" w:hAnsi="Verdana" w:cs="Arial"/>
          <w:sz w:val="24"/>
          <w:szCs w:val="24"/>
        </w:rPr>
      </w:pPr>
      <w:r>
        <w:rPr>
          <w:rFonts w:ascii="Verdana" w:eastAsia="Calibri" w:hAnsi="Verdana" w:cs="Arial"/>
          <w:sz w:val="24"/>
          <w:szCs w:val="24"/>
        </w:rPr>
        <w:t>Both the ECNS and</w:t>
      </w:r>
      <w:r w:rsidR="00735759">
        <w:rPr>
          <w:rFonts w:ascii="Verdana" w:eastAsia="Calibri" w:hAnsi="Verdana" w:cs="Arial"/>
          <w:sz w:val="24"/>
          <w:szCs w:val="24"/>
        </w:rPr>
        <w:t xml:space="preserve"> </w:t>
      </w:r>
      <w:r w:rsidR="00C23B5D" w:rsidRPr="00C23B5D">
        <w:rPr>
          <w:rFonts w:ascii="Verdana" w:eastAsia="Calibri" w:hAnsi="Verdana" w:cs="Arial"/>
          <w:sz w:val="24"/>
          <w:szCs w:val="24"/>
        </w:rPr>
        <w:t xml:space="preserve">CSD Roster Review </w:t>
      </w:r>
      <w:r>
        <w:rPr>
          <w:rFonts w:ascii="Verdana" w:eastAsia="Calibri" w:hAnsi="Verdana" w:cs="Arial"/>
          <w:sz w:val="24"/>
          <w:szCs w:val="24"/>
        </w:rPr>
        <w:t>projects are</w:t>
      </w:r>
      <w:r w:rsidR="00C23B5D" w:rsidRPr="00C23B5D">
        <w:rPr>
          <w:rFonts w:ascii="Verdana" w:eastAsia="Calibri" w:hAnsi="Verdana" w:cs="Arial"/>
          <w:sz w:val="24"/>
          <w:szCs w:val="24"/>
        </w:rPr>
        <w:t xml:space="preserve"> on track</w:t>
      </w:r>
      <w:r w:rsidR="00080D42">
        <w:rPr>
          <w:rFonts w:ascii="Verdana" w:eastAsia="Calibri" w:hAnsi="Verdana" w:cs="Arial"/>
          <w:sz w:val="24"/>
          <w:szCs w:val="24"/>
        </w:rPr>
        <w:t>;</w:t>
      </w:r>
    </w:p>
    <w:p w14:paraId="71A52207" w14:textId="718B2ECC" w:rsidR="00A55C98" w:rsidRDefault="00A55C98" w:rsidP="009B4756">
      <w:pPr>
        <w:pStyle w:val="ListParagraph"/>
        <w:spacing w:after="120" w:line="240" w:lineRule="auto"/>
        <w:ind w:left="1430"/>
        <w:jc w:val="both"/>
        <w:rPr>
          <w:rFonts w:ascii="Verdana" w:eastAsia="Calibri" w:hAnsi="Verdana" w:cs="Arial"/>
          <w:sz w:val="24"/>
          <w:szCs w:val="24"/>
        </w:rPr>
      </w:pPr>
    </w:p>
    <w:p w14:paraId="06ACA2E0" w14:textId="21A965E1" w:rsidR="009C75C3" w:rsidRDefault="009C75C3" w:rsidP="009B4756">
      <w:pPr>
        <w:pStyle w:val="ListParagraph"/>
        <w:numPr>
          <w:ilvl w:val="0"/>
          <w:numId w:val="26"/>
        </w:numPr>
        <w:spacing w:after="120" w:line="240" w:lineRule="auto"/>
        <w:jc w:val="both"/>
        <w:rPr>
          <w:rFonts w:ascii="Verdana" w:eastAsia="Calibri" w:hAnsi="Verdana" w:cs="Arial"/>
          <w:sz w:val="24"/>
          <w:szCs w:val="24"/>
        </w:rPr>
      </w:pPr>
      <w:r>
        <w:rPr>
          <w:rFonts w:ascii="Verdana" w:eastAsia="Calibri" w:hAnsi="Verdana" w:cs="Arial"/>
          <w:sz w:val="24"/>
          <w:szCs w:val="24"/>
        </w:rPr>
        <w:t xml:space="preserve">EPCR Programme remains on track to </w:t>
      </w:r>
      <w:r w:rsidR="00080D42">
        <w:rPr>
          <w:rFonts w:ascii="Verdana" w:eastAsia="Calibri" w:hAnsi="Verdana" w:cs="Arial"/>
          <w:sz w:val="24"/>
          <w:szCs w:val="24"/>
        </w:rPr>
        <w:t>deliver across Wales;</w:t>
      </w:r>
    </w:p>
    <w:p w14:paraId="27F10EF8" w14:textId="77777777" w:rsidR="009C75C3" w:rsidRPr="002D109F" w:rsidRDefault="009C75C3" w:rsidP="009B4756">
      <w:pPr>
        <w:pStyle w:val="ListParagraph"/>
        <w:spacing w:line="240" w:lineRule="auto"/>
        <w:rPr>
          <w:rFonts w:ascii="Verdana" w:eastAsia="Calibri" w:hAnsi="Verdana" w:cs="Arial"/>
          <w:sz w:val="24"/>
          <w:szCs w:val="24"/>
        </w:rPr>
      </w:pPr>
    </w:p>
    <w:p w14:paraId="2B2CBF93" w14:textId="38667C15" w:rsidR="005B1C96" w:rsidRPr="005B1C96" w:rsidRDefault="005B1C96" w:rsidP="009B4756">
      <w:pPr>
        <w:pStyle w:val="ListParagraph"/>
        <w:numPr>
          <w:ilvl w:val="0"/>
          <w:numId w:val="26"/>
        </w:numPr>
        <w:spacing w:after="120" w:line="240" w:lineRule="auto"/>
        <w:jc w:val="both"/>
        <w:rPr>
          <w:rFonts w:ascii="Verdana" w:eastAsia="Calibri" w:hAnsi="Verdana" w:cs="Arial"/>
          <w:sz w:val="24"/>
          <w:szCs w:val="24"/>
        </w:rPr>
      </w:pPr>
      <w:r w:rsidRPr="005B1C96">
        <w:rPr>
          <w:rFonts w:ascii="Verdana" w:eastAsia="Calibri" w:hAnsi="Verdana" w:cs="Arial"/>
          <w:sz w:val="24"/>
          <w:szCs w:val="24"/>
        </w:rPr>
        <w:t>Consultant Para</w:t>
      </w:r>
      <w:r w:rsidR="00080D42">
        <w:rPr>
          <w:rFonts w:ascii="Verdana" w:eastAsia="Calibri" w:hAnsi="Verdana" w:cs="Arial"/>
          <w:sz w:val="24"/>
          <w:szCs w:val="24"/>
        </w:rPr>
        <w:t>medic agreed start date 17 Jan-22</w:t>
      </w:r>
      <w:r w:rsidRPr="005B1C96">
        <w:rPr>
          <w:rFonts w:ascii="Verdana" w:eastAsia="Calibri" w:hAnsi="Verdana" w:cs="Arial"/>
          <w:sz w:val="24"/>
          <w:szCs w:val="24"/>
        </w:rPr>
        <w:t xml:space="preserve"> </w:t>
      </w:r>
      <w:r w:rsidR="0056171E">
        <w:rPr>
          <w:rFonts w:ascii="Verdana" w:eastAsia="Calibri" w:hAnsi="Verdana" w:cs="Arial"/>
          <w:sz w:val="24"/>
          <w:szCs w:val="24"/>
        </w:rPr>
        <w:t xml:space="preserve">which will have a key role in taking forward </w:t>
      </w:r>
      <w:r w:rsidR="00817508">
        <w:rPr>
          <w:rFonts w:ascii="Verdana" w:eastAsia="Calibri" w:hAnsi="Verdana" w:cs="Arial"/>
          <w:sz w:val="24"/>
          <w:szCs w:val="24"/>
        </w:rPr>
        <w:t xml:space="preserve">the clinical </w:t>
      </w:r>
      <w:r w:rsidR="00080D42">
        <w:rPr>
          <w:rFonts w:ascii="Verdana" w:eastAsia="Calibri" w:hAnsi="Verdana" w:cs="Arial"/>
          <w:sz w:val="24"/>
          <w:szCs w:val="24"/>
        </w:rPr>
        <w:t>transformation agenda;</w:t>
      </w:r>
    </w:p>
    <w:p w14:paraId="53D9450D" w14:textId="77777777" w:rsidR="00817508" w:rsidRDefault="00817508" w:rsidP="009B4756">
      <w:pPr>
        <w:pStyle w:val="ListParagraph"/>
        <w:spacing w:after="120" w:line="240" w:lineRule="auto"/>
        <w:ind w:left="1430"/>
        <w:jc w:val="both"/>
        <w:rPr>
          <w:rFonts w:ascii="Verdana" w:eastAsia="Calibri" w:hAnsi="Verdana" w:cs="Arial"/>
          <w:sz w:val="24"/>
          <w:szCs w:val="24"/>
        </w:rPr>
      </w:pPr>
    </w:p>
    <w:p w14:paraId="013F3CB9" w14:textId="18CCC456" w:rsidR="005B1C96" w:rsidRPr="00B5203C" w:rsidRDefault="00817508" w:rsidP="009B4756">
      <w:pPr>
        <w:pStyle w:val="ListParagraph"/>
        <w:numPr>
          <w:ilvl w:val="0"/>
          <w:numId w:val="26"/>
        </w:numPr>
        <w:spacing w:after="120" w:line="240" w:lineRule="auto"/>
        <w:jc w:val="both"/>
        <w:rPr>
          <w:rFonts w:ascii="Verdana" w:eastAsia="Calibri" w:hAnsi="Verdana" w:cs="Arial"/>
          <w:sz w:val="24"/>
          <w:szCs w:val="24"/>
        </w:rPr>
      </w:pPr>
      <w:r w:rsidRPr="00B5203C">
        <w:rPr>
          <w:rFonts w:ascii="Verdana" w:eastAsia="Calibri" w:hAnsi="Verdana" w:cs="Arial"/>
          <w:sz w:val="24"/>
          <w:szCs w:val="24"/>
        </w:rPr>
        <w:t>WAST held a</w:t>
      </w:r>
      <w:r w:rsidRPr="009C75C3">
        <w:rPr>
          <w:rFonts w:ascii="Verdana" w:eastAsia="Calibri" w:hAnsi="Verdana" w:cs="Arial"/>
          <w:sz w:val="24"/>
          <w:szCs w:val="24"/>
        </w:rPr>
        <w:t xml:space="preserve"> clinical </w:t>
      </w:r>
      <w:r w:rsidR="005B1C96" w:rsidRPr="009C75C3">
        <w:rPr>
          <w:rFonts w:ascii="Verdana" w:eastAsia="Calibri" w:hAnsi="Verdana" w:cs="Arial"/>
          <w:sz w:val="24"/>
          <w:szCs w:val="24"/>
        </w:rPr>
        <w:t xml:space="preserve">Process Mapping Workshop </w:t>
      </w:r>
      <w:r w:rsidRPr="004338F1">
        <w:rPr>
          <w:rFonts w:ascii="Verdana" w:eastAsia="Calibri" w:hAnsi="Verdana" w:cs="Arial"/>
          <w:sz w:val="24"/>
          <w:szCs w:val="24"/>
        </w:rPr>
        <w:t>in Dec</w:t>
      </w:r>
      <w:r w:rsidR="00080D42">
        <w:rPr>
          <w:rFonts w:ascii="Verdana" w:eastAsia="Calibri" w:hAnsi="Verdana" w:cs="Arial"/>
          <w:sz w:val="24"/>
          <w:szCs w:val="24"/>
        </w:rPr>
        <w:t>-21</w:t>
      </w:r>
      <w:r w:rsidRPr="00B5203C">
        <w:rPr>
          <w:rFonts w:ascii="Verdana" w:eastAsia="Calibri" w:hAnsi="Verdana" w:cs="Arial"/>
          <w:sz w:val="24"/>
          <w:szCs w:val="24"/>
        </w:rPr>
        <w:t xml:space="preserve"> </w:t>
      </w:r>
      <w:r w:rsidR="005B1C96" w:rsidRPr="00B5203C">
        <w:rPr>
          <w:rFonts w:ascii="Verdana" w:eastAsia="Calibri" w:hAnsi="Verdana" w:cs="Arial"/>
          <w:sz w:val="24"/>
          <w:szCs w:val="24"/>
        </w:rPr>
        <w:t>for initial thinking and shaping the "Inverting the Triangle" concept</w:t>
      </w:r>
      <w:r w:rsidR="009C0644" w:rsidRPr="00B5203C">
        <w:rPr>
          <w:rFonts w:ascii="Verdana" w:eastAsia="Calibri" w:hAnsi="Verdana" w:cs="Arial"/>
          <w:sz w:val="24"/>
          <w:szCs w:val="24"/>
        </w:rPr>
        <w:t xml:space="preserve"> and shift left options</w:t>
      </w:r>
      <w:r w:rsidR="0050224C" w:rsidRPr="00B5203C">
        <w:rPr>
          <w:rFonts w:ascii="Verdana" w:eastAsia="Calibri" w:hAnsi="Verdana" w:cs="Arial"/>
          <w:sz w:val="24"/>
          <w:szCs w:val="24"/>
        </w:rPr>
        <w:t>, with the D</w:t>
      </w:r>
      <w:r w:rsidR="00433CB5">
        <w:rPr>
          <w:rFonts w:ascii="Verdana" w:eastAsia="Calibri" w:hAnsi="Verdana" w:cs="Arial"/>
          <w:sz w:val="24"/>
          <w:szCs w:val="24"/>
        </w:rPr>
        <w:t>C</w:t>
      </w:r>
      <w:r w:rsidR="0050224C" w:rsidRPr="00B5203C">
        <w:rPr>
          <w:rFonts w:ascii="Verdana" w:eastAsia="Calibri" w:hAnsi="Verdana" w:cs="Arial"/>
          <w:sz w:val="24"/>
          <w:szCs w:val="24"/>
        </w:rPr>
        <w:t>ASC</w:t>
      </w:r>
      <w:r w:rsidR="00080D42">
        <w:rPr>
          <w:rFonts w:ascii="Verdana" w:eastAsia="Calibri" w:hAnsi="Verdana" w:cs="Arial"/>
          <w:sz w:val="24"/>
          <w:szCs w:val="24"/>
        </w:rPr>
        <w:t xml:space="preserve"> </w:t>
      </w:r>
      <w:r w:rsidR="0016419C" w:rsidRPr="00B5203C">
        <w:rPr>
          <w:rFonts w:ascii="Verdana" w:eastAsia="Calibri" w:hAnsi="Verdana" w:cs="Arial"/>
          <w:sz w:val="24"/>
          <w:szCs w:val="24"/>
        </w:rPr>
        <w:t xml:space="preserve">involved in the </w:t>
      </w:r>
      <w:r w:rsidR="00E73771" w:rsidRPr="00B5203C">
        <w:rPr>
          <w:rFonts w:ascii="Verdana" w:eastAsia="Calibri" w:hAnsi="Verdana" w:cs="Arial"/>
          <w:sz w:val="24"/>
          <w:szCs w:val="24"/>
        </w:rPr>
        <w:t>workshop</w:t>
      </w:r>
      <w:r w:rsidR="005B1C96" w:rsidRPr="00B5203C">
        <w:rPr>
          <w:rFonts w:ascii="Verdana" w:eastAsia="Calibri" w:hAnsi="Verdana" w:cs="Arial"/>
          <w:sz w:val="24"/>
          <w:szCs w:val="24"/>
        </w:rPr>
        <w:t xml:space="preserve">. </w:t>
      </w:r>
      <w:r w:rsidR="00B5203C" w:rsidRPr="00B5203C">
        <w:rPr>
          <w:rFonts w:ascii="Verdana" w:eastAsia="Calibri" w:hAnsi="Verdana" w:cs="Arial"/>
          <w:sz w:val="24"/>
          <w:szCs w:val="24"/>
        </w:rPr>
        <w:t xml:space="preserve">There has also been </w:t>
      </w:r>
      <w:r w:rsidR="00B5203C">
        <w:rPr>
          <w:rFonts w:ascii="Verdana" w:eastAsia="Calibri" w:hAnsi="Verdana" w:cs="Arial"/>
          <w:sz w:val="24"/>
          <w:szCs w:val="24"/>
        </w:rPr>
        <w:t>c</w:t>
      </w:r>
      <w:r w:rsidR="005B1C96" w:rsidRPr="00B5203C">
        <w:rPr>
          <w:rFonts w:ascii="Verdana" w:eastAsia="Calibri" w:hAnsi="Verdana" w:cs="Arial"/>
          <w:sz w:val="24"/>
          <w:szCs w:val="24"/>
        </w:rPr>
        <w:t>ontinued eng</w:t>
      </w:r>
      <w:r w:rsidR="00080D42">
        <w:rPr>
          <w:rFonts w:ascii="Verdana" w:eastAsia="Calibri" w:hAnsi="Verdana" w:cs="Arial"/>
          <w:sz w:val="24"/>
          <w:szCs w:val="24"/>
        </w:rPr>
        <w:t>agement with the WG and health boards</w:t>
      </w:r>
      <w:r w:rsidR="005B1C96" w:rsidRPr="00B5203C">
        <w:rPr>
          <w:rFonts w:ascii="Verdana" w:eastAsia="Calibri" w:hAnsi="Verdana" w:cs="Arial"/>
          <w:sz w:val="24"/>
          <w:szCs w:val="24"/>
        </w:rPr>
        <w:t xml:space="preserve"> in relation to Same Day Emergency Care proposal   </w:t>
      </w:r>
    </w:p>
    <w:p w14:paraId="7551CDFF" w14:textId="77777777" w:rsidR="005B1C96" w:rsidRPr="005B1C96" w:rsidRDefault="005B1C96" w:rsidP="009B4756">
      <w:pPr>
        <w:pStyle w:val="ListParagraph"/>
        <w:spacing w:after="120" w:line="240" w:lineRule="auto"/>
        <w:ind w:left="1430"/>
        <w:jc w:val="both"/>
        <w:rPr>
          <w:rFonts w:ascii="Verdana" w:eastAsia="Calibri" w:hAnsi="Verdana" w:cs="Arial"/>
          <w:sz w:val="24"/>
          <w:szCs w:val="24"/>
        </w:rPr>
      </w:pPr>
    </w:p>
    <w:p w14:paraId="2BF0623F" w14:textId="77777777" w:rsidR="00080D42" w:rsidRDefault="009C75C3" w:rsidP="009B4756">
      <w:pPr>
        <w:pStyle w:val="ListParagraph"/>
        <w:numPr>
          <w:ilvl w:val="0"/>
          <w:numId w:val="26"/>
        </w:numPr>
        <w:spacing w:after="120" w:line="240" w:lineRule="auto"/>
        <w:jc w:val="both"/>
        <w:rPr>
          <w:rFonts w:ascii="Verdana" w:eastAsia="Calibri" w:hAnsi="Verdana" w:cs="Arial"/>
          <w:sz w:val="24"/>
          <w:szCs w:val="24"/>
        </w:rPr>
      </w:pPr>
      <w:r>
        <w:rPr>
          <w:rFonts w:ascii="Verdana" w:eastAsia="Calibri" w:hAnsi="Verdana" w:cs="Arial"/>
          <w:sz w:val="24"/>
          <w:szCs w:val="24"/>
        </w:rPr>
        <w:t>There have been o</w:t>
      </w:r>
      <w:r w:rsidR="005B1C96" w:rsidRPr="005B1C96">
        <w:rPr>
          <w:rFonts w:ascii="Verdana" w:eastAsia="Calibri" w:hAnsi="Verdana" w:cs="Arial"/>
          <w:sz w:val="24"/>
          <w:szCs w:val="24"/>
        </w:rPr>
        <w:t xml:space="preserve">ngoing discussions with Aneurin Bevan UHB to explore the option to expand the </w:t>
      </w:r>
      <w:r>
        <w:rPr>
          <w:rFonts w:ascii="Verdana" w:eastAsia="Calibri" w:hAnsi="Verdana" w:cs="Arial"/>
          <w:sz w:val="24"/>
          <w:szCs w:val="24"/>
        </w:rPr>
        <w:t xml:space="preserve">COPD </w:t>
      </w:r>
      <w:r w:rsidR="00080D42">
        <w:rPr>
          <w:rFonts w:ascii="Verdana" w:eastAsia="Calibri" w:hAnsi="Verdana" w:cs="Arial"/>
          <w:sz w:val="24"/>
          <w:szCs w:val="24"/>
        </w:rPr>
        <w:t>pathway to breathlessness; and the d</w:t>
      </w:r>
      <w:r w:rsidR="005B1C96" w:rsidRPr="005B1C96">
        <w:rPr>
          <w:rFonts w:ascii="Verdana" w:eastAsia="Calibri" w:hAnsi="Verdana" w:cs="Arial"/>
          <w:sz w:val="24"/>
          <w:szCs w:val="24"/>
        </w:rPr>
        <w:t xml:space="preserve">evelopment of </w:t>
      </w:r>
      <w:r w:rsidR="00080D42">
        <w:rPr>
          <w:rFonts w:ascii="Verdana" w:eastAsia="Calibri" w:hAnsi="Verdana" w:cs="Arial"/>
          <w:sz w:val="24"/>
          <w:szCs w:val="24"/>
        </w:rPr>
        <w:t xml:space="preserve">a </w:t>
      </w:r>
      <w:r w:rsidR="005B1C96" w:rsidRPr="005B1C96">
        <w:rPr>
          <w:rFonts w:ascii="Verdana" w:eastAsia="Calibri" w:hAnsi="Verdana" w:cs="Arial"/>
          <w:sz w:val="24"/>
          <w:szCs w:val="24"/>
        </w:rPr>
        <w:t xml:space="preserve">SOP and </w:t>
      </w:r>
      <w:r w:rsidR="00080D42">
        <w:rPr>
          <w:rFonts w:ascii="Verdana" w:eastAsia="Calibri" w:hAnsi="Verdana" w:cs="Arial"/>
          <w:sz w:val="24"/>
          <w:szCs w:val="24"/>
        </w:rPr>
        <w:t>flowchart with SBUHB;</w:t>
      </w:r>
    </w:p>
    <w:p w14:paraId="548E852F" w14:textId="77777777" w:rsidR="00080D42" w:rsidRPr="00080D42" w:rsidRDefault="00080D42" w:rsidP="009B4756">
      <w:pPr>
        <w:pStyle w:val="ListParagraph"/>
        <w:spacing w:line="240" w:lineRule="auto"/>
        <w:rPr>
          <w:rFonts w:ascii="Verdana" w:eastAsia="Calibri" w:hAnsi="Verdana" w:cs="Arial"/>
          <w:sz w:val="24"/>
          <w:szCs w:val="24"/>
        </w:rPr>
      </w:pPr>
    </w:p>
    <w:p w14:paraId="28FEFB3B" w14:textId="16D9434E" w:rsidR="00080D42" w:rsidRDefault="005B1C96" w:rsidP="009B4756">
      <w:pPr>
        <w:pStyle w:val="ListParagraph"/>
        <w:numPr>
          <w:ilvl w:val="0"/>
          <w:numId w:val="26"/>
        </w:numPr>
        <w:spacing w:after="120" w:line="240" w:lineRule="auto"/>
        <w:jc w:val="both"/>
        <w:rPr>
          <w:rFonts w:ascii="Verdana" w:eastAsia="Calibri" w:hAnsi="Verdana" w:cs="Arial"/>
          <w:sz w:val="24"/>
          <w:szCs w:val="24"/>
        </w:rPr>
      </w:pPr>
      <w:r w:rsidRPr="00080D42">
        <w:rPr>
          <w:rFonts w:ascii="Verdana" w:eastAsia="Calibri" w:hAnsi="Verdana" w:cs="Arial"/>
          <w:sz w:val="24"/>
          <w:szCs w:val="24"/>
        </w:rPr>
        <w:t xml:space="preserve">Non-Injury Falls Pathway: Digital Solution agreed and updated via </w:t>
      </w:r>
      <w:proofErr w:type="spellStart"/>
      <w:r w:rsidRPr="00080D42">
        <w:rPr>
          <w:rFonts w:ascii="Verdana" w:eastAsia="Calibri" w:hAnsi="Verdana" w:cs="Arial"/>
          <w:sz w:val="24"/>
          <w:szCs w:val="24"/>
        </w:rPr>
        <w:t>TerraPACE</w:t>
      </w:r>
      <w:proofErr w:type="spellEnd"/>
      <w:r w:rsidRPr="00080D42">
        <w:rPr>
          <w:rFonts w:ascii="Verdana" w:eastAsia="Calibri" w:hAnsi="Verdana" w:cs="Arial"/>
          <w:sz w:val="24"/>
          <w:szCs w:val="24"/>
        </w:rPr>
        <w:t xml:space="preserve"> app</w:t>
      </w:r>
      <w:r w:rsidR="00080D42">
        <w:rPr>
          <w:rFonts w:ascii="Verdana" w:eastAsia="Calibri" w:hAnsi="Verdana" w:cs="Arial"/>
          <w:sz w:val="24"/>
          <w:szCs w:val="24"/>
        </w:rPr>
        <w:t>,</w:t>
      </w:r>
      <w:r w:rsidRPr="00080D42">
        <w:rPr>
          <w:rFonts w:ascii="Verdana" w:eastAsia="Calibri" w:hAnsi="Verdana" w:cs="Arial"/>
          <w:sz w:val="24"/>
          <w:szCs w:val="24"/>
        </w:rPr>
        <w:t xml:space="preserve"> but will require testing in Q4 prior to implementation</w:t>
      </w:r>
      <w:r w:rsidR="00080D42">
        <w:rPr>
          <w:rFonts w:ascii="Verdana" w:eastAsia="Calibri" w:hAnsi="Verdana" w:cs="Arial"/>
          <w:sz w:val="24"/>
          <w:szCs w:val="24"/>
        </w:rPr>
        <w:t>;</w:t>
      </w:r>
    </w:p>
    <w:p w14:paraId="12600A21" w14:textId="58F8DE2C" w:rsidR="008D32ED" w:rsidRPr="00080D42" w:rsidRDefault="005B1C96" w:rsidP="009B4756">
      <w:pPr>
        <w:pStyle w:val="ListParagraph"/>
        <w:spacing w:after="120" w:line="240" w:lineRule="auto"/>
        <w:ind w:left="1430"/>
        <w:jc w:val="both"/>
        <w:rPr>
          <w:rFonts w:ascii="Verdana" w:eastAsia="Calibri" w:hAnsi="Verdana" w:cs="Arial"/>
          <w:sz w:val="24"/>
          <w:szCs w:val="24"/>
        </w:rPr>
      </w:pPr>
      <w:r w:rsidRPr="00080D42">
        <w:rPr>
          <w:rFonts w:ascii="Verdana" w:eastAsia="Calibri" w:hAnsi="Verdana" w:cs="Arial"/>
          <w:sz w:val="24"/>
          <w:szCs w:val="24"/>
        </w:rPr>
        <w:t xml:space="preserve"> </w:t>
      </w:r>
    </w:p>
    <w:p w14:paraId="5E7E96C3" w14:textId="773C8622" w:rsidR="00240B7A" w:rsidRDefault="008D32ED" w:rsidP="009B4756">
      <w:pPr>
        <w:pStyle w:val="ListParagraph"/>
        <w:numPr>
          <w:ilvl w:val="0"/>
          <w:numId w:val="26"/>
        </w:numPr>
        <w:spacing w:after="120" w:line="240" w:lineRule="auto"/>
        <w:jc w:val="both"/>
        <w:rPr>
          <w:rFonts w:ascii="Verdana" w:eastAsia="Calibri" w:hAnsi="Verdana" w:cs="Arial"/>
          <w:sz w:val="24"/>
          <w:szCs w:val="24"/>
        </w:rPr>
      </w:pPr>
      <w:r>
        <w:rPr>
          <w:rFonts w:ascii="Verdana" w:eastAsia="Calibri" w:hAnsi="Verdana" w:cs="Arial"/>
          <w:sz w:val="24"/>
          <w:szCs w:val="24"/>
        </w:rPr>
        <w:t>Other enabling</w:t>
      </w:r>
      <w:r w:rsidR="00457F5F">
        <w:rPr>
          <w:rFonts w:ascii="Verdana" w:eastAsia="Calibri" w:hAnsi="Verdana" w:cs="Arial"/>
          <w:sz w:val="24"/>
          <w:szCs w:val="24"/>
        </w:rPr>
        <w:t xml:space="preserve"> </w:t>
      </w:r>
      <w:proofErr w:type="spellStart"/>
      <w:r w:rsidR="00F473CE">
        <w:rPr>
          <w:rFonts w:ascii="Verdana" w:eastAsia="Calibri" w:hAnsi="Verdana" w:cs="Arial"/>
          <w:sz w:val="24"/>
          <w:szCs w:val="24"/>
        </w:rPr>
        <w:t>programmes</w:t>
      </w:r>
      <w:proofErr w:type="spellEnd"/>
      <w:r w:rsidR="00080D42">
        <w:rPr>
          <w:rFonts w:ascii="Verdana" w:eastAsia="Calibri" w:hAnsi="Verdana" w:cs="Arial"/>
          <w:sz w:val="24"/>
          <w:szCs w:val="24"/>
        </w:rPr>
        <w:t>:</w:t>
      </w:r>
      <w:r w:rsidR="00F473CE">
        <w:rPr>
          <w:rFonts w:ascii="Verdana" w:eastAsia="Calibri" w:hAnsi="Verdana" w:cs="Arial"/>
          <w:sz w:val="24"/>
          <w:szCs w:val="24"/>
        </w:rPr>
        <w:t xml:space="preserve"> </w:t>
      </w:r>
      <w:r w:rsidR="00080D42">
        <w:rPr>
          <w:rFonts w:ascii="Verdana" w:eastAsia="Calibri" w:hAnsi="Verdana" w:cs="Arial"/>
          <w:sz w:val="24"/>
          <w:szCs w:val="24"/>
        </w:rPr>
        <w:t xml:space="preserve">WAST </w:t>
      </w:r>
      <w:r w:rsidR="00DB1A6F">
        <w:rPr>
          <w:rFonts w:ascii="Verdana" w:eastAsia="Calibri" w:hAnsi="Verdana" w:cs="Arial"/>
          <w:sz w:val="24"/>
          <w:szCs w:val="24"/>
        </w:rPr>
        <w:t>continue</w:t>
      </w:r>
      <w:r w:rsidR="00080D42">
        <w:rPr>
          <w:rFonts w:ascii="Verdana" w:eastAsia="Calibri" w:hAnsi="Verdana" w:cs="Arial"/>
          <w:sz w:val="24"/>
          <w:szCs w:val="24"/>
        </w:rPr>
        <w:t>s</w:t>
      </w:r>
      <w:r w:rsidR="00DB1A6F">
        <w:rPr>
          <w:rFonts w:ascii="Verdana" w:eastAsia="Calibri" w:hAnsi="Verdana" w:cs="Arial"/>
          <w:sz w:val="24"/>
          <w:szCs w:val="24"/>
        </w:rPr>
        <w:t xml:space="preserve"> to make good progress </w:t>
      </w:r>
      <w:r w:rsidR="00DD6767">
        <w:rPr>
          <w:rFonts w:ascii="Verdana" w:eastAsia="Calibri" w:hAnsi="Verdana" w:cs="Arial"/>
          <w:sz w:val="24"/>
          <w:szCs w:val="24"/>
        </w:rPr>
        <w:t xml:space="preserve">supporting staff </w:t>
      </w:r>
      <w:r w:rsidR="00937207">
        <w:rPr>
          <w:rFonts w:ascii="Verdana" w:eastAsia="Calibri" w:hAnsi="Verdana" w:cs="Arial"/>
          <w:sz w:val="24"/>
          <w:szCs w:val="24"/>
        </w:rPr>
        <w:t xml:space="preserve">and delivery of </w:t>
      </w:r>
      <w:r w:rsidR="00080D42">
        <w:rPr>
          <w:rFonts w:ascii="Verdana" w:eastAsia="Calibri" w:hAnsi="Verdana" w:cs="Arial"/>
          <w:sz w:val="24"/>
          <w:szCs w:val="24"/>
        </w:rPr>
        <w:t xml:space="preserve">the </w:t>
      </w:r>
      <w:r w:rsidR="00937207">
        <w:rPr>
          <w:rFonts w:ascii="Verdana" w:eastAsia="Calibri" w:hAnsi="Verdana" w:cs="Arial"/>
          <w:sz w:val="24"/>
          <w:szCs w:val="24"/>
        </w:rPr>
        <w:t xml:space="preserve">IMTP. </w:t>
      </w:r>
      <w:r w:rsidR="009A6057" w:rsidRPr="009A6057">
        <w:rPr>
          <w:rFonts w:ascii="Verdana" w:eastAsia="Calibri" w:hAnsi="Verdana" w:cs="Arial"/>
          <w:sz w:val="24"/>
          <w:szCs w:val="24"/>
        </w:rPr>
        <w:t>Estate SOP continues to support the different short term contingency plans and long term strategic ambitions</w:t>
      </w:r>
      <w:r w:rsidR="003C3984">
        <w:rPr>
          <w:rFonts w:ascii="Verdana" w:eastAsia="Calibri" w:hAnsi="Verdana" w:cs="Arial"/>
          <w:sz w:val="24"/>
          <w:szCs w:val="24"/>
        </w:rPr>
        <w:t xml:space="preserve">. </w:t>
      </w:r>
      <w:r w:rsidR="003C3984" w:rsidRPr="003C3984">
        <w:rPr>
          <w:rFonts w:ascii="Verdana" w:eastAsia="Calibri" w:hAnsi="Verdana" w:cs="Arial"/>
          <w:sz w:val="24"/>
          <w:szCs w:val="24"/>
        </w:rPr>
        <w:t>Delivery of the vehicle replacement scheme as per the approved business justification case is in progress</w:t>
      </w:r>
      <w:r w:rsidR="003C3984">
        <w:rPr>
          <w:rFonts w:ascii="Verdana" w:eastAsia="Calibri" w:hAnsi="Verdana" w:cs="Arial"/>
          <w:sz w:val="24"/>
          <w:szCs w:val="24"/>
        </w:rPr>
        <w:t xml:space="preserve">. </w:t>
      </w:r>
      <w:r w:rsidR="00C8556E">
        <w:rPr>
          <w:rFonts w:ascii="Verdana" w:eastAsia="Calibri" w:hAnsi="Verdana" w:cs="Arial"/>
          <w:sz w:val="24"/>
          <w:szCs w:val="24"/>
        </w:rPr>
        <w:t xml:space="preserve">Following </w:t>
      </w:r>
      <w:r w:rsidR="007F1CF7">
        <w:rPr>
          <w:rFonts w:ascii="Verdana" w:eastAsia="Calibri" w:hAnsi="Verdana" w:cs="Arial"/>
          <w:sz w:val="24"/>
          <w:szCs w:val="24"/>
        </w:rPr>
        <w:t xml:space="preserve">agreement on its environment </w:t>
      </w:r>
      <w:r w:rsidR="007F1CF7">
        <w:rPr>
          <w:rFonts w:ascii="Verdana" w:eastAsia="Calibri" w:hAnsi="Verdana" w:cs="Arial"/>
          <w:sz w:val="24"/>
          <w:szCs w:val="24"/>
        </w:rPr>
        <w:lastRenderedPageBreak/>
        <w:t xml:space="preserve">strategy WAST is now developing its approach to ensure </w:t>
      </w:r>
      <w:proofErr w:type="spellStart"/>
      <w:r w:rsidR="007F1CF7">
        <w:rPr>
          <w:rFonts w:ascii="Verdana" w:eastAsia="Calibri" w:hAnsi="Verdana" w:cs="Arial"/>
          <w:sz w:val="24"/>
          <w:szCs w:val="24"/>
        </w:rPr>
        <w:t>decarbonisation</w:t>
      </w:r>
      <w:proofErr w:type="spellEnd"/>
      <w:r w:rsidR="007F1CF7">
        <w:rPr>
          <w:rFonts w:ascii="Verdana" w:eastAsia="Calibri" w:hAnsi="Verdana" w:cs="Arial"/>
          <w:sz w:val="24"/>
          <w:szCs w:val="24"/>
        </w:rPr>
        <w:t xml:space="preserve"> features across all of its plans for the future.</w:t>
      </w:r>
    </w:p>
    <w:p w14:paraId="62B1E444" w14:textId="77777777" w:rsidR="006C45D2" w:rsidRDefault="006C45D2" w:rsidP="009B4756">
      <w:pPr>
        <w:spacing w:after="0" w:line="240" w:lineRule="auto"/>
        <w:ind w:left="709" w:hanging="709"/>
        <w:contextualSpacing/>
        <w:jc w:val="both"/>
        <w:rPr>
          <w:rFonts w:ascii="Verdana" w:eastAsia="Calibri" w:hAnsi="Verdana" w:cs="Arial"/>
          <w:sz w:val="24"/>
          <w:szCs w:val="24"/>
        </w:rPr>
      </w:pPr>
    </w:p>
    <w:p w14:paraId="5D8F0175" w14:textId="159A56EB" w:rsidR="006C45D2" w:rsidRDefault="004C28F6" w:rsidP="009B4756">
      <w:pPr>
        <w:spacing w:after="0" w:line="240" w:lineRule="auto"/>
        <w:ind w:left="709" w:hanging="709"/>
        <w:contextualSpacing/>
        <w:jc w:val="both"/>
        <w:rPr>
          <w:rFonts w:ascii="Verdana" w:eastAsia="Calibri" w:hAnsi="Verdana" w:cs="Arial"/>
          <w:sz w:val="24"/>
          <w:szCs w:val="24"/>
        </w:rPr>
      </w:pPr>
      <w:r>
        <w:rPr>
          <w:rFonts w:ascii="Verdana" w:eastAsia="Calibri" w:hAnsi="Verdana" w:cs="Arial"/>
          <w:sz w:val="24"/>
          <w:szCs w:val="24"/>
        </w:rPr>
        <w:t>2.4</w:t>
      </w:r>
      <w:r w:rsidR="004936D9">
        <w:rPr>
          <w:rFonts w:ascii="Verdana" w:eastAsia="Calibri" w:hAnsi="Verdana" w:cs="Arial"/>
          <w:sz w:val="24"/>
          <w:szCs w:val="24"/>
        </w:rPr>
        <w:t>7</w:t>
      </w:r>
      <w:r w:rsidR="006C45D2">
        <w:rPr>
          <w:rFonts w:ascii="Verdana" w:eastAsia="Calibri" w:hAnsi="Verdana" w:cs="Arial"/>
          <w:sz w:val="24"/>
          <w:szCs w:val="24"/>
        </w:rPr>
        <w:tab/>
        <w:t>Value Based Healthcare</w:t>
      </w:r>
    </w:p>
    <w:p w14:paraId="5237CFE7" w14:textId="77777777" w:rsidR="006C45D2" w:rsidRDefault="006C45D2" w:rsidP="009B4756">
      <w:pPr>
        <w:spacing w:after="0" w:line="240" w:lineRule="auto"/>
        <w:ind w:left="709" w:hanging="709"/>
        <w:contextualSpacing/>
        <w:jc w:val="both"/>
        <w:rPr>
          <w:rFonts w:ascii="Verdana" w:eastAsia="Calibri" w:hAnsi="Verdana" w:cs="Arial"/>
          <w:sz w:val="24"/>
          <w:szCs w:val="24"/>
        </w:rPr>
      </w:pPr>
    </w:p>
    <w:p w14:paraId="422FA80F" w14:textId="7DD87690" w:rsidR="006C45D2" w:rsidRPr="00D2746C" w:rsidRDefault="006C45D2" w:rsidP="009B4756">
      <w:pPr>
        <w:pStyle w:val="ListParagraph"/>
        <w:numPr>
          <w:ilvl w:val="0"/>
          <w:numId w:val="26"/>
        </w:numPr>
        <w:spacing w:after="0" w:line="240" w:lineRule="auto"/>
        <w:jc w:val="both"/>
        <w:rPr>
          <w:rFonts w:ascii="Verdana" w:eastAsia="Calibri" w:hAnsi="Verdana" w:cs="Arial"/>
          <w:sz w:val="24"/>
          <w:szCs w:val="24"/>
        </w:rPr>
      </w:pPr>
      <w:r w:rsidRPr="00D2746C">
        <w:rPr>
          <w:rFonts w:ascii="Verdana" w:eastAsia="Calibri" w:hAnsi="Verdana" w:cs="Arial"/>
          <w:sz w:val="24"/>
          <w:szCs w:val="24"/>
        </w:rPr>
        <w:t xml:space="preserve">WAST has been fully engaged with NCCU in development of Commissioning for Value and internally will align the development of its own value based approach to demonstrate value for investment, whilst widening the remit to include quality improvement, staff and patient  outcomes and experience and sustainability as measures of value. </w:t>
      </w:r>
      <w:r w:rsidR="00B05003">
        <w:rPr>
          <w:rFonts w:ascii="Verdana" w:eastAsia="Calibri" w:hAnsi="Verdana" w:cs="Arial"/>
          <w:sz w:val="24"/>
          <w:szCs w:val="24"/>
        </w:rPr>
        <w:t xml:space="preserve">Whilst specific work on this has paused during the </w:t>
      </w:r>
      <w:r w:rsidR="000C1F1E">
        <w:rPr>
          <w:rFonts w:ascii="Verdana" w:eastAsia="Calibri" w:hAnsi="Verdana" w:cs="Arial"/>
          <w:sz w:val="24"/>
          <w:szCs w:val="24"/>
        </w:rPr>
        <w:t xml:space="preserve">latest wave of COVID-19 and winter pressures, </w:t>
      </w:r>
      <w:r w:rsidR="00E74652">
        <w:rPr>
          <w:rFonts w:ascii="Verdana" w:eastAsia="Calibri" w:hAnsi="Verdana" w:cs="Arial"/>
          <w:sz w:val="24"/>
          <w:szCs w:val="24"/>
        </w:rPr>
        <w:t xml:space="preserve">the </w:t>
      </w:r>
      <w:r w:rsidR="001467B0">
        <w:rPr>
          <w:rFonts w:ascii="Verdana" w:eastAsia="Calibri" w:hAnsi="Verdana" w:cs="Arial"/>
          <w:sz w:val="24"/>
          <w:szCs w:val="24"/>
        </w:rPr>
        <w:t xml:space="preserve">approach </w:t>
      </w:r>
      <w:r w:rsidR="00B84884">
        <w:rPr>
          <w:rFonts w:ascii="Verdana" w:eastAsia="Calibri" w:hAnsi="Verdana" w:cs="Arial"/>
          <w:sz w:val="24"/>
          <w:szCs w:val="24"/>
        </w:rPr>
        <w:t>has been embedded into the emerging EMS Transition Plan.</w:t>
      </w:r>
    </w:p>
    <w:p w14:paraId="394F2ACE" w14:textId="77777777" w:rsidR="006C45D2" w:rsidRDefault="006C45D2" w:rsidP="009B4756">
      <w:pPr>
        <w:pStyle w:val="ListParagraph"/>
        <w:spacing w:after="0" w:line="240" w:lineRule="auto"/>
        <w:ind w:left="502"/>
        <w:jc w:val="both"/>
        <w:rPr>
          <w:rFonts w:ascii="Verdana" w:eastAsia="Calibri" w:hAnsi="Verdana" w:cs="Arial"/>
          <w:sz w:val="24"/>
          <w:szCs w:val="24"/>
          <w:highlight w:val="yellow"/>
        </w:rPr>
      </w:pPr>
    </w:p>
    <w:p w14:paraId="3DADDA17" w14:textId="16F823B4" w:rsidR="006C45D2" w:rsidRDefault="006C45D2" w:rsidP="009B4756">
      <w:pPr>
        <w:pStyle w:val="ListParagraph"/>
        <w:spacing w:after="0" w:line="240" w:lineRule="auto"/>
        <w:ind w:left="709"/>
        <w:jc w:val="both"/>
        <w:rPr>
          <w:rFonts w:ascii="Verdana" w:eastAsia="Calibri" w:hAnsi="Verdana" w:cs="Arial"/>
          <w:sz w:val="24"/>
          <w:szCs w:val="24"/>
          <w:u w:val="single"/>
        </w:rPr>
      </w:pPr>
      <w:r>
        <w:rPr>
          <w:rFonts w:ascii="Verdana" w:eastAsia="Calibri" w:hAnsi="Verdana" w:cs="Arial"/>
          <w:sz w:val="24"/>
          <w:szCs w:val="24"/>
          <w:u w:val="single"/>
        </w:rPr>
        <w:t>Health Board Changes</w:t>
      </w:r>
    </w:p>
    <w:p w14:paraId="171A57F9" w14:textId="77777777" w:rsidR="006C45D2" w:rsidRDefault="006C45D2" w:rsidP="009B4756">
      <w:pPr>
        <w:spacing w:after="0" w:line="240" w:lineRule="auto"/>
        <w:ind w:left="709" w:hanging="709"/>
        <w:contextualSpacing/>
        <w:jc w:val="both"/>
        <w:rPr>
          <w:rFonts w:ascii="Verdana" w:eastAsia="Calibri" w:hAnsi="Verdana" w:cs="Arial"/>
          <w:sz w:val="24"/>
          <w:szCs w:val="24"/>
        </w:rPr>
      </w:pPr>
    </w:p>
    <w:p w14:paraId="68AD9856" w14:textId="1B341772" w:rsidR="006C45D2" w:rsidRDefault="003969FE" w:rsidP="009B4756">
      <w:pPr>
        <w:spacing w:after="0" w:line="240" w:lineRule="auto"/>
        <w:ind w:left="709" w:hanging="709"/>
        <w:contextualSpacing/>
        <w:jc w:val="both"/>
        <w:rPr>
          <w:rFonts w:ascii="Verdana" w:eastAsia="Calibri" w:hAnsi="Verdana" w:cs="Arial"/>
          <w:sz w:val="24"/>
          <w:szCs w:val="24"/>
        </w:rPr>
      </w:pPr>
      <w:r>
        <w:rPr>
          <w:rFonts w:ascii="Verdana" w:eastAsia="Calibri" w:hAnsi="Verdana" w:cs="Arial"/>
          <w:sz w:val="24"/>
          <w:szCs w:val="24"/>
        </w:rPr>
        <w:t>2.4</w:t>
      </w:r>
      <w:r w:rsidR="004936D9">
        <w:rPr>
          <w:rFonts w:ascii="Verdana" w:eastAsia="Calibri" w:hAnsi="Verdana" w:cs="Arial"/>
          <w:sz w:val="24"/>
          <w:szCs w:val="24"/>
        </w:rPr>
        <w:t>8</w:t>
      </w:r>
      <w:r w:rsidR="006C45D2">
        <w:rPr>
          <w:rFonts w:ascii="Verdana" w:eastAsia="Calibri" w:hAnsi="Verdana" w:cs="Arial"/>
          <w:sz w:val="24"/>
          <w:szCs w:val="24"/>
        </w:rPr>
        <w:tab/>
        <w:t xml:space="preserve">WAST continues to support Regional developments including vascular </w:t>
      </w:r>
      <w:proofErr w:type="spellStart"/>
      <w:r w:rsidR="006C45D2">
        <w:rPr>
          <w:rFonts w:ascii="Verdana" w:eastAsia="Calibri" w:hAnsi="Verdana" w:cs="Arial"/>
          <w:sz w:val="24"/>
          <w:szCs w:val="24"/>
        </w:rPr>
        <w:t>centralisation</w:t>
      </w:r>
      <w:proofErr w:type="spellEnd"/>
      <w:r w:rsidR="006C45D2">
        <w:rPr>
          <w:rFonts w:ascii="Verdana" w:eastAsia="Calibri" w:hAnsi="Verdana" w:cs="Arial"/>
          <w:sz w:val="24"/>
          <w:szCs w:val="24"/>
        </w:rPr>
        <w:t xml:space="preserve"> in South Wales</w:t>
      </w:r>
      <w:r w:rsidR="00080D42">
        <w:rPr>
          <w:rFonts w:ascii="Verdana" w:eastAsia="Calibri" w:hAnsi="Verdana" w:cs="Arial"/>
          <w:sz w:val="24"/>
          <w:szCs w:val="24"/>
        </w:rPr>
        <w:t xml:space="preserve"> due to go live in Mar-</w:t>
      </w:r>
      <w:r w:rsidR="00B84884">
        <w:rPr>
          <w:rFonts w:ascii="Verdana" w:eastAsia="Calibri" w:hAnsi="Verdana" w:cs="Arial"/>
          <w:sz w:val="24"/>
          <w:szCs w:val="24"/>
        </w:rPr>
        <w:t>22 with readiness ass</w:t>
      </w:r>
      <w:r w:rsidR="00080D42">
        <w:rPr>
          <w:rFonts w:ascii="Verdana" w:eastAsia="Calibri" w:hAnsi="Verdana" w:cs="Arial"/>
          <w:sz w:val="24"/>
          <w:szCs w:val="24"/>
        </w:rPr>
        <w:t>essments taking place in Jan-22</w:t>
      </w:r>
      <w:r w:rsidR="006C45D2">
        <w:rPr>
          <w:rFonts w:ascii="Verdana" w:eastAsia="Calibri" w:hAnsi="Verdana" w:cs="Arial"/>
          <w:sz w:val="24"/>
          <w:szCs w:val="24"/>
        </w:rPr>
        <w:t>, Thrombectomy commissioning (North and South)</w:t>
      </w:r>
      <w:r w:rsidR="00D34065">
        <w:rPr>
          <w:rFonts w:ascii="Verdana" w:eastAsia="Calibri" w:hAnsi="Verdana" w:cs="Arial"/>
          <w:sz w:val="24"/>
          <w:szCs w:val="24"/>
        </w:rPr>
        <w:t>,</w:t>
      </w:r>
      <w:r w:rsidR="00EC5878">
        <w:rPr>
          <w:rFonts w:ascii="Verdana" w:eastAsia="Calibri" w:hAnsi="Verdana" w:cs="Arial"/>
          <w:sz w:val="24"/>
          <w:szCs w:val="24"/>
        </w:rPr>
        <w:t xml:space="preserve"> as well as an emerging case to develop Thrombectomy in Cardiff</w:t>
      </w:r>
      <w:r w:rsidR="00D34065">
        <w:rPr>
          <w:rFonts w:ascii="Verdana" w:eastAsia="Calibri" w:hAnsi="Verdana" w:cs="Arial"/>
          <w:sz w:val="24"/>
          <w:szCs w:val="24"/>
        </w:rPr>
        <w:t>,</w:t>
      </w:r>
      <w:r w:rsidR="006E33F1">
        <w:rPr>
          <w:rFonts w:ascii="Verdana" w:eastAsia="Calibri" w:hAnsi="Verdana" w:cs="Arial"/>
          <w:sz w:val="24"/>
          <w:szCs w:val="24"/>
        </w:rPr>
        <w:t xml:space="preserve"> and </w:t>
      </w:r>
      <w:r w:rsidR="00D07BD8">
        <w:rPr>
          <w:rFonts w:ascii="Verdana" w:eastAsia="Calibri" w:hAnsi="Verdana" w:cs="Arial"/>
          <w:sz w:val="24"/>
          <w:szCs w:val="24"/>
        </w:rPr>
        <w:t xml:space="preserve">working with </w:t>
      </w:r>
      <w:r w:rsidR="006E33F1" w:rsidRPr="006F4C2B">
        <w:rPr>
          <w:rFonts w:ascii="Verdana" w:eastAsia="Calibri" w:hAnsi="Verdana" w:cs="Arial"/>
          <w:sz w:val="24"/>
          <w:szCs w:val="24"/>
        </w:rPr>
        <w:t xml:space="preserve">Powys THB to understand the future clinical model and commissioning arrangements linked to the </w:t>
      </w:r>
      <w:r w:rsidR="00080D42">
        <w:rPr>
          <w:rFonts w:ascii="Verdana" w:eastAsia="Calibri" w:hAnsi="Verdana" w:cs="Arial"/>
          <w:sz w:val="24"/>
          <w:szCs w:val="24"/>
        </w:rPr>
        <w:t>s</w:t>
      </w:r>
      <w:r w:rsidR="006E33F1" w:rsidRPr="006F4C2B">
        <w:rPr>
          <w:rFonts w:ascii="Verdana" w:eastAsia="Calibri" w:hAnsi="Verdana" w:cs="Arial"/>
          <w:sz w:val="24"/>
          <w:szCs w:val="24"/>
        </w:rPr>
        <w:t>troke reconfiguration plans across Hereford &amp; Worcester</w:t>
      </w:r>
      <w:r w:rsidR="00080D42">
        <w:rPr>
          <w:rFonts w:ascii="Verdana" w:eastAsia="Calibri" w:hAnsi="Verdana" w:cs="Arial"/>
          <w:sz w:val="24"/>
          <w:szCs w:val="24"/>
        </w:rPr>
        <w:t>. WAST is also working with health boards and the NCCU</w:t>
      </w:r>
      <w:r w:rsidR="006C45D2">
        <w:rPr>
          <w:rFonts w:ascii="Verdana" w:eastAsia="Calibri" w:hAnsi="Verdana" w:cs="Arial"/>
          <w:sz w:val="24"/>
          <w:szCs w:val="24"/>
        </w:rPr>
        <w:t xml:space="preserve"> to develop these services and will seek to join up the model and methodology to inform the commissioning intention to develop an All Wales Transfer and Discharge model and commissioning framework.</w:t>
      </w:r>
    </w:p>
    <w:p w14:paraId="66BA13E0" w14:textId="77777777" w:rsidR="006C45D2" w:rsidRPr="000873E6" w:rsidRDefault="006C45D2" w:rsidP="009B4756">
      <w:pPr>
        <w:spacing w:after="0" w:line="240" w:lineRule="auto"/>
        <w:ind w:left="709" w:hanging="709"/>
        <w:contextualSpacing/>
        <w:jc w:val="both"/>
        <w:rPr>
          <w:rFonts w:ascii="Verdana" w:eastAsia="Calibri" w:hAnsi="Verdana" w:cs="Arial"/>
          <w:sz w:val="24"/>
          <w:szCs w:val="24"/>
        </w:rPr>
      </w:pPr>
    </w:p>
    <w:p w14:paraId="0B996327" w14:textId="5E9F64D0" w:rsidR="006C45D2" w:rsidRDefault="003969FE" w:rsidP="009B4756">
      <w:pPr>
        <w:spacing w:after="0" w:line="240" w:lineRule="auto"/>
        <w:ind w:left="709" w:hanging="709"/>
        <w:contextualSpacing/>
        <w:jc w:val="both"/>
        <w:rPr>
          <w:rFonts w:ascii="Verdana" w:eastAsia="Calibri" w:hAnsi="Verdana" w:cs="Arial"/>
          <w:sz w:val="24"/>
          <w:szCs w:val="24"/>
        </w:rPr>
      </w:pPr>
      <w:r>
        <w:rPr>
          <w:rFonts w:ascii="Verdana" w:eastAsia="Calibri" w:hAnsi="Verdana" w:cs="Arial"/>
          <w:sz w:val="24"/>
          <w:szCs w:val="24"/>
        </w:rPr>
        <w:t>2.4</w:t>
      </w:r>
      <w:r w:rsidR="004936D9">
        <w:rPr>
          <w:rFonts w:ascii="Verdana" w:eastAsia="Calibri" w:hAnsi="Verdana" w:cs="Arial"/>
          <w:sz w:val="24"/>
          <w:szCs w:val="24"/>
        </w:rPr>
        <w:t>9</w:t>
      </w:r>
      <w:r w:rsidR="006C45D2" w:rsidRPr="000873E6">
        <w:rPr>
          <w:rFonts w:ascii="Verdana" w:eastAsia="Calibri" w:hAnsi="Verdana" w:cs="Arial"/>
          <w:sz w:val="24"/>
          <w:szCs w:val="24"/>
        </w:rPr>
        <w:tab/>
      </w:r>
      <w:r w:rsidR="00075B8B">
        <w:rPr>
          <w:rFonts w:ascii="Verdana" w:eastAsia="Calibri" w:hAnsi="Verdana" w:cs="Arial"/>
          <w:sz w:val="24"/>
          <w:szCs w:val="24"/>
        </w:rPr>
        <w:t xml:space="preserve">Emerging priorities include the </w:t>
      </w:r>
      <w:r w:rsidR="003056B4">
        <w:rPr>
          <w:rFonts w:ascii="Verdana" w:eastAsia="Calibri" w:hAnsi="Verdana" w:cs="Arial"/>
          <w:sz w:val="24"/>
          <w:szCs w:val="24"/>
        </w:rPr>
        <w:t>re</w:t>
      </w:r>
      <w:r w:rsidR="00CC7C2E">
        <w:rPr>
          <w:rFonts w:ascii="Verdana" w:eastAsia="Calibri" w:hAnsi="Verdana" w:cs="Arial"/>
          <w:sz w:val="24"/>
          <w:szCs w:val="24"/>
        </w:rPr>
        <w:t xml:space="preserve">configuration of </w:t>
      </w:r>
      <w:r w:rsidR="00A66EEA">
        <w:rPr>
          <w:rFonts w:ascii="Verdana" w:eastAsia="Calibri" w:hAnsi="Verdana" w:cs="Arial"/>
          <w:sz w:val="24"/>
          <w:szCs w:val="24"/>
        </w:rPr>
        <w:t xml:space="preserve">acute </w:t>
      </w:r>
      <w:r w:rsidR="00080D42">
        <w:rPr>
          <w:rFonts w:ascii="Verdana" w:eastAsia="Calibri" w:hAnsi="Verdana" w:cs="Arial"/>
          <w:sz w:val="24"/>
          <w:szCs w:val="24"/>
        </w:rPr>
        <w:t xml:space="preserve">medicine in SBUHB.  </w:t>
      </w:r>
      <w:r w:rsidR="00A66EEA">
        <w:rPr>
          <w:rFonts w:ascii="Verdana" w:eastAsia="Calibri" w:hAnsi="Verdana" w:cs="Arial"/>
          <w:sz w:val="24"/>
          <w:szCs w:val="24"/>
        </w:rPr>
        <w:t>WAST is engaged with</w:t>
      </w:r>
      <w:r w:rsidR="00080D42">
        <w:rPr>
          <w:rFonts w:ascii="Verdana" w:eastAsia="Calibri" w:hAnsi="Verdana" w:cs="Arial"/>
          <w:sz w:val="24"/>
          <w:szCs w:val="24"/>
        </w:rPr>
        <w:t xml:space="preserve"> SBUHB </w:t>
      </w:r>
      <w:r w:rsidR="00A66EEA">
        <w:rPr>
          <w:rFonts w:ascii="Verdana" w:eastAsia="Calibri" w:hAnsi="Verdana" w:cs="Arial"/>
          <w:sz w:val="24"/>
          <w:szCs w:val="24"/>
        </w:rPr>
        <w:t>to understand the impact</w:t>
      </w:r>
      <w:r w:rsidR="0019051B">
        <w:rPr>
          <w:rFonts w:ascii="Verdana" w:eastAsia="Calibri" w:hAnsi="Verdana" w:cs="Arial"/>
          <w:sz w:val="24"/>
          <w:szCs w:val="24"/>
        </w:rPr>
        <w:t xml:space="preserve">, scale and pace of change. </w:t>
      </w:r>
      <w:r w:rsidR="00490524">
        <w:rPr>
          <w:rFonts w:ascii="Verdana" w:eastAsia="Calibri" w:hAnsi="Verdana" w:cs="Arial"/>
          <w:sz w:val="24"/>
          <w:szCs w:val="24"/>
        </w:rPr>
        <w:t xml:space="preserve">WAST is also engaged on recovery plans for </w:t>
      </w:r>
      <w:r w:rsidR="00251321">
        <w:rPr>
          <w:rFonts w:ascii="Verdana" w:eastAsia="Calibri" w:hAnsi="Verdana" w:cs="Arial"/>
          <w:sz w:val="24"/>
          <w:szCs w:val="24"/>
        </w:rPr>
        <w:t xml:space="preserve">cataract surgery in South East Wales which could have </w:t>
      </w:r>
      <w:r w:rsidR="00361D20">
        <w:rPr>
          <w:rFonts w:ascii="Verdana" w:eastAsia="Calibri" w:hAnsi="Verdana" w:cs="Arial"/>
          <w:sz w:val="24"/>
          <w:szCs w:val="24"/>
        </w:rPr>
        <w:t>an impact across Ambulance Care.</w:t>
      </w:r>
      <w:r w:rsidR="006F2CE4">
        <w:rPr>
          <w:rFonts w:ascii="Verdana" w:eastAsia="Calibri" w:hAnsi="Verdana" w:cs="Arial"/>
          <w:sz w:val="24"/>
          <w:szCs w:val="24"/>
        </w:rPr>
        <w:t xml:space="preserve"> </w:t>
      </w:r>
    </w:p>
    <w:p w14:paraId="167D7C6D" w14:textId="77777777" w:rsidR="006C45D2" w:rsidRDefault="006C45D2" w:rsidP="006C45D2">
      <w:pPr>
        <w:spacing w:after="0" w:line="240" w:lineRule="auto"/>
        <w:ind w:left="709" w:hanging="709"/>
        <w:jc w:val="both"/>
        <w:rPr>
          <w:rFonts w:ascii="Verdana" w:eastAsia="Calibri" w:hAnsi="Verdana" w:cs="Arial"/>
          <w:sz w:val="24"/>
          <w:szCs w:val="24"/>
        </w:rPr>
      </w:pPr>
    </w:p>
    <w:p w14:paraId="671B3058" w14:textId="4C68F84F" w:rsidR="006C45D2" w:rsidRDefault="003969FE" w:rsidP="006C45D2">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w:t>
      </w:r>
      <w:r w:rsidR="004936D9">
        <w:rPr>
          <w:rFonts w:ascii="Verdana" w:eastAsia="Calibri" w:hAnsi="Verdana" w:cs="Arial"/>
          <w:sz w:val="24"/>
          <w:szCs w:val="24"/>
        </w:rPr>
        <w:t>50</w:t>
      </w:r>
      <w:r w:rsidR="006C45D2">
        <w:rPr>
          <w:rFonts w:ascii="Verdana" w:eastAsia="Calibri" w:hAnsi="Verdana" w:cs="Arial"/>
          <w:sz w:val="24"/>
          <w:szCs w:val="24"/>
        </w:rPr>
        <w:tab/>
      </w:r>
      <w:r w:rsidR="00941235">
        <w:rPr>
          <w:rFonts w:ascii="Verdana" w:eastAsia="Calibri" w:hAnsi="Verdana" w:cs="Arial"/>
          <w:sz w:val="24"/>
          <w:szCs w:val="24"/>
        </w:rPr>
        <w:t xml:space="preserve">WAST continues to support </w:t>
      </w:r>
      <w:r w:rsidR="00ED120E">
        <w:rPr>
          <w:rFonts w:ascii="Verdana" w:eastAsia="Calibri" w:hAnsi="Verdana" w:cs="Arial"/>
          <w:sz w:val="24"/>
          <w:szCs w:val="24"/>
        </w:rPr>
        <w:t xml:space="preserve">the </w:t>
      </w:r>
      <w:r w:rsidR="003B7265">
        <w:rPr>
          <w:rFonts w:ascii="Verdana" w:eastAsia="Calibri" w:hAnsi="Verdana" w:cs="Arial"/>
          <w:sz w:val="24"/>
          <w:szCs w:val="24"/>
        </w:rPr>
        <w:t>work for Thorac</w:t>
      </w:r>
      <w:r w:rsidR="00080D42">
        <w:rPr>
          <w:rFonts w:ascii="Verdana" w:eastAsia="Calibri" w:hAnsi="Verdana" w:cs="Arial"/>
          <w:sz w:val="24"/>
          <w:szCs w:val="24"/>
        </w:rPr>
        <w:t>ic Surgery Centre in SBUHB</w:t>
      </w:r>
      <w:r w:rsidR="003B7265">
        <w:rPr>
          <w:rFonts w:ascii="Verdana" w:eastAsia="Calibri" w:hAnsi="Verdana" w:cs="Arial"/>
          <w:sz w:val="24"/>
          <w:szCs w:val="24"/>
        </w:rPr>
        <w:t xml:space="preserve"> and awaiting further </w:t>
      </w:r>
      <w:r w:rsidR="004E72CB" w:rsidRPr="004E72CB">
        <w:rPr>
          <w:rFonts w:ascii="Verdana" w:eastAsia="Calibri" w:hAnsi="Verdana" w:cs="Arial"/>
          <w:sz w:val="24"/>
          <w:szCs w:val="24"/>
        </w:rPr>
        <w:t>confirmation of the next steps from the health board dependent on WG approval of SOC to proceed to next stage</w:t>
      </w:r>
      <w:r w:rsidR="004E72CB">
        <w:rPr>
          <w:rFonts w:ascii="Verdana" w:eastAsia="Calibri" w:hAnsi="Verdana" w:cs="Arial"/>
          <w:sz w:val="24"/>
          <w:szCs w:val="24"/>
        </w:rPr>
        <w:t xml:space="preserve">. </w:t>
      </w:r>
      <w:r w:rsidR="00160CFD" w:rsidRPr="00160CFD">
        <w:rPr>
          <w:rFonts w:ascii="Verdana" w:eastAsia="Calibri" w:hAnsi="Verdana" w:cs="Arial"/>
          <w:sz w:val="24"/>
          <w:szCs w:val="24"/>
        </w:rPr>
        <w:t>Concerns regarding a potential increase in NEPTS activity</w:t>
      </w:r>
      <w:r w:rsidR="00DC4B71">
        <w:rPr>
          <w:rFonts w:ascii="Verdana" w:eastAsia="Calibri" w:hAnsi="Verdana" w:cs="Arial"/>
          <w:sz w:val="24"/>
          <w:szCs w:val="24"/>
        </w:rPr>
        <w:t xml:space="preserve"> have been raised and </w:t>
      </w:r>
      <w:r w:rsidR="00DC4B71" w:rsidRPr="00DC4B71">
        <w:rPr>
          <w:rFonts w:ascii="Verdana" w:eastAsia="Calibri" w:hAnsi="Verdana" w:cs="Arial"/>
          <w:sz w:val="24"/>
          <w:szCs w:val="24"/>
        </w:rPr>
        <w:t>NEPTS thoracic activity</w:t>
      </w:r>
      <w:r w:rsidR="007D2F37">
        <w:rPr>
          <w:rFonts w:ascii="Verdana" w:eastAsia="Calibri" w:hAnsi="Verdana" w:cs="Arial"/>
          <w:sz w:val="24"/>
          <w:szCs w:val="24"/>
        </w:rPr>
        <w:t xml:space="preserve"> will </w:t>
      </w:r>
      <w:r w:rsidR="00DC4B71" w:rsidRPr="00DC4B71">
        <w:rPr>
          <w:rFonts w:ascii="Verdana" w:eastAsia="Calibri" w:hAnsi="Verdana" w:cs="Arial"/>
          <w:sz w:val="24"/>
          <w:szCs w:val="24"/>
        </w:rPr>
        <w:t>reviewed across UHW Ward C5 Cardio Thoracic and Morriston Cyril Evans Ward.</w:t>
      </w:r>
      <w:r w:rsidR="003B7265">
        <w:rPr>
          <w:rFonts w:ascii="Verdana" w:eastAsia="Calibri" w:hAnsi="Verdana" w:cs="Arial"/>
          <w:sz w:val="24"/>
          <w:szCs w:val="24"/>
        </w:rPr>
        <w:t xml:space="preserve"> </w:t>
      </w:r>
    </w:p>
    <w:p w14:paraId="191A9C81" w14:textId="77777777" w:rsidR="006C45D2" w:rsidRDefault="006C45D2" w:rsidP="006C45D2">
      <w:pPr>
        <w:spacing w:after="0" w:line="240" w:lineRule="auto"/>
        <w:ind w:left="709" w:hanging="709"/>
        <w:jc w:val="both"/>
        <w:rPr>
          <w:rFonts w:ascii="Verdana" w:eastAsia="Calibri" w:hAnsi="Verdana" w:cs="Arial"/>
          <w:sz w:val="24"/>
          <w:szCs w:val="24"/>
        </w:rPr>
      </w:pPr>
    </w:p>
    <w:p w14:paraId="2CF2AFFF" w14:textId="21A5545A" w:rsidR="006C45D2" w:rsidRDefault="003969FE" w:rsidP="006C45D2">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2.5</w:t>
      </w:r>
      <w:r w:rsidR="004936D9">
        <w:rPr>
          <w:rFonts w:ascii="Verdana" w:eastAsia="Calibri" w:hAnsi="Verdana" w:cs="Arial"/>
          <w:sz w:val="24"/>
          <w:szCs w:val="24"/>
        </w:rPr>
        <w:t>1</w:t>
      </w:r>
      <w:r w:rsidR="006C45D2">
        <w:rPr>
          <w:rFonts w:ascii="Verdana" w:eastAsia="Calibri" w:hAnsi="Verdana" w:cs="Arial"/>
          <w:sz w:val="24"/>
          <w:szCs w:val="24"/>
        </w:rPr>
        <w:t xml:space="preserve"> </w:t>
      </w:r>
      <w:r w:rsidR="003E397D">
        <w:rPr>
          <w:rFonts w:ascii="Verdana" w:eastAsia="Calibri" w:hAnsi="Verdana" w:cs="Arial"/>
          <w:sz w:val="24"/>
          <w:szCs w:val="24"/>
        </w:rPr>
        <w:tab/>
      </w:r>
      <w:r w:rsidR="005B5402">
        <w:rPr>
          <w:rFonts w:ascii="Verdana" w:eastAsia="Calibri" w:hAnsi="Verdana" w:cs="Arial"/>
          <w:sz w:val="24"/>
          <w:szCs w:val="24"/>
        </w:rPr>
        <w:t xml:space="preserve">WAST’s </w:t>
      </w:r>
      <w:r w:rsidR="005B5402" w:rsidRPr="00901A82">
        <w:rPr>
          <w:rFonts w:ascii="Verdana" w:eastAsia="Calibri" w:hAnsi="Verdana" w:cs="Arial"/>
          <w:sz w:val="24"/>
          <w:szCs w:val="24"/>
        </w:rPr>
        <w:t>Integrated Strategic Planning Group</w:t>
      </w:r>
      <w:r w:rsidR="005B5402">
        <w:rPr>
          <w:rFonts w:ascii="Verdana" w:eastAsia="Calibri" w:hAnsi="Verdana" w:cs="Arial"/>
          <w:sz w:val="24"/>
          <w:szCs w:val="24"/>
        </w:rPr>
        <w:t xml:space="preserve"> has been re-establish</w:t>
      </w:r>
      <w:r w:rsidR="00080D42">
        <w:rPr>
          <w:rFonts w:ascii="Verdana" w:eastAsia="Calibri" w:hAnsi="Verdana" w:cs="Arial"/>
          <w:sz w:val="24"/>
          <w:szCs w:val="24"/>
        </w:rPr>
        <w:t>ed and will have oversight of health board</w:t>
      </w:r>
      <w:r w:rsidR="005B5402">
        <w:rPr>
          <w:rFonts w:ascii="Verdana" w:eastAsia="Calibri" w:hAnsi="Verdana" w:cs="Arial"/>
          <w:sz w:val="24"/>
          <w:szCs w:val="24"/>
        </w:rPr>
        <w:t xml:space="preserve"> operational and strategic service </w:t>
      </w:r>
      <w:r w:rsidR="005B5402">
        <w:rPr>
          <w:rFonts w:ascii="Verdana" w:eastAsia="Calibri" w:hAnsi="Verdana" w:cs="Arial"/>
          <w:sz w:val="24"/>
          <w:szCs w:val="24"/>
        </w:rPr>
        <w:lastRenderedPageBreak/>
        <w:t xml:space="preserve">changes to comprehend and coordinate implications on WAST and for WAST to support these plans. </w:t>
      </w:r>
      <w:r w:rsidR="00080D42">
        <w:rPr>
          <w:rFonts w:ascii="Verdana" w:eastAsia="Calibri" w:hAnsi="Verdana" w:cs="Arial"/>
          <w:sz w:val="24"/>
          <w:szCs w:val="24"/>
        </w:rPr>
        <w:t>A summary of the strategic h</w:t>
      </w:r>
      <w:r w:rsidR="006C45D2">
        <w:rPr>
          <w:rFonts w:ascii="Verdana" w:eastAsia="Calibri" w:hAnsi="Verdana" w:cs="Arial"/>
          <w:sz w:val="24"/>
          <w:szCs w:val="24"/>
        </w:rPr>
        <w:t xml:space="preserve">ealth </w:t>
      </w:r>
      <w:r w:rsidR="00080D42">
        <w:rPr>
          <w:rFonts w:ascii="Verdana" w:eastAsia="Calibri" w:hAnsi="Verdana" w:cs="Arial"/>
          <w:sz w:val="24"/>
          <w:szCs w:val="24"/>
        </w:rPr>
        <w:t>b</w:t>
      </w:r>
      <w:r w:rsidR="006C45D2">
        <w:rPr>
          <w:rFonts w:ascii="Verdana" w:eastAsia="Calibri" w:hAnsi="Verdana" w:cs="Arial"/>
          <w:sz w:val="24"/>
          <w:szCs w:val="24"/>
        </w:rPr>
        <w:t>oard service change initiatives that WAST is engaged with can be seen in the following map:</w:t>
      </w:r>
    </w:p>
    <w:p w14:paraId="755686C6" w14:textId="77777777" w:rsidR="006C45D2" w:rsidRDefault="006C45D2" w:rsidP="006C45D2">
      <w:pPr>
        <w:spacing w:after="0" w:line="240" w:lineRule="auto"/>
        <w:ind w:left="709" w:hanging="709"/>
        <w:jc w:val="both"/>
        <w:rPr>
          <w:rFonts w:ascii="Verdana" w:eastAsia="Calibri" w:hAnsi="Verdana" w:cs="Arial"/>
          <w:sz w:val="24"/>
          <w:szCs w:val="24"/>
        </w:rPr>
      </w:pPr>
    </w:p>
    <w:p w14:paraId="137D6287" w14:textId="77777777" w:rsidR="006C45D2" w:rsidRPr="000873E6" w:rsidRDefault="006C45D2" w:rsidP="006C45D2">
      <w:pPr>
        <w:spacing w:after="0" w:line="240" w:lineRule="auto"/>
        <w:ind w:left="709" w:hanging="709"/>
        <w:jc w:val="center"/>
        <w:rPr>
          <w:rFonts w:ascii="Verdana" w:eastAsia="Calibri" w:hAnsi="Verdana" w:cs="Arial"/>
          <w:sz w:val="24"/>
          <w:szCs w:val="24"/>
        </w:rPr>
      </w:pPr>
      <w:r>
        <w:rPr>
          <w:noProof/>
          <w:lang w:val="en-GB" w:eastAsia="en-GB"/>
        </w:rPr>
        <w:drawing>
          <wp:inline distT="0" distB="0" distL="0" distR="0" wp14:anchorId="7970C9C5" wp14:editId="76F977BC">
            <wp:extent cx="5992648" cy="3311769"/>
            <wp:effectExtent l="0" t="0" r="8255" b="317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pic:nvPicPr>
                  <pic:blipFill>
                    <a:blip r:embed="rId24">
                      <a:extLst>
                        <a:ext uri="{28A0092B-C50C-407E-A947-70E740481C1C}">
                          <a14:useLocalDpi xmlns:a14="http://schemas.microsoft.com/office/drawing/2010/main" val="0"/>
                        </a:ext>
                      </a:extLst>
                    </a:blip>
                    <a:stretch>
                      <a:fillRect/>
                    </a:stretch>
                  </pic:blipFill>
                  <pic:spPr>
                    <a:xfrm>
                      <a:off x="0" y="0"/>
                      <a:ext cx="5992648" cy="3311769"/>
                    </a:xfrm>
                    <a:prstGeom prst="rect">
                      <a:avLst/>
                    </a:prstGeom>
                  </pic:spPr>
                </pic:pic>
              </a:graphicData>
            </a:graphic>
          </wp:inline>
        </w:drawing>
      </w:r>
    </w:p>
    <w:p w14:paraId="4C398D9D" w14:textId="77777777" w:rsidR="006C45D2" w:rsidRDefault="006C45D2" w:rsidP="006C45D2">
      <w:pPr>
        <w:pStyle w:val="ListParagraph"/>
        <w:tabs>
          <w:tab w:val="left" w:pos="7602"/>
        </w:tabs>
        <w:spacing w:after="0" w:line="240" w:lineRule="auto"/>
        <w:ind w:left="502"/>
        <w:jc w:val="both"/>
        <w:rPr>
          <w:rFonts w:ascii="Verdana" w:eastAsia="Calibri" w:hAnsi="Verdana" w:cs="Arial"/>
          <w:sz w:val="24"/>
          <w:szCs w:val="24"/>
        </w:rPr>
      </w:pPr>
    </w:p>
    <w:p w14:paraId="67BA0EDD" w14:textId="6D6B8FB6" w:rsidR="006C45D2" w:rsidRPr="0017112C" w:rsidRDefault="00E76850" w:rsidP="006C45D2">
      <w:pPr>
        <w:pBdr>
          <w:top w:val="single" w:sz="4" w:space="1" w:color="auto"/>
          <w:left w:val="single" w:sz="4" w:space="4" w:color="auto"/>
          <w:bottom w:val="single" w:sz="4" w:space="1" w:color="auto"/>
          <w:right w:val="single" w:sz="4" w:space="4" w:color="auto"/>
        </w:pBdr>
        <w:shd w:val="clear" w:color="auto" w:fill="D6E3BC" w:themeFill="accent3" w:themeFillTint="66"/>
        <w:spacing w:after="0" w:line="240" w:lineRule="auto"/>
        <w:jc w:val="both"/>
        <w:rPr>
          <w:sz w:val="24"/>
          <w:szCs w:val="24"/>
        </w:rPr>
      </w:pPr>
      <w:r>
        <w:rPr>
          <w:rFonts w:ascii="Verdana" w:hAnsi="Verdana"/>
          <w:b/>
          <w:sz w:val="24"/>
          <w:szCs w:val="24"/>
        </w:rPr>
        <w:t xml:space="preserve">EASC is asked to note that: WAST is making good progress on its 21/22 commissioning intentions; </w:t>
      </w:r>
      <w:r w:rsidR="005D4BF2">
        <w:rPr>
          <w:rFonts w:ascii="Verdana" w:hAnsi="Verdana"/>
          <w:b/>
          <w:sz w:val="24"/>
          <w:szCs w:val="24"/>
        </w:rPr>
        <w:t xml:space="preserve">the re-rostering project has </w:t>
      </w:r>
      <w:r w:rsidR="00F550F3">
        <w:rPr>
          <w:rFonts w:ascii="Verdana" w:hAnsi="Verdana"/>
          <w:b/>
          <w:sz w:val="24"/>
          <w:szCs w:val="24"/>
        </w:rPr>
        <w:t>recommenced;</w:t>
      </w:r>
      <w:r w:rsidR="005D4BF2">
        <w:rPr>
          <w:rFonts w:ascii="Verdana" w:hAnsi="Verdana"/>
          <w:b/>
          <w:sz w:val="24"/>
          <w:szCs w:val="24"/>
        </w:rPr>
        <w:t xml:space="preserve"> negotiations with TU partners on </w:t>
      </w:r>
      <w:proofErr w:type="spellStart"/>
      <w:r w:rsidR="005D4BF2">
        <w:rPr>
          <w:rFonts w:ascii="Verdana" w:hAnsi="Verdana"/>
          <w:b/>
          <w:sz w:val="24"/>
          <w:szCs w:val="24"/>
        </w:rPr>
        <w:t>modernising</w:t>
      </w:r>
      <w:proofErr w:type="spellEnd"/>
      <w:r w:rsidR="005D4BF2">
        <w:rPr>
          <w:rFonts w:ascii="Verdana" w:hAnsi="Verdana"/>
          <w:b/>
          <w:sz w:val="24"/>
          <w:szCs w:val="24"/>
        </w:rPr>
        <w:t xml:space="preserve"> working practices are </w:t>
      </w:r>
      <w:r w:rsidR="00E172DD">
        <w:rPr>
          <w:rFonts w:ascii="Verdana" w:hAnsi="Verdana"/>
          <w:b/>
          <w:sz w:val="24"/>
          <w:szCs w:val="24"/>
        </w:rPr>
        <w:t xml:space="preserve">continuing into </w:t>
      </w:r>
      <w:r w:rsidR="00E86D3E">
        <w:rPr>
          <w:rFonts w:ascii="Verdana" w:hAnsi="Verdana"/>
          <w:b/>
          <w:sz w:val="24"/>
          <w:szCs w:val="24"/>
        </w:rPr>
        <w:t>Jan-22 to ensure proposed changes are tested and impact modelled</w:t>
      </w:r>
      <w:r w:rsidR="005D4BF2">
        <w:rPr>
          <w:rFonts w:ascii="Verdana" w:hAnsi="Verdana"/>
          <w:b/>
          <w:sz w:val="24"/>
          <w:szCs w:val="24"/>
        </w:rPr>
        <w:t xml:space="preserve">; </w:t>
      </w:r>
      <w:r w:rsidR="004338F1">
        <w:rPr>
          <w:rFonts w:ascii="Verdana" w:hAnsi="Verdana"/>
          <w:b/>
          <w:sz w:val="24"/>
          <w:szCs w:val="24"/>
        </w:rPr>
        <w:t>a transition plan for 2022/23 has been developed and presented to the CASC with further modelling to be undertaken to understand the impact of “Inverting the Triangle” in 2023</w:t>
      </w:r>
      <w:r w:rsidR="005D4BF2">
        <w:rPr>
          <w:rFonts w:ascii="Verdana" w:hAnsi="Verdana"/>
          <w:b/>
          <w:sz w:val="24"/>
          <w:szCs w:val="24"/>
        </w:rPr>
        <w:t xml:space="preserve">-25; detailed discussions are </w:t>
      </w:r>
      <w:r w:rsidR="004338F1">
        <w:rPr>
          <w:rFonts w:ascii="Verdana" w:hAnsi="Verdana"/>
          <w:b/>
          <w:sz w:val="24"/>
          <w:szCs w:val="24"/>
        </w:rPr>
        <w:t xml:space="preserve">continuing to </w:t>
      </w:r>
      <w:proofErr w:type="spellStart"/>
      <w:r w:rsidR="004338F1">
        <w:rPr>
          <w:rFonts w:ascii="Verdana" w:hAnsi="Verdana"/>
          <w:b/>
          <w:sz w:val="24"/>
          <w:szCs w:val="24"/>
        </w:rPr>
        <w:t>finalise</w:t>
      </w:r>
      <w:proofErr w:type="spellEnd"/>
      <w:r w:rsidR="004338F1">
        <w:rPr>
          <w:rFonts w:ascii="Verdana" w:hAnsi="Verdana"/>
          <w:b/>
          <w:sz w:val="24"/>
          <w:szCs w:val="24"/>
        </w:rPr>
        <w:t xml:space="preserve"> the</w:t>
      </w:r>
      <w:r w:rsidR="005D4BF2">
        <w:rPr>
          <w:rFonts w:ascii="Verdana" w:hAnsi="Verdana"/>
          <w:b/>
          <w:sz w:val="24"/>
          <w:szCs w:val="24"/>
        </w:rPr>
        <w:t xml:space="preserve"> 2022/23 commissioning intentions linked to the IMTP process; and WAST continues to make good progress on a range of transformation </w:t>
      </w:r>
      <w:proofErr w:type="spellStart"/>
      <w:r w:rsidR="005D4BF2">
        <w:rPr>
          <w:rFonts w:ascii="Verdana" w:hAnsi="Verdana"/>
          <w:b/>
          <w:sz w:val="24"/>
          <w:szCs w:val="24"/>
        </w:rPr>
        <w:t>programmes</w:t>
      </w:r>
      <w:proofErr w:type="spellEnd"/>
      <w:r w:rsidR="005D4BF2">
        <w:rPr>
          <w:rFonts w:ascii="Verdana" w:hAnsi="Verdana"/>
          <w:b/>
          <w:sz w:val="24"/>
          <w:szCs w:val="24"/>
        </w:rPr>
        <w:t xml:space="preserve"> and actions designed to improve patient safety for EMS and Ambulance Care and support the wider health care system</w:t>
      </w:r>
      <w:r w:rsidR="00BD6423">
        <w:rPr>
          <w:rFonts w:ascii="Verdana" w:hAnsi="Verdana"/>
          <w:b/>
          <w:sz w:val="24"/>
          <w:szCs w:val="24"/>
        </w:rPr>
        <w:t>, despite continued pressure requiring some IMTP actions to be paused</w:t>
      </w:r>
      <w:r w:rsidR="006C45D2">
        <w:rPr>
          <w:rFonts w:ascii="Verdana" w:hAnsi="Verdana"/>
          <w:b/>
          <w:sz w:val="24"/>
          <w:szCs w:val="24"/>
        </w:rPr>
        <w:t>.</w:t>
      </w:r>
    </w:p>
    <w:p w14:paraId="67D91BFC" w14:textId="77777777" w:rsidR="006C45D2" w:rsidRDefault="006C45D2" w:rsidP="006C45D2">
      <w:pPr>
        <w:spacing w:after="0" w:line="240" w:lineRule="auto"/>
        <w:ind w:left="709"/>
        <w:jc w:val="both"/>
        <w:rPr>
          <w:rFonts w:ascii="Verdana" w:hAnsi="Verdana" w:cs="Arial"/>
          <w:b/>
          <w:sz w:val="24"/>
          <w:szCs w:val="24"/>
        </w:rPr>
      </w:pPr>
    </w:p>
    <w:p w14:paraId="02F3BCB9" w14:textId="7C7F2BAB" w:rsidR="00076E9C" w:rsidRPr="00165F24" w:rsidRDefault="00076E9C" w:rsidP="003E397D">
      <w:pPr>
        <w:spacing w:after="0" w:line="240" w:lineRule="auto"/>
        <w:ind w:left="709"/>
        <w:jc w:val="both"/>
        <w:rPr>
          <w:rFonts w:ascii="Verdana" w:hAnsi="Verdana" w:cs="Arial"/>
          <w:b/>
          <w:sz w:val="24"/>
          <w:szCs w:val="24"/>
        </w:rPr>
      </w:pPr>
      <w:r w:rsidRPr="004E2726">
        <w:rPr>
          <w:rFonts w:ascii="Verdana" w:hAnsi="Verdana" w:cs="Arial"/>
          <w:b/>
          <w:sz w:val="24"/>
          <w:szCs w:val="24"/>
        </w:rPr>
        <w:t>Conclusion</w:t>
      </w:r>
      <w:r w:rsidR="0012771F" w:rsidRPr="004E2726">
        <w:rPr>
          <w:rFonts w:ascii="Verdana" w:hAnsi="Verdana" w:cs="Arial"/>
          <w:b/>
          <w:sz w:val="24"/>
          <w:szCs w:val="24"/>
        </w:rPr>
        <w:t>s</w:t>
      </w:r>
      <w:r w:rsidRPr="004E2726">
        <w:rPr>
          <w:rFonts w:ascii="Verdana" w:hAnsi="Verdana" w:cs="Arial"/>
          <w:b/>
          <w:sz w:val="24"/>
          <w:szCs w:val="24"/>
        </w:rPr>
        <w:t xml:space="preserve"> and Forward Look</w:t>
      </w:r>
    </w:p>
    <w:p w14:paraId="5B9BAF3E" w14:textId="77777777" w:rsidR="00076E9C" w:rsidRPr="00E47A8D" w:rsidRDefault="00076E9C" w:rsidP="00255EF1">
      <w:pPr>
        <w:spacing w:after="0" w:line="240" w:lineRule="auto"/>
        <w:jc w:val="both"/>
        <w:rPr>
          <w:rFonts w:ascii="Verdana" w:hAnsi="Verdana" w:cs="Arial"/>
          <w:b/>
          <w:sz w:val="24"/>
          <w:szCs w:val="24"/>
          <w:u w:val="single"/>
        </w:rPr>
      </w:pPr>
    </w:p>
    <w:p w14:paraId="7E9EB38A" w14:textId="795D16C8" w:rsidR="00076E9C" w:rsidRPr="00E47A8D" w:rsidRDefault="003969FE" w:rsidP="00136F21">
      <w:pPr>
        <w:spacing w:after="0" w:line="240" w:lineRule="auto"/>
        <w:ind w:left="709" w:hanging="709"/>
        <w:jc w:val="both"/>
        <w:rPr>
          <w:rFonts w:ascii="Verdana" w:hAnsi="Verdana" w:cs="Arial"/>
          <w:sz w:val="24"/>
          <w:szCs w:val="24"/>
        </w:rPr>
      </w:pPr>
      <w:r>
        <w:rPr>
          <w:rFonts w:ascii="Verdana" w:hAnsi="Verdana" w:cs="Arial"/>
          <w:sz w:val="24"/>
          <w:szCs w:val="24"/>
        </w:rPr>
        <w:t>2.5</w:t>
      </w:r>
      <w:r w:rsidR="007D02B3">
        <w:rPr>
          <w:rFonts w:ascii="Verdana" w:hAnsi="Verdana" w:cs="Arial"/>
          <w:sz w:val="24"/>
          <w:szCs w:val="24"/>
        </w:rPr>
        <w:t>2</w:t>
      </w:r>
      <w:r w:rsidR="00136F21">
        <w:rPr>
          <w:rFonts w:ascii="Verdana" w:hAnsi="Verdana" w:cs="Arial"/>
          <w:sz w:val="24"/>
          <w:szCs w:val="24"/>
        </w:rPr>
        <w:tab/>
      </w:r>
      <w:r w:rsidR="00EA105F">
        <w:rPr>
          <w:rFonts w:ascii="Verdana" w:hAnsi="Verdana" w:cs="Arial"/>
          <w:sz w:val="24"/>
          <w:szCs w:val="24"/>
        </w:rPr>
        <w:t>Current p</w:t>
      </w:r>
      <w:r w:rsidR="007771D9">
        <w:rPr>
          <w:rFonts w:ascii="Verdana" w:hAnsi="Verdana" w:cs="Arial"/>
          <w:sz w:val="24"/>
          <w:szCs w:val="24"/>
        </w:rPr>
        <w:t>erformance</w:t>
      </w:r>
      <w:r w:rsidR="00EA105F">
        <w:rPr>
          <w:rFonts w:ascii="Verdana" w:hAnsi="Verdana" w:cs="Arial"/>
          <w:sz w:val="24"/>
          <w:szCs w:val="24"/>
        </w:rPr>
        <w:t xml:space="preserve"> levels </w:t>
      </w:r>
      <w:r w:rsidR="007771D9">
        <w:rPr>
          <w:rFonts w:ascii="Verdana" w:hAnsi="Verdana" w:cs="Arial"/>
          <w:sz w:val="24"/>
          <w:szCs w:val="24"/>
        </w:rPr>
        <w:t xml:space="preserve">and patient safety </w:t>
      </w:r>
      <w:r w:rsidR="00EA105F">
        <w:rPr>
          <w:rFonts w:ascii="Verdana" w:hAnsi="Verdana" w:cs="Arial"/>
          <w:sz w:val="24"/>
          <w:szCs w:val="24"/>
        </w:rPr>
        <w:t xml:space="preserve">are very </w:t>
      </w:r>
      <w:r w:rsidR="00833380">
        <w:rPr>
          <w:rFonts w:ascii="Verdana" w:hAnsi="Verdana" w:cs="Arial"/>
          <w:sz w:val="24"/>
          <w:szCs w:val="24"/>
        </w:rPr>
        <w:t>challenging</w:t>
      </w:r>
      <w:r w:rsidR="00E8349F">
        <w:rPr>
          <w:rFonts w:ascii="Verdana" w:hAnsi="Verdana" w:cs="Arial"/>
          <w:sz w:val="24"/>
          <w:szCs w:val="24"/>
        </w:rPr>
        <w:t xml:space="preserve">.  </w:t>
      </w:r>
    </w:p>
    <w:p w14:paraId="295ABA0F" w14:textId="77777777" w:rsidR="00076E9C" w:rsidRPr="00E47A8D" w:rsidRDefault="00076E9C" w:rsidP="00255EF1">
      <w:pPr>
        <w:pStyle w:val="ListParagraph"/>
        <w:spacing w:after="0" w:line="240" w:lineRule="auto"/>
        <w:ind w:left="0"/>
        <w:jc w:val="both"/>
        <w:rPr>
          <w:rFonts w:ascii="Verdana" w:hAnsi="Verdana" w:cs="Arial"/>
          <w:sz w:val="24"/>
          <w:szCs w:val="24"/>
        </w:rPr>
      </w:pPr>
    </w:p>
    <w:p w14:paraId="18A08DEB" w14:textId="46085D99" w:rsidR="00076E9C" w:rsidRPr="00E47A8D" w:rsidRDefault="003969FE" w:rsidP="00136F21">
      <w:pPr>
        <w:spacing w:after="0" w:line="240" w:lineRule="auto"/>
        <w:ind w:left="709" w:hanging="709"/>
        <w:jc w:val="both"/>
        <w:rPr>
          <w:rFonts w:ascii="Verdana" w:hAnsi="Verdana" w:cs="Arial"/>
          <w:sz w:val="24"/>
          <w:szCs w:val="24"/>
        </w:rPr>
      </w:pPr>
      <w:r>
        <w:rPr>
          <w:rFonts w:ascii="Verdana" w:hAnsi="Verdana" w:cs="Arial"/>
          <w:sz w:val="24"/>
          <w:szCs w:val="24"/>
        </w:rPr>
        <w:t>2.5</w:t>
      </w:r>
      <w:r w:rsidR="007D02B3">
        <w:rPr>
          <w:rFonts w:ascii="Verdana" w:hAnsi="Verdana" w:cs="Arial"/>
          <w:sz w:val="24"/>
          <w:szCs w:val="24"/>
        </w:rPr>
        <w:t>3</w:t>
      </w:r>
      <w:r w:rsidR="00136F21">
        <w:rPr>
          <w:rFonts w:ascii="Verdana" w:hAnsi="Verdana" w:cs="Arial"/>
          <w:sz w:val="24"/>
          <w:szCs w:val="24"/>
        </w:rPr>
        <w:tab/>
      </w:r>
      <w:r w:rsidR="00E8349F">
        <w:rPr>
          <w:rFonts w:ascii="Verdana" w:hAnsi="Verdana" w:cs="Arial"/>
          <w:sz w:val="24"/>
          <w:szCs w:val="24"/>
        </w:rPr>
        <w:t>WAST is focused at an organisational level on this challenge</w:t>
      </w:r>
      <w:r w:rsidR="00DA59BD">
        <w:rPr>
          <w:rFonts w:ascii="Verdana" w:hAnsi="Verdana" w:cs="Arial"/>
          <w:sz w:val="24"/>
          <w:szCs w:val="24"/>
        </w:rPr>
        <w:t xml:space="preserve"> and is being supported through the commissioning process</w:t>
      </w:r>
      <w:r w:rsidR="00E8349F">
        <w:rPr>
          <w:rFonts w:ascii="Verdana" w:hAnsi="Verdana" w:cs="Arial"/>
          <w:sz w:val="24"/>
          <w:szCs w:val="24"/>
        </w:rPr>
        <w:t xml:space="preserve">.  WAST is at maximum </w:t>
      </w:r>
      <w:r w:rsidR="00E8349F">
        <w:rPr>
          <w:rFonts w:ascii="Verdana" w:hAnsi="Verdana" w:cs="Arial"/>
          <w:sz w:val="24"/>
          <w:szCs w:val="24"/>
        </w:rPr>
        <w:lastRenderedPageBreak/>
        <w:t xml:space="preserve">escalation, is </w:t>
      </w:r>
      <w:r w:rsidR="00DA59BD">
        <w:rPr>
          <w:rFonts w:ascii="Verdana" w:hAnsi="Verdana" w:cs="Arial"/>
          <w:sz w:val="24"/>
          <w:szCs w:val="24"/>
        </w:rPr>
        <w:t xml:space="preserve">pro-actively managing patient demand (and safety) through </w:t>
      </w:r>
      <w:r w:rsidR="00E8349F">
        <w:rPr>
          <w:rFonts w:ascii="Verdana" w:hAnsi="Verdana" w:cs="Arial"/>
          <w:sz w:val="24"/>
          <w:szCs w:val="24"/>
        </w:rPr>
        <w:t>enacting its CSP (demand management arrangements)</w:t>
      </w:r>
      <w:r w:rsidR="00DA59BD">
        <w:rPr>
          <w:rFonts w:ascii="Verdana" w:hAnsi="Verdana" w:cs="Arial"/>
          <w:sz w:val="24"/>
          <w:szCs w:val="24"/>
        </w:rPr>
        <w:t xml:space="preserve"> and shift left actions</w:t>
      </w:r>
      <w:r w:rsidR="00E8349F">
        <w:rPr>
          <w:rFonts w:ascii="Verdana" w:hAnsi="Verdana" w:cs="Arial"/>
          <w:sz w:val="24"/>
          <w:szCs w:val="24"/>
        </w:rPr>
        <w:t xml:space="preserve">, </w:t>
      </w:r>
      <w:r w:rsidR="003E397D">
        <w:rPr>
          <w:rFonts w:ascii="Verdana" w:hAnsi="Verdana" w:cs="Arial"/>
          <w:sz w:val="24"/>
          <w:szCs w:val="24"/>
        </w:rPr>
        <w:t xml:space="preserve">continues to employ </w:t>
      </w:r>
      <w:r w:rsidR="00E8349F">
        <w:rPr>
          <w:rFonts w:ascii="Verdana" w:hAnsi="Verdana" w:cs="Arial"/>
          <w:sz w:val="24"/>
          <w:szCs w:val="24"/>
        </w:rPr>
        <w:t>its Pandemic Plan structures</w:t>
      </w:r>
      <w:r w:rsidR="00DA59BD">
        <w:rPr>
          <w:rFonts w:ascii="Verdana" w:hAnsi="Verdana" w:cs="Arial"/>
          <w:sz w:val="24"/>
          <w:szCs w:val="24"/>
        </w:rPr>
        <w:t xml:space="preserve">, is </w:t>
      </w:r>
      <w:r w:rsidR="00E8349F">
        <w:rPr>
          <w:rFonts w:ascii="Verdana" w:hAnsi="Verdana" w:cs="Arial"/>
          <w:sz w:val="24"/>
          <w:szCs w:val="24"/>
        </w:rPr>
        <w:t>boosting capacity through a range</w:t>
      </w:r>
      <w:r w:rsidR="00DA59BD">
        <w:rPr>
          <w:rFonts w:ascii="Verdana" w:hAnsi="Verdana" w:cs="Arial"/>
          <w:sz w:val="24"/>
          <w:szCs w:val="24"/>
        </w:rPr>
        <w:t xml:space="preserve"> of investments, </w:t>
      </w:r>
      <w:r w:rsidR="003E397D">
        <w:rPr>
          <w:rFonts w:ascii="Verdana" w:hAnsi="Verdana" w:cs="Arial"/>
          <w:sz w:val="24"/>
          <w:szCs w:val="24"/>
        </w:rPr>
        <w:t>has</w:t>
      </w:r>
      <w:r w:rsidR="00DA59BD">
        <w:rPr>
          <w:rFonts w:ascii="Verdana" w:hAnsi="Verdana" w:cs="Arial"/>
          <w:sz w:val="24"/>
          <w:szCs w:val="24"/>
        </w:rPr>
        <w:t xml:space="preserve"> boost</w:t>
      </w:r>
      <w:r w:rsidR="003E397D">
        <w:rPr>
          <w:rFonts w:ascii="Verdana" w:hAnsi="Verdana" w:cs="Arial"/>
          <w:sz w:val="24"/>
          <w:szCs w:val="24"/>
        </w:rPr>
        <w:t>ed</w:t>
      </w:r>
      <w:r w:rsidR="00DA59BD">
        <w:rPr>
          <w:rFonts w:ascii="Verdana" w:hAnsi="Verdana" w:cs="Arial"/>
          <w:sz w:val="24"/>
          <w:szCs w:val="24"/>
        </w:rPr>
        <w:t xml:space="preserve"> capacity through the support of key partners (</w:t>
      </w:r>
      <w:r w:rsidR="003E397D">
        <w:rPr>
          <w:rFonts w:ascii="Verdana" w:hAnsi="Verdana" w:cs="Arial"/>
          <w:sz w:val="24"/>
          <w:szCs w:val="24"/>
        </w:rPr>
        <w:t xml:space="preserve">fire &amp; rescue services, </w:t>
      </w:r>
      <w:r w:rsidR="00DA59BD">
        <w:rPr>
          <w:rFonts w:ascii="Verdana" w:hAnsi="Verdana" w:cs="Arial"/>
          <w:sz w:val="24"/>
          <w:szCs w:val="24"/>
        </w:rPr>
        <w:t xml:space="preserve">military and </w:t>
      </w:r>
      <w:r w:rsidR="003E397D">
        <w:rPr>
          <w:rFonts w:ascii="Verdana" w:hAnsi="Verdana" w:cs="Arial"/>
          <w:sz w:val="24"/>
          <w:szCs w:val="24"/>
        </w:rPr>
        <w:t>St John</w:t>
      </w:r>
      <w:r w:rsidR="00DA59BD">
        <w:rPr>
          <w:rFonts w:ascii="Verdana" w:hAnsi="Verdana" w:cs="Arial"/>
          <w:sz w:val="24"/>
          <w:szCs w:val="24"/>
        </w:rPr>
        <w:t xml:space="preserve">) and </w:t>
      </w:r>
      <w:r w:rsidR="003E397D">
        <w:rPr>
          <w:rFonts w:ascii="Verdana" w:hAnsi="Verdana" w:cs="Arial"/>
          <w:sz w:val="24"/>
          <w:szCs w:val="24"/>
        </w:rPr>
        <w:t xml:space="preserve">is </w:t>
      </w:r>
      <w:r w:rsidR="00DA59BD">
        <w:rPr>
          <w:rFonts w:ascii="Verdana" w:hAnsi="Verdana" w:cs="Arial"/>
          <w:sz w:val="24"/>
          <w:szCs w:val="24"/>
        </w:rPr>
        <w:t>boosting capacity through the delivery of efficiencies. All of this work is brought together into WAST’s PIP, which is formally reported on every two weeks to the CEO with the CASC reporting to the Minister each month.</w:t>
      </w:r>
    </w:p>
    <w:p w14:paraId="62713A40" w14:textId="77777777" w:rsidR="00076E9C" w:rsidRPr="00E47A8D" w:rsidRDefault="00076E9C" w:rsidP="00E47A8D">
      <w:pPr>
        <w:pStyle w:val="ListParagraph"/>
        <w:spacing w:after="0" w:line="240" w:lineRule="auto"/>
        <w:ind w:left="502"/>
        <w:jc w:val="both"/>
        <w:rPr>
          <w:rFonts w:ascii="Verdana" w:hAnsi="Verdana" w:cs="Arial"/>
          <w:sz w:val="24"/>
          <w:szCs w:val="24"/>
        </w:rPr>
      </w:pPr>
    </w:p>
    <w:p w14:paraId="7045948F" w14:textId="224506C7" w:rsidR="00076E9C" w:rsidRDefault="00DC0435" w:rsidP="001E5394">
      <w:pPr>
        <w:spacing w:after="0" w:line="240" w:lineRule="auto"/>
        <w:ind w:left="709" w:hanging="709"/>
        <w:jc w:val="both"/>
        <w:rPr>
          <w:rFonts w:ascii="Verdana" w:hAnsi="Verdana" w:cs="Arial"/>
          <w:sz w:val="24"/>
          <w:szCs w:val="24"/>
        </w:rPr>
      </w:pPr>
      <w:r>
        <w:rPr>
          <w:rFonts w:ascii="Verdana" w:hAnsi="Verdana" w:cs="Arial"/>
          <w:sz w:val="24"/>
          <w:szCs w:val="24"/>
        </w:rPr>
        <w:t>2.</w:t>
      </w:r>
      <w:r w:rsidR="004C28F6">
        <w:rPr>
          <w:rFonts w:ascii="Verdana" w:hAnsi="Verdana" w:cs="Arial"/>
          <w:sz w:val="24"/>
          <w:szCs w:val="24"/>
        </w:rPr>
        <w:t>5</w:t>
      </w:r>
      <w:r w:rsidR="003969FE">
        <w:rPr>
          <w:rFonts w:ascii="Verdana" w:hAnsi="Verdana" w:cs="Arial"/>
          <w:sz w:val="24"/>
          <w:szCs w:val="24"/>
        </w:rPr>
        <w:t>3</w:t>
      </w:r>
      <w:r w:rsidR="00136F21" w:rsidRPr="001E5394">
        <w:rPr>
          <w:rFonts w:ascii="Verdana" w:hAnsi="Verdana" w:cs="Arial"/>
          <w:sz w:val="24"/>
          <w:szCs w:val="24"/>
        </w:rPr>
        <w:tab/>
      </w:r>
      <w:r w:rsidR="00DA59BD">
        <w:rPr>
          <w:rFonts w:ascii="Verdana" w:hAnsi="Verdana" w:cs="Arial"/>
          <w:sz w:val="24"/>
          <w:szCs w:val="24"/>
        </w:rPr>
        <w:t xml:space="preserve">Whilst WAST must have a focus on immediate operational pressures and its tactical response (Oct-21 to Mar-22), it is also critical that </w:t>
      </w:r>
      <w:r w:rsidR="001E5394" w:rsidRPr="006041A6">
        <w:rPr>
          <w:rFonts w:ascii="Verdana" w:hAnsi="Verdana" w:cs="Arial"/>
          <w:sz w:val="24"/>
          <w:szCs w:val="24"/>
        </w:rPr>
        <w:t>WAST</w:t>
      </w:r>
      <w:r w:rsidR="003E397D">
        <w:rPr>
          <w:rFonts w:ascii="Verdana" w:hAnsi="Verdana" w:cs="Arial"/>
          <w:sz w:val="24"/>
          <w:szCs w:val="24"/>
        </w:rPr>
        <w:t xml:space="preserve"> continues look further ahead</w:t>
      </w:r>
      <w:r w:rsidR="00BD0215">
        <w:rPr>
          <w:rFonts w:ascii="Verdana" w:hAnsi="Verdana" w:cs="Arial"/>
          <w:sz w:val="24"/>
          <w:szCs w:val="24"/>
        </w:rPr>
        <w:t>. The Transition Plan sets out proposals for next year which take the service forward, mitigating risks through increased capacity and transforming the service through expansion of Advanced Practice and other shift left activities, designed to enable patients to get the right service</w:t>
      </w:r>
      <w:r w:rsidR="004E068C">
        <w:rPr>
          <w:rFonts w:ascii="Verdana" w:hAnsi="Verdana" w:cs="Arial"/>
          <w:sz w:val="24"/>
          <w:szCs w:val="24"/>
        </w:rPr>
        <w:t xml:space="preserve"> in the right place every time</w:t>
      </w:r>
      <w:r w:rsidR="003E397D">
        <w:rPr>
          <w:rFonts w:ascii="Verdana" w:hAnsi="Verdana" w:cs="Arial"/>
          <w:sz w:val="24"/>
          <w:szCs w:val="24"/>
        </w:rPr>
        <w:t>.</w:t>
      </w:r>
    </w:p>
    <w:p w14:paraId="645567C2" w14:textId="77777777" w:rsidR="002D109F" w:rsidRPr="00E47A8D" w:rsidRDefault="002D109F" w:rsidP="001E5394">
      <w:pPr>
        <w:spacing w:after="0" w:line="240" w:lineRule="auto"/>
        <w:ind w:left="709" w:hanging="709"/>
        <w:jc w:val="both"/>
        <w:rPr>
          <w:rFonts w:ascii="Verdana" w:hAnsi="Verdana" w:cs="Arial"/>
          <w:sz w:val="24"/>
          <w:szCs w:val="24"/>
        </w:rPr>
      </w:pPr>
    </w:p>
    <w:p w14:paraId="1C5E85CC" w14:textId="76F08716" w:rsidR="002F3A0D" w:rsidRPr="00536D85" w:rsidRDefault="002F3A0D" w:rsidP="00536D85">
      <w:pPr>
        <w:pStyle w:val="ListParagraph"/>
        <w:numPr>
          <w:ilvl w:val="0"/>
          <w:numId w:val="31"/>
        </w:numPr>
        <w:spacing w:after="0" w:line="240" w:lineRule="auto"/>
        <w:rPr>
          <w:rFonts w:ascii="Verdana" w:hAnsi="Verdana" w:cs="Arial"/>
          <w:b/>
          <w:sz w:val="24"/>
          <w:szCs w:val="24"/>
        </w:rPr>
      </w:pPr>
      <w:r w:rsidRPr="00536D85">
        <w:rPr>
          <w:rFonts w:ascii="Verdana" w:hAnsi="Verdana" w:cs="Arial"/>
          <w:b/>
          <w:sz w:val="24"/>
          <w:szCs w:val="24"/>
        </w:rPr>
        <w:t xml:space="preserve">KEY RISKS/MATTERS FOR ESCALATION TO </w:t>
      </w:r>
      <w:r w:rsidR="00933C80" w:rsidRPr="00536D85">
        <w:rPr>
          <w:rFonts w:ascii="Verdana" w:hAnsi="Verdana" w:cs="Arial"/>
          <w:b/>
          <w:sz w:val="24"/>
          <w:szCs w:val="24"/>
        </w:rPr>
        <w:t xml:space="preserve">THE </w:t>
      </w:r>
      <w:r w:rsidRPr="00536D85">
        <w:rPr>
          <w:rFonts w:ascii="Verdana" w:hAnsi="Verdana" w:cs="Arial"/>
          <w:b/>
          <w:sz w:val="24"/>
          <w:szCs w:val="24"/>
        </w:rPr>
        <w:t>COMMITTEE</w:t>
      </w:r>
      <w:r w:rsidR="00A47DFD" w:rsidRPr="00536D85">
        <w:rPr>
          <w:rFonts w:ascii="Verdana" w:hAnsi="Verdana" w:cs="Arial"/>
          <w:b/>
          <w:sz w:val="24"/>
          <w:szCs w:val="24"/>
        </w:rPr>
        <w:t xml:space="preserve"> </w:t>
      </w:r>
    </w:p>
    <w:p w14:paraId="713FB082" w14:textId="77777777" w:rsidR="001D5C83" w:rsidRPr="00715778" w:rsidRDefault="001D5C83" w:rsidP="00E110D4">
      <w:pPr>
        <w:spacing w:after="0" w:line="240" w:lineRule="auto"/>
        <w:rPr>
          <w:rFonts w:ascii="Verdana" w:hAnsi="Verdana" w:cs="Arial"/>
          <w:b/>
          <w:sz w:val="24"/>
          <w:szCs w:val="24"/>
        </w:rPr>
      </w:pPr>
    </w:p>
    <w:p w14:paraId="336368EB" w14:textId="080C191E" w:rsidR="001D5C83" w:rsidRPr="00715778" w:rsidRDefault="001D5C83" w:rsidP="00E110D4">
      <w:pPr>
        <w:spacing w:after="0" w:line="240" w:lineRule="auto"/>
        <w:rPr>
          <w:rFonts w:ascii="Verdana" w:hAnsi="Verdana" w:cs="Arial"/>
          <w:b/>
          <w:sz w:val="24"/>
          <w:szCs w:val="24"/>
        </w:rPr>
      </w:pPr>
      <w:r w:rsidRPr="00715778">
        <w:rPr>
          <w:rFonts w:ascii="Verdana" w:hAnsi="Verdana" w:cs="Arial"/>
          <w:b/>
          <w:sz w:val="24"/>
          <w:szCs w:val="24"/>
        </w:rPr>
        <w:t>Members of the EAS Committee are asked to note</w:t>
      </w:r>
      <w:r w:rsidR="00B172A0" w:rsidRPr="00715778">
        <w:rPr>
          <w:rFonts w:ascii="Verdana" w:hAnsi="Verdana" w:cs="Arial"/>
          <w:b/>
          <w:sz w:val="24"/>
          <w:szCs w:val="24"/>
        </w:rPr>
        <w:t xml:space="preserve"> that</w:t>
      </w:r>
      <w:r w:rsidRPr="00715778">
        <w:rPr>
          <w:rFonts w:ascii="Verdana" w:hAnsi="Verdana" w:cs="Arial"/>
          <w:b/>
          <w:sz w:val="24"/>
          <w:szCs w:val="24"/>
        </w:rPr>
        <w:t>:</w:t>
      </w:r>
    </w:p>
    <w:p w14:paraId="07BCE102" w14:textId="77777777" w:rsidR="000967B5" w:rsidRPr="00715778" w:rsidRDefault="000967B5" w:rsidP="005D06F5">
      <w:pPr>
        <w:pStyle w:val="ListParagraph"/>
        <w:spacing w:after="0" w:line="240" w:lineRule="auto"/>
        <w:jc w:val="both"/>
        <w:rPr>
          <w:rFonts w:ascii="Verdana" w:hAnsi="Verdana" w:cs="Arial"/>
          <w:sz w:val="24"/>
          <w:szCs w:val="24"/>
        </w:rPr>
      </w:pPr>
    </w:p>
    <w:p w14:paraId="4A521AFE" w14:textId="7C42AC82" w:rsidR="00152B85" w:rsidRPr="004C28F6" w:rsidRDefault="004C28F6" w:rsidP="004C28F6">
      <w:pPr>
        <w:spacing w:after="0" w:line="240" w:lineRule="auto"/>
        <w:ind w:left="709" w:hanging="709"/>
        <w:jc w:val="both"/>
        <w:rPr>
          <w:rFonts w:ascii="Verdana" w:hAnsi="Verdana" w:cs="Arial"/>
          <w:sz w:val="24"/>
          <w:szCs w:val="24"/>
        </w:rPr>
      </w:pPr>
      <w:r>
        <w:rPr>
          <w:rFonts w:ascii="Verdana" w:hAnsi="Verdana"/>
          <w:sz w:val="24"/>
          <w:szCs w:val="24"/>
        </w:rPr>
        <w:t>3.1</w:t>
      </w:r>
      <w:r>
        <w:rPr>
          <w:rFonts w:ascii="Verdana" w:hAnsi="Verdana"/>
          <w:sz w:val="24"/>
          <w:szCs w:val="24"/>
        </w:rPr>
        <w:tab/>
      </w:r>
      <w:r w:rsidR="00152B85" w:rsidRPr="004C28F6">
        <w:rPr>
          <w:rFonts w:ascii="Verdana" w:hAnsi="Verdana"/>
          <w:sz w:val="24"/>
          <w:szCs w:val="24"/>
        </w:rPr>
        <w:t xml:space="preserve">CoVID-19 and the impact of CoVID-19 is having a severe impact on WAST, in particular, </w:t>
      </w:r>
      <w:r w:rsidR="00F53C66" w:rsidRPr="004C28F6">
        <w:rPr>
          <w:rFonts w:ascii="Verdana" w:hAnsi="Verdana"/>
          <w:sz w:val="24"/>
          <w:szCs w:val="24"/>
        </w:rPr>
        <w:t xml:space="preserve">high </w:t>
      </w:r>
      <w:r w:rsidR="00152B85" w:rsidRPr="004C28F6">
        <w:rPr>
          <w:rFonts w:ascii="Verdana" w:hAnsi="Verdana"/>
          <w:sz w:val="24"/>
          <w:szCs w:val="24"/>
        </w:rPr>
        <w:t xml:space="preserve">roster abstractions, </w:t>
      </w:r>
      <w:r w:rsidR="00F53C66" w:rsidRPr="004C28F6">
        <w:rPr>
          <w:rFonts w:ascii="Verdana" w:hAnsi="Verdana"/>
          <w:sz w:val="24"/>
          <w:szCs w:val="24"/>
        </w:rPr>
        <w:t xml:space="preserve">high </w:t>
      </w:r>
      <w:r w:rsidR="00152B85" w:rsidRPr="004C28F6">
        <w:rPr>
          <w:rFonts w:ascii="Verdana" w:hAnsi="Verdana"/>
          <w:sz w:val="24"/>
          <w:szCs w:val="24"/>
        </w:rPr>
        <w:t xml:space="preserve">handover lost hours and social distancing on </w:t>
      </w:r>
      <w:r w:rsidR="00F53C66" w:rsidRPr="004C28F6">
        <w:rPr>
          <w:rFonts w:ascii="Verdana" w:hAnsi="Verdana"/>
          <w:sz w:val="24"/>
          <w:szCs w:val="24"/>
        </w:rPr>
        <w:t xml:space="preserve">NEPTS </w:t>
      </w:r>
      <w:r w:rsidR="00152B85" w:rsidRPr="004C28F6">
        <w:rPr>
          <w:rFonts w:ascii="Verdana" w:hAnsi="Verdana"/>
          <w:sz w:val="24"/>
          <w:szCs w:val="24"/>
        </w:rPr>
        <w:t>transport;</w:t>
      </w:r>
    </w:p>
    <w:p w14:paraId="7410B0D6" w14:textId="18EFBB78" w:rsidR="00C1389D" w:rsidRPr="004C28F6" w:rsidRDefault="004C28F6" w:rsidP="004C28F6">
      <w:pPr>
        <w:spacing w:after="0" w:line="240" w:lineRule="auto"/>
        <w:ind w:left="709" w:hanging="709"/>
        <w:jc w:val="both"/>
        <w:rPr>
          <w:rFonts w:ascii="Verdana" w:hAnsi="Verdana" w:cs="Arial"/>
          <w:sz w:val="24"/>
          <w:szCs w:val="24"/>
        </w:rPr>
      </w:pPr>
      <w:r>
        <w:rPr>
          <w:rFonts w:ascii="Verdana" w:hAnsi="Verdana"/>
          <w:sz w:val="24"/>
          <w:szCs w:val="24"/>
        </w:rPr>
        <w:t>3.2</w:t>
      </w:r>
      <w:r>
        <w:rPr>
          <w:rFonts w:ascii="Verdana" w:hAnsi="Verdana"/>
          <w:sz w:val="24"/>
          <w:szCs w:val="24"/>
        </w:rPr>
        <w:tab/>
      </w:r>
      <w:r w:rsidR="00C1389D" w:rsidRPr="004C28F6">
        <w:rPr>
          <w:rFonts w:ascii="Verdana" w:hAnsi="Verdana"/>
          <w:sz w:val="24"/>
          <w:szCs w:val="24"/>
        </w:rPr>
        <w:t xml:space="preserve">WAST </w:t>
      </w:r>
      <w:r w:rsidR="00152B85" w:rsidRPr="004C28F6">
        <w:rPr>
          <w:rFonts w:ascii="Verdana" w:hAnsi="Verdana"/>
          <w:sz w:val="24"/>
          <w:szCs w:val="24"/>
        </w:rPr>
        <w:t>is at maximum escalation and expects to remai</w:t>
      </w:r>
      <w:r w:rsidR="00F53C66" w:rsidRPr="004C28F6">
        <w:rPr>
          <w:rFonts w:ascii="Verdana" w:hAnsi="Verdana"/>
          <w:sz w:val="24"/>
          <w:szCs w:val="24"/>
        </w:rPr>
        <w:t xml:space="preserve">n so for the foreseeable future and </w:t>
      </w:r>
      <w:r w:rsidR="003E397D">
        <w:rPr>
          <w:rFonts w:ascii="Verdana" w:hAnsi="Verdana"/>
          <w:sz w:val="24"/>
          <w:szCs w:val="24"/>
        </w:rPr>
        <w:t>continues to operate its Pandemic Plan structures</w:t>
      </w:r>
      <w:r w:rsidR="00025C12" w:rsidRPr="004C28F6">
        <w:rPr>
          <w:rFonts w:ascii="Verdana" w:hAnsi="Verdana"/>
          <w:sz w:val="24"/>
          <w:szCs w:val="24"/>
        </w:rPr>
        <w:t>;</w:t>
      </w:r>
    </w:p>
    <w:p w14:paraId="3F5CFAE7" w14:textId="1327B268" w:rsidR="005D06F5" w:rsidRPr="004C28F6" w:rsidRDefault="004C28F6" w:rsidP="004C28F6">
      <w:pPr>
        <w:spacing w:after="0" w:line="240" w:lineRule="auto"/>
        <w:ind w:left="709" w:hanging="709"/>
        <w:jc w:val="both"/>
        <w:rPr>
          <w:rFonts w:ascii="Verdana" w:hAnsi="Verdana" w:cs="Arial"/>
          <w:sz w:val="24"/>
          <w:szCs w:val="24"/>
        </w:rPr>
      </w:pPr>
      <w:r>
        <w:rPr>
          <w:rFonts w:ascii="Verdana" w:hAnsi="Verdana" w:cs="Arial"/>
          <w:sz w:val="24"/>
          <w:szCs w:val="24"/>
        </w:rPr>
        <w:t>3.3</w:t>
      </w:r>
      <w:r>
        <w:rPr>
          <w:rFonts w:ascii="Verdana" w:hAnsi="Verdana" w:cs="Arial"/>
          <w:sz w:val="24"/>
          <w:szCs w:val="24"/>
        </w:rPr>
        <w:tab/>
      </w:r>
      <w:r w:rsidR="005D06F5" w:rsidRPr="004C28F6">
        <w:rPr>
          <w:rFonts w:ascii="Verdana" w:hAnsi="Verdana" w:cs="Arial"/>
          <w:sz w:val="24"/>
          <w:szCs w:val="24"/>
        </w:rPr>
        <w:t>Quality, safety and patient experience monitoring arra</w:t>
      </w:r>
      <w:r w:rsidR="00025C12" w:rsidRPr="004C28F6">
        <w:rPr>
          <w:rFonts w:ascii="Verdana" w:hAnsi="Verdana" w:cs="Arial"/>
          <w:sz w:val="24"/>
          <w:szCs w:val="24"/>
        </w:rPr>
        <w:t xml:space="preserve">ngements </w:t>
      </w:r>
      <w:r w:rsidR="00657521" w:rsidRPr="004C28F6">
        <w:rPr>
          <w:rFonts w:ascii="Verdana" w:hAnsi="Verdana" w:cs="Arial"/>
          <w:sz w:val="24"/>
          <w:szCs w:val="24"/>
        </w:rPr>
        <w:t xml:space="preserve">have continued (and been enhanced) through the </w:t>
      </w:r>
      <w:r w:rsidR="0052488C" w:rsidRPr="004C28F6">
        <w:rPr>
          <w:rFonts w:ascii="Verdana" w:hAnsi="Verdana" w:cs="Arial"/>
          <w:sz w:val="24"/>
          <w:szCs w:val="24"/>
        </w:rPr>
        <w:t xml:space="preserve">pandemic. </w:t>
      </w:r>
      <w:r w:rsidR="00C31EB3" w:rsidRPr="004C28F6">
        <w:rPr>
          <w:rFonts w:ascii="Verdana" w:hAnsi="Verdana" w:cs="Arial"/>
          <w:sz w:val="24"/>
          <w:szCs w:val="24"/>
        </w:rPr>
        <w:t>WAST</w:t>
      </w:r>
      <w:r w:rsidR="00641409" w:rsidRPr="004C28F6">
        <w:rPr>
          <w:rFonts w:ascii="Verdana" w:hAnsi="Verdana" w:cs="Arial"/>
          <w:sz w:val="24"/>
          <w:szCs w:val="24"/>
        </w:rPr>
        <w:t xml:space="preserve"> remains very concerned at the patient safety risks associated with response times that are to</w:t>
      </w:r>
      <w:r w:rsidR="003E397D">
        <w:rPr>
          <w:rFonts w:ascii="Verdana" w:hAnsi="Verdana" w:cs="Arial"/>
          <w:sz w:val="24"/>
          <w:szCs w:val="24"/>
        </w:rPr>
        <w:t>o</w:t>
      </w:r>
      <w:r w:rsidR="00641409" w:rsidRPr="004C28F6">
        <w:rPr>
          <w:rFonts w:ascii="Verdana" w:hAnsi="Verdana" w:cs="Arial"/>
          <w:sz w:val="24"/>
          <w:szCs w:val="24"/>
        </w:rPr>
        <w:t xml:space="preserve"> </w:t>
      </w:r>
      <w:proofErr w:type="gramStart"/>
      <w:r w:rsidR="00641409" w:rsidRPr="004C28F6">
        <w:rPr>
          <w:rFonts w:ascii="Verdana" w:hAnsi="Verdana" w:cs="Arial"/>
          <w:sz w:val="24"/>
          <w:szCs w:val="24"/>
        </w:rPr>
        <w:t>long</w:t>
      </w:r>
      <w:r w:rsidR="003E397D">
        <w:rPr>
          <w:rFonts w:ascii="Verdana" w:hAnsi="Verdana" w:cs="Arial"/>
          <w:sz w:val="24"/>
          <w:szCs w:val="24"/>
        </w:rPr>
        <w:t>;</w:t>
      </w:r>
      <w:proofErr w:type="gramEnd"/>
      <w:r w:rsidR="003D7FDB" w:rsidRPr="004C28F6">
        <w:rPr>
          <w:rFonts w:ascii="Verdana" w:hAnsi="Verdana" w:cs="Arial"/>
          <w:sz w:val="24"/>
          <w:szCs w:val="24"/>
        </w:rPr>
        <w:t xml:space="preserve">  </w:t>
      </w:r>
    </w:p>
    <w:p w14:paraId="6D123ED1" w14:textId="071E568E" w:rsidR="003D7FDB" w:rsidRPr="004C28F6" w:rsidRDefault="004C28F6" w:rsidP="003E397D">
      <w:pPr>
        <w:spacing w:after="0" w:line="240" w:lineRule="auto"/>
        <w:ind w:left="709" w:hanging="709"/>
        <w:jc w:val="both"/>
        <w:rPr>
          <w:rFonts w:ascii="Verdana" w:hAnsi="Verdana" w:cs="Arial"/>
          <w:sz w:val="24"/>
          <w:szCs w:val="24"/>
        </w:rPr>
      </w:pPr>
      <w:r>
        <w:rPr>
          <w:rFonts w:ascii="Verdana" w:hAnsi="Verdana" w:cs="Arial"/>
          <w:sz w:val="24"/>
          <w:szCs w:val="24"/>
        </w:rPr>
        <w:t>3.4</w:t>
      </w:r>
      <w:r>
        <w:rPr>
          <w:rFonts w:ascii="Verdana" w:hAnsi="Verdana" w:cs="Arial"/>
          <w:sz w:val="24"/>
          <w:szCs w:val="24"/>
        </w:rPr>
        <w:tab/>
      </w:r>
      <w:r w:rsidR="00F53C66" w:rsidRPr="004C28F6">
        <w:rPr>
          <w:rFonts w:ascii="Verdana" w:hAnsi="Verdana" w:cs="Arial"/>
          <w:sz w:val="24"/>
          <w:szCs w:val="24"/>
        </w:rPr>
        <w:t xml:space="preserve">There were </w:t>
      </w:r>
      <w:r w:rsidR="003E397D">
        <w:rPr>
          <w:rFonts w:ascii="Verdana" w:hAnsi="Verdana" w:cs="Arial"/>
          <w:sz w:val="24"/>
          <w:szCs w:val="24"/>
        </w:rPr>
        <w:t>625</w:t>
      </w:r>
      <w:r w:rsidR="00F53C66" w:rsidRPr="004C28F6">
        <w:rPr>
          <w:rFonts w:ascii="Verdana" w:hAnsi="Verdana" w:cs="Arial"/>
          <w:sz w:val="24"/>
          <w:szCs w:val="24"/>
        </w:rPr>
        <w:t xml:space="preserve"> 12 hour and over patient waits in </w:t>
      </w:r>
      <w:r w:rsidR="003E397D">
        <w:rPr>
          <w:rFonts w:ascii="Verdana" w:hAnsi="Verdana" w:cs="Arial"/>
          <w:sz w:val="24"/>
          <w:szCs w:val="24"/>
        </w:rPr>
        <w:t>Dec</w:t>
      </w:r>
      <w:r w:rsidR="00F53C66" w:rsidRPr="004C28F6">
        <w:rPr>
          <w:rFonts w:ascii="Verdana" w:hAnsi="Verdana" w:cs="Arial"/>
          <w:sz w:val="24"/>
          <w:szCs w:val="24"/>
        </w:rPr>
        <w:t xml:space="preserve">-21 (the </w:t>
      </w:r>
      <w:r w:rsidR="003E397D">
        <w:rPr>
          <w:rFonts w:ascii="Verdana" w:hAnsi="Verdana" w:cs="Arial"/>
          <w:sz w:val="24"/>
          <w:szCs w:val="24"/>
        </w:rPr>
        <w:t>second</w:t>
      </w:r>
      <w:r w:rsidR="00F53C66" w:rsidRPr="004C28F6">
        <w:rPr>
          <w:rFonts w:ascii="Verdana" w:hAnsi="Verdana" w:cs="Arial"/>
          <w:sz w:val="24"/>
          <w:szCs w:val="24"/>
        </w:rPr>
        <w:t xml:space="preserve"> highest recor</w:t>
      </w:r>
      <w:r w:rsidR="00B97009">
        <w:rPr>
          <w:rFonts w:ascii="Verdana" w:hAnsi="Verdana" w:cs="Arial"/>
          <w:sz w:val="24"/>
          <w:szCs w:val="24"/>
        </w:rPr>
        <w:t>ded), 79</w:t>
      </w:r>
      <w:r w:rsidR="00F53C66" w:rsidRPr="004C28F6">
        <w:rPr>
          <w:rFonts w:ascii="Verdana" w:hAnsi="Verdana" w:cs="Arial"/>
          <w:sz w:val="24"/>
          <w:szCs w:val="24"/>
        </w:rPr>
        <w:t xml:space="preserve"> patient safety incidents were referred to health boards </w:t>
      </w:r>
      <w:r w:rsidR="00657521" w:rsidRPr="004C28F6">
        <w:rPr>
          <w:rFonts w:ascii="Verdana" w:hAnsi="Verdana" w:cs="Arial"/>
          <w:sz w:val="24"/>
          <w:szCs w:val="24"/>
        </w:rPr>
        <w:t>under the Appendix B arrangements)</w:t>
      </w:r>
      <w:r w:rsidR="00F53C66" w:rsidRPr="004C28F6">
        <w:rPr>
          <w:rFonts w:ascii="Verdana" w:hAnsi="Verdana" w:cs="Arial"/>
          <w:sz w:val="24"/>
          <w:szCs w:val="24"/>
        </w:rPr>
        <w:t xml:space="preserve"> o</w:t>
      </w:r>
      <w:r w:rsidR="00B97009">
        <w:rPr>
          <w:rFonts w:ascii="Verdana" w:hAnsi="Verdana" w:cs="Arial"/>
          <w:sz w:val="24"/>
          <w:szCs w:val="24"/>
        </w:rPr>
        <w:t>ver the last three months and 20</w:t>
      </w:r>
      <w:r w:rsidR="00F53C66" w:rsidRPr="004C28F6">
        <w:rPr>
          <w:rFonts w:ascii="Verdana" w:hAnsi="Verdana" w:cs="Arial"/>
          <w:sz w:val="24"/>
          <w:szCs w:val="24"/>
        </w:rPr>
        <w:t xml:space="preserve"> WAST </w:t>
      </w:r>
      <w:r w:rsidR="00B97009">
        <w:rPr>
          <w:rFonts w:ascii="Verdana" w:hAnsi="Verdana" w:cs="Arial"/>
          <w:sz w:val="24"/>
          <w:szCs w:val="24"/>
        </w:rPr>
        <w:t>NRIs</w:t>
      </w:r>
      <w:r w:rsidR="00657521" w:rsidRPr="004C28F6">
        <w:rPr>
          <w:rFonts w:ascii="Verdana" w:hAnsi="Verdana" w:cs="Arial"/>
          <w:sz w:val="24"/>
          <w:szCs w:val="24"/>
        </w:rPr>
        <w:t xml:space="preserve"> </w:t>
      </w:r>
      <w:r w:rsidR="00F53C66" w:rsidRPr="004C28F6">
        <w:rPr>
          <w:rFonts w:ascii="Verdana" w:hAnsi="Verdana" w:cs="Arial"/>
          <w:sz w:val="24"/>
          <w:szCs w:val="24"/>
        </w:rPr>
        <w:t xml:space="preserve">were </w:t>
      </w:r>
      <w:r w:rsidR="00657521" w:rsidRPr="004C28F6">
        <w:rPr>
          <w:rFonts w:ascii="Verdana" w:hAnsi="Verdana" w:cs="Arial"/>
          <w:sz w:val="24"/>
          <w:szCs w:val="24"/>
        </w:rPr>
        <w:t>reported to Welsh Government</w:t>
      </w:r>
      <w:r w:rsidR="003D7FDB" w:rsidRPr="004C28F6">
        <w:rPr>
          <w:rFonts w:ascii="Verdana" w:hAnsi="Verdana" w:cs="Arial"/>
          <w:sz w:val="24"/>
          <w:szCs w:val="24"/>
        </w:rPr>
        <w:t>;</w:t>
      </w:r>
    </w:p>
    <w:p w14:paraId="7000BC07" w14:textId="5B26D0CF" w:rsidR="00282EEA" w:rsidRPr="004C28F6" w:rsidRDefault="004C28F6" w:rsidP="004E068C">
      <w:pPr>
        <w:spacing w:after="0" w:line="240" w:lineRule="auto"/>
        <w:ind w:left="709" w:hanging="709"/>
        <w:jc w:val="both"/>
        <w:rPr>
          <w:rFonts w:ascii="Verdana" w:hAnsi="Verdana" w:cs="Arial"/>
          <w:sz w:val="24"/>
          <w:szCs w:val="24"/>
        </w:rPr>
      </w:pPr>
      <w:r>
        <w:rPr>
          <w:rFonts w:ascii="Verdana" w:hAnsi="Verdana"/>
          <w:sz w:val="24"/>
          <w:szCs w:val="24"/>
        </w:rPr>
        <w:t>3.5</w:t>
      </w:r>
      <w:r>
        <w:rPr>
          <w:rFonts w:ascii="Verdana" w:hAnsi="Verdana"/>
          <w:sz w:val="24"/>
          <w:szCs w:val="24"/>
        </w:rPr>
        <w:tab/>
      </w:r>
      <w:r w:rsidR="000F0382" w:rsidRPr="004C28F6">
        <w:rPr>
          <w:rFonts w:ascii="Verdana" w:hAnsi="Verdana"/>
          <w:sz w:val="24"/>
          <w:szCs w:val="24"/>
        </w:rPr>
        <w:t xml:space="preserve">The </w:t>
      </w:r>
      <w:r w:rsidR="00282EEA" w:rsidRPr="004C28F6">
        <w:rPr>
          <w:rFonts w:ascii="Verdana" w:hAnsi="Verdana"/>
          <w:sz w:val="24"/>
          <w:szCs w:val="24"/>
        </w:rPr>
        <w:t xml:space="preserve">Red 8 minute 65% target has </w:t>
      </w:r>
      <w:r w:rsidR="00B97009">
        <w:rPr>
          <w:rFonts w:ascii="Verdana" w:hAnsi="Verdana"/>
          <w:sz w:val="24"/>
          <w:szCs w:val="24"/>
        </w:rPr>
        <w:t xml:space="preserve">not been hit since Jul-20 </w:t>
      </w:r>
      <w:r w:rsidR="00657521" w:rsidRPr="004C28F6">
        <w:rPr>
          <w:rFonts w:ascii="Verdana" w:hAnsi="Verdana"/>
          <w:sz w:val="24"/>
          <w:szCs w:val="24"/>
        </w:rPr>
        <w:t xml:space="preserve">(almost 65% of Red incidents were responded to in </w:t>
      </w:r>
      <w:r w:rsidR="00B97009">
        <w:rPr>
          <w:rFonts w:ascii="Verdana" w:hAnsi="Verdana"/>
          <w:sz w:val="24"/>
          <w:szCs w:val="24"/>
        </w:rPr>
        <w:t>10</w:t>
      </w:r>
      <w:r w:rsidR="00657521" w:rsidRPr="004C28F6">
        <w:rPr>
          <w:rFonts w:ascii="Verdana" w:hAnsi="Verdana"/>
          <w:sz w:val="24"/>
          <w:szCs w:val="24"/>
        </w:rPr>
        <w:t xml:space="preserve"> minutes</w:t>
      </w:r>
      <w:r w:rsidR="00B97009">
        <w:rPr>
          <w:rFonts w:ascii="Verdana" w:hAnsi="Verdana"/>
          <w:sz w:val="24"/>
          <w:szCs w:val="24"/>
        </w:rPr>
        <w:t xml:space="preserve"> in Dec-21</w:t>
      </w:r>
      <w:r w:rsidR="00657521" w:rsidRPr="004C28F6">
        <w:rPr>
          <w:rFonts w:ascii="Verdana" w:hAnsi="Verdana"/>
          <w:sz w:val="24"/>
          <w:szCs w:val="24"/>
        </w:rPr>
        <w:t>)</w:t>
      </w:r>
      <w:r w:rsidR="00D46FF9" w:rsidRPr="004C28F6">
        <w:rPr>
          <w:rFonts w:ascii="Verdana" w:hAnsi="Verdana"/>
          <w:sz w:val="24"/>
          <w:szCs w:val="24"/>
        </w:rPr>
        <w:t>;</w:t>
      </w:r>
      <w:r w:rsidR="00282EEA" w:rsidRPr="009D77A2">
        <w:t xml:space="preserve"> </w:t>
      </w:r>
    </w:p>
    <w:p w14:paraId="29F13ACF" w14:textId="73E918EB" w:rsidR="00B172A0" w:rsidRDefault="004C28F6" w:rsidP="004C28F6">
      <w:pPr>
        <w:spacing w:after="0" w:line="240" w:lineRule="auto"/>
        <w:ind w:left="709" w:hanging="709"/>
        <w:jc w:val="both"/>
        <w:rPr>
          <w:rFonts w:ascii="Verdana" w:hAnsi="Verdana"/>
          <w:sz w:val="24"/>
          <w:szCs w:val="24"/>
        </w:rPr>
      </w:pPr>
      <w:r>
        <w:rPr>
          <w:rFonts w:ascii="Verdana" w:hAnsi="Verdana"/>
          <w:sz w:val="24"/>
          <w:szCs w:val="24"/>
        </w:rPr>
        <w:t>3.</w:t>
      </w:r>
      <w:r w:rsidR="004E068C">
        <w:rPr>
          <w:rFonts w:ascii="Verdana" w:hAnsi="Verdana"/>
          <w:sz w:val="24"/>
          <w:szCs w:val="24"/>
        </w:rPr>
        <w:t>6</w:t>
      </w:r>
      <w:r>
        <w:rPr>
          <w:rFonts w:ascii="Verdana" w:hAnsi="Verdana"/>
          <w:sz w:val="24"/>
          <w:szCs w:val="24"/>
        </w:rPr>
        <w:tab/>
      </w:r>
      <w:r w:rsidR="00B97009">
        <w:rPr>
          <w:rFonts w:ascii="Verdana" w:hAnsi="Verdana"/>
          <w:sz w:val="24"/>
          <w:szCs w:val="24"/>
        </w:rPr>
        <w:t>With support from external partners WAST has been able to main EA and UCS capacity</w:t>
      </w:r>
      <w:r w:rsidR="00B17615">
        <w:rPr>
          <w:rFonts w:ascii="Verdana" w:hAnsi="Verdana"/>
          <w:sz w:val="24"/>
          <w:szCs w:val="24"/>
        </w:rPr>
        <w:t>,</w:t>
      </w:r>
      <w:r w:rsidR="00B97009">
        <w:rPr>
          <w:rFonts w:ascii="Verdana" w:hAnsi="Verdana"/>
          <w:sz w:val="24"/>
          <w:szCs w:val="24"/>
        </w:rPr>
        <w:t xml:space="preserve"> but in Dec-21 WAST lost </w:t>
      </w:r>
      <w:r w:rsidR="00B97009" w:rsidRPr="00B97009">
        <w:rPr>
          <w:rFonts w:ascii="Verdana" w:eastAsia="Calibri" w:hAnsi="Verdana" w:cs="Arial"/>
          <w:bCs/>
          <w:sz w:val="24"/>
          <w:szCs w:val="24"/>
        </w:rPr>
        <w:t>18,860</w:t>
      </w:r>
      <w:r w:rsidR="00B97009" w:rsidRPr="00B97009">
        <w:rPr>
          <w:rFonts w:ascii="Verdana" w:eastAsia="Calibri" w:hAnsi="Verdana" w:cs="Arial"/>
          <w:sz w:val="24"/>
          <w:szCs w:val="24"/>
        </w:rPr>
        <w:t xml:space="preserve"> to handover</w:t>
      </w:r>
      <w:r w:rsidR="00B97009">
        <w:rPr>
          <w:rFonts w:ascii="Verdana" w:eastAsia="Calibri" w:hAnsi="Verdana" w:cs="Arial"/>
          <w:sz w:val="24"/>
          <w:szCs w:val="24"/>
        </w:rPr>
        <w:t xml:space="preserve"> delays </w:t>
      </w:r>
      <w:r w:rsidR="00B97009" w:rsidRPr="00B97009">
        <w:rPr>
          <w:rFonts w:ascii="Verdana" w:eastAsia="Calibri" w:hAnsi="Verdana" w:cs="Arial"/>
          <w:sz w:val="24"/>
          <w:szCs w:val="24"/>
        </w:rPr>
        <w:t>(or 22% of WAST’s actual conveying resource)</w:t>
      </w:r>
      <w:r w:rsidR="00B97009">
        <w:rPr>
          <w:rFonts w:ascii="Verdana" w:eastAsia="Calibri" w:hAnsi="Verdana" w:cs="Arial"/>
          <w:sz w:val="24"/>
          <w:szCs w:val="24"/>
        </w:rPr>
        <w:t>, a level that WAST cannot offset without radical measures to boost production and shift left</w:t>
      </w:r>
      <w:r w:rsidR="00B172A0" w:rsidRPr="00B97009">
        <w:rPr>
          <w:rFonts w:ascii="Verdana" w:hAnsi="Verdana"/>
          <w:sz w:val="24"/>
          <w:szCs w:val="24"/>
        </w:rPr>
        <w:t>;</w:t>
      </w:r>
    </w:p>
    <w:p w14:paraId="72354B41" w14:textId="216E9F66" w:rsidR="00B97009" w:rsidRDefault="004C28F6" w:rsidP="004C28F6">
      <w:pPr>
        <w:spacing w:after="0" w:line="240" w:lineRule="auto"/>
        <w:ind w:left="709" w:hanging="709"/>
        <w:jc w:val="both"/>
        <w:rPr>
          <w:rFonts w:ascii="Verdana" w:hAnsi="Verdana"/>
          <w:sz w:val="24"/>
          <w:szCs w:val="24"/>
        </w:rPr>
      </w:pPr>
      <w:r>
        <w:rPr>
          <w:rFonts w:ascii="Verdana" w:hAnsi="Verdana"/>
          <w:sz w:val="24"/>
          <w:szCs w:val="24"/>
        </w:rPr>
        <w:t>3.</w:t>
      </w:r>
      <w:r w:rsidR="00B17615">
        <w:rPr>
          <w:rFonts w:ascii="Verdana" w:hAnsi="Verdana"/>
          <w:sz w:val="24"/>
          <w:szCs w:val="24"/>
        </w:rPr>
        <w:t>7</w:t>
      </w:r>
      <w:r>
        <w:rPr>
          <w:rFonts w:ascii="Verdana" w:hAnsi="Verdana"/>
          <w:sz w:val="24"/>
          <w:szCs w:val="24"/>
        </w:rPr>
        <w:tab/>
      </w:r>
      <w:r w:rsidR="00B97009">
        <w:rPr>
          <w:rFonts w:ascii="Verdana" w:hAnsi="Verdana"/>
          <w:sz w:val="24"/>
          <w:szCs w:val="24"/>
        </w:rPr>
        <w:t xml:space="preserve">WAST has produced a Transition Plan for 2022/23 </w:t>
      </w:r>
      <w:r w:rsidR="00B17615">
        <w:rPr>
          <w:rFonts w:ascii="Verdana" w:hAnsi="Verdana"/>
          <w:sz w:val="24"/>
          <w:szCs w:val="24"/>
        </w:rPr>
        <w:t xml:space="preserve">to increase capacity, continue to make improvements in efficiency and to further increase </w:t>
      </w:r>
      <w:r w:rsidR="00B17615">
        <w:rPr>
          <w:rFonts w:ascii="Verdana" w:hAnsi="Verdana"/>
          <w:sz w:val="24"/>
          <w:szCs w:val="24"/>
        </w:rPr>
        <w:lastRenderedPageBreak/>
        <w:t xml:space="preserve">numbers of APPs. </w:t>
      </w:r>
      <w:r w:rsidR="008248C1">
        <w:rPr>
          <w:rFonts w:ascii="Verdana" w:hAnsi="Verdana"/>
          <w:sz w:val="24"/>
          <w:szCs w:val="24"/>
        </w:rPr>
        <w:t xml:space="preserve">It </w:t>
      </w:r>
      <w:r w:rsidR="00B97009">
        <w:rPr>
          <w:rFonts w:ascii="Verdana" w:hAnsi="Verdana"/>
          <w:sz w:val="24"/>
          <w:szCs w:val="24"/>
        </w:rPr>
        <w:t>is expecting strategic modelling on hear &amp; treat and see &amp; treat to be completed in Jan-22 (shift left) i.e. the radical measures;</w:t>
      </w:r>
    </w:p>
    <w:p w14:paraId="444E1BE0" w14:textId="415838DB" w:rsidR="00505B90" w:rsidRPr="004C28F6" w:rsidRDefault="00B97009" w:rsidP="004C28F6">
      <w:pPr>
        <w:spacing w:after="0" w:line="240" w:lineRule="auto"/>
        <w:ind w:left="709" w:hanging="709"/>
        <w:jc w:val="both"/>
        <w:rPr>
          <w:rFonts w:ascii="Verdana" w:hAnsi="Verdana" w:cs="Arial"/>
          <w:sz w:val="24"/>
          <w:szCs w:val="24"/>
        </w:rPr>
      </w:pPr>
      <w:r>
        <w:rPr>
          <w:rFonts w:ascii="Verdana" w:hAnsi="Verdana"/>
          <w:sz w:val="24"/>
          <w:szCs w:val="24"/>
        </w:rPr>
        <w:t>3.</w:t>
      </w:r>
      <w:r w:rsidR="008248C1">
        <w:rPr>
          <w:rFonts w:ascii="Verdana" w:hAnsi="Verdana"/>
          <w:sz w:val="24"/>
          <w:szCs w:val="24"/>
        </w:rPr>
        <w:t>8</w:t>
      </w:r>
      <w:r>
        <w:rPr>
          <w:rFonts w:ascii="Verdana" w:hAnsi="Verdana"/>
          <w:sz w:val="24"/>
          <w:szCs w:val="24"/>
        </w:rPr>
        <w:tab/>
      </w:r>
      <w:r w:rsidR="00505B90" w:rsidRPr="004C28F6">
        <w:rPr>
          <w:rFonts w:ascii="Verdana" w:hAnsi="Verdana"/>
          <w:sz w:val="24"/>
          <w:szCs w:val="24"/>
        </w:rPr>
        <w:t>WAST continue</w:t>
      </w:r>
      <w:r w:rsidR="00F53C66" w:rsidRPr="004C28F6">
        <w:rPr>
          <w:rFonts w:ascii="Verdana" w:hAnsi="Verdana"/>
          <w:sz w:val="24"/>
          <w:szCs w:val="24"/>
        </w:rPr>
        <w:t>s</w:t>
      </w:r>
      <w:r w:rsidR="00505B90" w:rsidRPr="004C28F6">
        <w:rPr>
          <w:rFonts w:ascii="Verdana" w:hAnsi="Verdana"/>
          <w:sz w:val="24"/>
          <w:szCs w:val="24"/>
        </w:rPr>
        <w:t xml:space="preserve"> to seek </w:t>
      </w:r>
      <w:r w:rsidR="00F53C66" w:rsidRPr="004C28F6">
        <w:rPr>
          <w:rFonts w:ascii="Verdana" w:hAnsi="Verdana"/>
          <w:sz w:val="24"/>
          <w:szCs w:val="24"/>
        </w:rPr>
        <w:t>e</w:t>
      </w:r>
      <w:r w:rsidR="00505B90" w:rsidRPr="004C28F6">
        <w:rPr>
          <w:rFonts w:ascii="Verdana" w:hAnsi="Verdana"/>
          <w:sz w:val="24"/>
          <w:szCs w:val="24"/>
        </w:rPr>
        <w:t>fficiencies</w:t>
      </w:r>
      <w:r w:rsidR="00860004" w:rsidRPr="004C28F6">
        <w:rPr>
          <w:rFonts w:ascii="Verdana" w:hAnsi="Verdana"/>
          <w:sz w:val="24"/>
          <w:szCs w:val="24"/>
        </w:rPr>
        <w:t>, in particular, the pan-Wales EMS R</w:t>
      </w:r>
      <w:r w:rsidR="00F53C66" w:rsidRPr="004C28F6">
        <w:rPr>
          <w:rFonts w:ascii="Verdana" w:hAnsi="Verdana"/>
          <w:sz w:val="24"/>
          <w:szCs w:val="24"/>
        </w:rPr>
        <w:t xml:space="preserve">esponse roster review </w:t>
      </w:r>
      <w:r w:rsidR="00860004" w:rsidRPr="004C28F6">
        <w:rPr>
          <w:rFonts w:ascii="Verdana" w:hAnsi="Verdana"/>
          <w:sz w:val="24"/>
          <w:szCs w:val="24"/>
        </w:rPr>
        <w:t xml:space="preserve">and </w:t>
      </w:r>
      <w:proofErr w:type="spellStart"/>
      <w:r w:rsidR="00860004" w:rsidRPr="004C28F6">
        <w:rPr>
          <w:rFonts w:ascii="Verdana" w:hAnsi="Verdana"/>
          <w:sz w:val="24"/>
          <w:szCs w:val="24"/>
        </w:rPr>
        <w:t>modernising</w:t>
      </w:r>
      <w:proofErr w:type="spellEnd"/>
      <w:r w:rsidR="00860004" w:rsidRPr="004C28F6">
        <w:rPr>
          <w:rFonts w:ascii="Verdana" w:hAnsi="Verdana"/>
          <w:sz w:val="24"/>
          <w:szCs w:val="24"/>
        </w:rPr>
        <w:t xml:space="preserve"> working</w:t>
      </w:r>
      <w:r w:rsidR="00F53C66" w:rsidRPr="004C28F6">
        <w:rPr>
          <w:rFonts w:ascii="Verdana" w:hAnsi="Verdana"/>
          <w:sz w:val="24"/>
          <w:szCs w:val="24"/>
        </w:rPr>
        <w:t xml:space="preserve"> practices</w:t>
      </w:r>
      <w:r w:rsidR="00505B90" w:rsidRPr="004C28F6">
        <w:rPr>
          <w:rFonts w:ascii="Verdana" w:hAnsi="Verdana"/>
          <w:sz w:val="24"/>
          <w:szCs w:val="24"/>
        </w:rPr>
        <w:t>;</w:t>
      </w:r>
    </w:p>
    <w:p w14:paraId="724047EF" w14:textId="0A8A631C" w:rsidR="00B172A0" w:rsidRPr="004C28F6" w:rsidRDefault="00B97009" w:rsidP="004C28F6">
      <w:pPr>
        <w:spacing w:after="0" w:line="240" w:lineRule="auto"/>
        <w:ind w:left="709" w:hanging="709"/>
        <w:jc w:val="both"/>
        <w:rPr>
          <w:rFonts w:ascii="Verdana" w:hAnsi="Verdana" w:cs="Arial"/>
          <w:sz w:val="24"/>
          <w:szCs w:val="24"/>
        </w:rPr>
      </w:pPr>
      <w:r>
        <w:rPr>
          <w:rFonts w:ascii="Verdana" w:hAnsi="Verdana"/>
          <w:sz w:val="24"/>
          <w:szCs w:val="24"/>
        </w:rPr>
        <w:t>3.</w:t>
      </w:r>
      <w:r w:rsidR="008248C1">
        <w:rPr>
          <w:rFonts w:ascii="Verdana" w:hAnsi="Verdana"/>
          <w:sz w:val="24"/>
          <w:szCs w:val="24"/>
        </w:rPr>
        <w:t>9</w:t>
      </w:r>
      <w:r w:rsidR="004C28F6">
        <w:rPr>
          <w:rFonts w:ascii="Verdana" w:hAnsi="Verdana"/>
          <w:sz w:val="24"/>
          <w:szCs w:val="24"/>
        </w:rPr>
        <w:tab/>
      </w:r>
      <w:r w:rsidR="00B172A0" w:rsidRPr="004C28F6">
        <w:rPr>
          <w:rFonts w:ascii="Verdana" w:hAnsi="Verdana"/>
          <w:sz w:val="24"/>
          <w:szCs w:val="24"/>
        </w:rPr>
        <w:t xml:space="preserve">The </w:t>
      </w:r>
      <w:proofErr w:type="spellStart"/>
      <w:r w:rsidR="00B172A0" w:rsidRPr="004C28F6">
        <w:rPr>
          <w:rFonts w:ascii="Verdana" w:hAnsi="Verdana"/>
          <w:sz w:val="24"/>
          <w:szCs w:val="24"/>
        </w:rPr>
        <w:t>ePCR</w:t>
      </w:r>
      <w:proofErr w:type="spellEnd"/>
      <w:r w:rsidR="00B172A0" w:rsidRPr="004C28F6">
        <w:rPr>
          <w:rFonts w:ascii="Verdana" w:hAnsi="Verdana"/>
          <w:sz w:val="24"/>
          <w:szCs w:val="24"/>
        </w:rPr>
        <w:t xml:space="preserve"> </w:t>
      </w:r>
      <w:proofErr w:type="spellStart"/>
      <w:r w:rsidR="006E0F3C" w:rsidRPr="004C28F6">
        <w:rPr>
          <w:rFonts w:ascii="Verdana" w:hAnsi="Verdana"/>
          <w:sz w:val="24"/>
          <w:szCs w:val="24"/>
        </w:rPr>
        <w:t>programme</w:t>
      </w:r>
      <w:proofErr w:type="spellEnd"/>
      <w:r w:rsidR="00B172A0" w:rsidRPr="004C28F6">
        <w:rPr>
          <w:rFonts w:ascii="Verdana" w:hAnsi="Verdana"/>
          <w:sz w:val="24"/>
          <w:szCs w:val="24"/>
        </w:rPr>
        <w:t xml:space="preserve"> </w:t>
      </w:r>
      <w:r>
        <w:rPr>
          <w:rFonts w:ascii="Verdana" w:hAnsi="Verdana"/>
          <w:sz w:val="24"/>
          <w:szCs w:val="24"/>
        </w:rPr>
        <w:t>has gone live and is now being rolled out pan-Wales</w:t>
      </w:r>
      <w:r w:rsidR="00B172A0" w:rsidRPr="004C28F6">
        <w:rPr>
          <w:rFonts w:ascii="Verdana" w:hAnsi="Verdana"/>
          <w:sz w:val="24"/>
          <w:szCs w:val="24"/>
        </w:rPr>
        <w:t>;</w:t>
      </w:r>
    </w:p>
    <w:p w14:paraId="42887EDC" w14:textId="43A07FF9" w:rsidR="000D74A1" w:rsidRPr="004C28F6" w:rsidRDefault="004C28F6" w:rsidP="004C28F6">
      <w:pPr>
        <w:spacing w:after="0" w:line="240" w:lineRule="auto"/>
        <w:ind w:left="709" w:hanging="709"/>
        <w:jc w:val="both"/>
        <w:rPr>
          <w:rFonts w:ascii="Verdana" w:hAnsi="Verdana" w:cs="Arial"/>
          <w:sz w:val="24"/>
          <w:szCs w:val="24"/>
        </w:rPr>
      </w:pPr>
      <w:r>
        <w:rPr>
          <w:rFonts w:ascii="Verdana" w:hAnsi="Verdana"/>
          <w:sz w:val="24"/>
          <w:szCs w:val="24"/>
        </w:rPr>
        <w:t>3.1</w:t>
      </w:r>
      <w:r w:rsidR="008248C1">
        <w:rPr>
          <w:rFonts w:ascii="Verdana" w:hAnsi="Verdana"/>
          <w:sz w:val="24"/>
          <w:szCs w:val="24"/>
        </w:rPr>
        <w:t>0</w:t>
      </w:r>
      <w:r>
        <w:rPr>
          <w:rFonts w:ascii="Verdana" w:hAnsi="Verdana"/>
          <w:sz w:val="24"/>
          <w:szCs w:val="24"/>
        </w:rPr>
        <w:tab/>
      </w:r>
      <w:r w:rsidR="00B172A0" w:rsidRPr="004C28F6">
        <w:rPr>
          <w:rFonts w:ascii="Verdana" w:hAnsi="Verdana"/>
          <w:sz w:val="24"/>
          <w:szCs w:val="24"/>
        </w:rPr>
        <w:t>NEPTS</w:t>
      </w:r>
      <w:r w:rsidR="00B97009">
        <w:rPr>
          <w:rFonts w:ascii="Verdana" w:hAnsi="Verdana"/>
          <w:sz w:val="24"/>
          <w:szCs w:val="24"/>
        </w:rPr>
        <w:t xml:space="preserve"> has received £2.0</w:t>
      </w:r>
      <w:r w:rsidR="005D127D" w:rsidRPr="004C28F6">
        <w:rPr>
          <w:rFonts w:ascii="Verdana" w:hAnsi="Verdana"/>
          <w:sz w:val="24"/>
          <w:szCs w:val="24"/>
        </w:rPr>
        <w:t>m investment to boost capacity to support system flow</w:t>
      </w:r>
      <w:r w:rsidR="00B97009">
        <w:rPr>
          <w:rFonts w:ascii="Verdana" w:hAnsi="Verdana"/>
          <w:sz w:val="24"/>
          <w:szCs w:val="24"/>
        </w:rPr>
        <w:t xml:space="preserve"> which it has deployed</w:t>
      </w:r>
      <w:r w:rsidR="007771D9" w:rsidRPr="004C28F6">
        <w:rPr>
          <w:rFonts w:ascii="Verdana" w:hAnsi="Verdana"/>
          <w:sz w:val="24"/>
          <w:szCs w:val="24"/>
        </w:rPr>
        <w:t>;</w:t>
      </w:r>
    </w:p>
    <w:p w14:paraId="65012B5C" w14:textId="46BBA9A0" w:rsidR="007771D9" w:rsidRPr="004C28F6" w:rsidRDefault="004C28F6" w:rsidP="004C28F6">
      <w:pPr>
        <w:spacing w:after="0" w:line="240" w:lineRule="auto"/>
        <w:ind w:left="709" w:hanging="709"/>
        <w:jc w:val="both"/>
        <w:rPr>
          <w:rFonts w:ascii="Verdana" w:hAnsi="Verdana" w:cs="Arial"/>
          <w:sz w:val="24"/>
          <w:szCs w:val="24"/>
        </w:rPr>
      </w:pPr>
      <w:r>
        <w:rPr>
          <w:rFonts w:ascii="Verdana" w:hAnsi="Verdana"/>
          <w:sz w:val="24"/>
          <w:szCs w:val="24"/>
        </w:rPr>
        <w:t>3.1</w:t>
      </w:r>
      <w:r w:rsidR="008248C1">
        <w:rPr>
          <w:rFonts w:ascii="Verdana" w:hAnsi="Verdana"/>
          <w:sz w:val="24"/>
          <w:szCs w:val="24"/>
        </w:rPr>
        <w:t>1</w:t>
      </w:r>
      <w:r>
        <w:rPr>
          <w:rFonts w:ascii="Verdana" w:hAnsi="Verdana"/>
          <w:sz w:val="24"/>
          <w:szCs w:val="24"/>
        </w:rPr>
        <w:tab/>
      </w:r>
      <w:r w:rsidR="007771D9" w:rsidRPr="004C28F6">
        <w:rPr>
          <w:rFonts w:ascii="Verdana" w:hAnsi="Verdana"/>
          <w:sz w:val="24"/>
          <w:szCs w:val="24"/>
        </w:rPr>
        <w:t>A</w:t>
      </w:r>
      <w:r w:rsidR="00C3221C" w:rsidRPr="004C28F6">
        <w:rPr>
          <w:rFonts w:ascii="Verdana" w:hAnsi="Verdana"/>
          <w:sz w:val="24"/>
          <w:szCs w:val="24"/>
        </w:rPr>
        <w:t xml:space="preserve">n </w:t>
      </w:r>
      <w:r w:rsidR="00871BD2" w:rsidRPr="004C28F6">
        <w:rPr>
          <w:rFonts w:ascii="Verdana" w:hAnsi="Verdana"/>
          <w:sz w:val="24"/>
          <w:szCs w:val="24"/>
        </w:rPr>
        <w:t>Ambulance Care</w:t>
      </w:r>
      <w:r w:rsidR="007771D9" w:rsidRPr="004C28F6">
        <w:rPr>
          <w:rFonts w:ascii="Verdana" w:hAnsi="Verdana"/>
          <w:sz w:val="24"/>
          <w:szCs w:val="24"/>
        </w:rPr>
        <w:t xml:space="preserve"> Transformation Programme Board </w:t>
      </w:r>
      <w:r w:rsidR="00871BD2" w:rsidRPr="004C28F6">
        <w:rPr>
          <w:rFonts w:ascii="Verdana" w:hAnsi="Verdana"/>
          <w:sz w:val="24"/>
          <w:szCs w:val="24"/>
        </w:rPr>
        <w:t>has been</w:t>
      </w:r>
      <w:r w:rsidR="007771D9" w:rsidRPr="004C28F6">
        <w:rPr>
          <w:rFonts w:ascii="Verdana" w:hAnsi="Verdana"/>
          <w:sz w:val="24"/>
          <w:szCs w:val="24"/>
        </w:rPr>
        <w:t xml:space="preserve"> established to take forward the findings of the NEPTS strategic Demand &amp; Capacity Review and </w:t>
      </w:r>
      <w:r w:rsidR="00871BD2" w:rsidRPr="004C28F6">
        <w:rPr>
          <w:rFonts w:ascii="Verdana" w:hAnsi="Verdana"/>
          <w:sz w:val="24"/>
          <w:szCs w:val="24"/>
        </w:rPr>
        <w:t>wider NEPTS and transfer</w:t>
      </w:r>
      <w:r w:rsidR="0098034B" w:rsidRPr="004C28F6">
        <w:rPr>
          <w:rFonts w:ascii="Verdana" w:hAnsi="Verdana"/>
          <w:sz w:val="24"/>
          <w:szCs w:val="24"/>
        </w:rPr>
        <w:t xml:space="preserve"> and discharge projects</w:t>
      </w:r>
      <w:r w:rsidR="007771D9" w:rsidRPr="004C28F6">
        <w:rPr>
          <w:rFonts w:ascii="Verdana" w:hAnsi="Verdana"/>
          <w:sz w:val="24"/>
          <w:szCs w:val="24"/>
        </w:rPr>
        <w:t>;</w:t>
      </w:r>
    </w:p>
    <w:p w14:paraId="0977A015" w14:textId="1BB92521" w:rsidR="003D7FDB" w:rsidRPr="004C28F6" w:rsidRDefault="00B97009" w:rsidP="004C28F6">
      <w:pPr>
        <w:spacing w:after="0" w:line="240" w:lineRule="auto"/>
        <w:ind w:left="709" w:hanging="709"/>
        <w:jc w:val="both"/>
        <w:rPr>
          <w:rFonts w:ascii="Verdana" w:hAnsi="Verdana" w:cs="Arial"/>
          <w:sz w:val="24"/>
          <w:szCs w:val="24"/>
        </w:rPr>
      </w:pPr>
      <w:r>
        <w:rPr>
          <w:rFonts w:ascii="Verdana" w:hAnsi="Verdana"/>
          <w:sz w:val="24"/>
          <w:szCs w:val="24"/>
        </w:rPr>
        <w:t>3.1</w:t>
      </w:r>
      <w:r w:rsidR="008248C1">
        <w:rPr>
          <w:rFonts w:ascii="Verdana" w:hAnsi="Verdana"/>
          <w:sz w:val="24"/>
          <w:szCs w:val="24"/>
        </w:rPr>
        <w:t>2</w:t>
      </w:r>
      <w:r w:rsidR="004C28F6">
        <w:rPr>
          <w:rFonts w:ascii="Verdana" w:hAnsi="Verdana"/>
          <w:sz w:val="24"/>
          <w:szCs w:val="24"/>
        </w:rPr>
        <w:tab/>
      </w:r>
      <w:r w:rsidR="00860004" w:rsidRPr="004C28F6">
        <w:rPr>
          <w:rFonts w:ascii="Verdana" w:hAnsi="Verdana"/>
          <w:sz w:val="24"/>
          <w:szCs w:val="24"/>
        </w:rPr>
        <w:t>WAST is making good progress on its IMTP ambitions (including the EASC 21/22 commissioning intentions</w:t>
      </w:r>
      <w:r w:rsidR="00C31EB3" w:rsidRPr="004C28F6">
        <w:rPr>
          <w:rFonts w:ascii="Verdana" w:hAnsi="Verdana"/>
          <w:sz w:val="24"/>
          <w:szCs w:val="24"/>
        </w:rPr>
        <w:t>)</w:t>
      </w:r>
      <w:r w:rsidR="003D7FDB" w:rsidRPr="004C28F6">
        <w:rPr>
          <w:rFonts w:ascii="Verdana" w:hAnsi="Verdana"/>
          <w:sz w:val="24"/>
          <w:szCs w:val="24"/>
        </w:rPr>
        <w:t>;</w:t>
      </w:r>
    </w:p>
    <w:p w14:paraId="69CA95D7" w14:textId="1F5B5D67" w:rsidR="00E75325" w:rsidRPr="004C28F6" w:rsidRDefault="00B97009" w:rsidP="004C28F6">
      <w:pPr>
        <w:spacing w:after="0" w:line="240" w:lineRule="auto"/>
        <w:ind w:left="709" w:hanging="709"/>
        <w:jc w:val="both"/>
        <w:rPr>
          <w:rFonts w:ascii="Verdana" w:hAnsi="Verdana" w:cs="Arial"/>
          <w:sz w:val="24"/>
          <w:szCs w:val="24"/>
        </w:rPr>
      </w:pPr>
      <w:r>
        <w:rPr>
          <w:rFonts w:ascii="Verdana" w:eastAsia="Calibri" w:hAnsi="Verdana" w:cs="Arial"/>
          <w:sz w:val="24"/>
          <w:szCs w:val="24"/>
        </w:rPr>
        <w:t>3.1</w:t>
      </w:r>
      <w:r w:rsidR="008248C1">
        <w:rPr>
          <w:rFonts w:ascii="Verdana" w:eastAsia="Calibri" w:hAnsi="Verdana" w:cs="Arial"/>
          <w:sz w:val="24"/>
          <w:szCs w:val="24"/>
        </w:rPr>
        <w:t>3</w:t>
      </w:r>
      <w:r w:rsidR="004C28F6">
        <w:rPr>
          <w:rFonts w:ascii="Verdana" w:eastAsia="Calibri" w:hAnsi="Verdana" w:cs="Arial"/>
          <w:sz w:val="24"/>
          <w:szCs w:val="24"/>
        </w:rPr>
        <w:tab/>
      </w:r>
      <w:r>
        <w:rPr>
          <w:rFonts w:ascii="Verdana" w:eastAsia="Calibri" w:hAnsi="Verdana" w:cs="Arial"/>
          <w:sz w:val="24"/>
          <w:szCs w:val="24"/>
        </w:rPr>
        <w:t>There has been a</w:t>
      </w:r>
      <w:r w:rsidRPr="00D01162">
        <w:rPr>
          <w:rFonts w:ascii="Verdana" w:eastAsia="Calibri" w:hAnsi="Verdana" w:cs="Arial"/>
          <w:sz w:val="24"/>
          <w:szCs w:val="24"/>
        </w:rPr>
        <w:t xml:space="preserve"> six-month extension to the Commissioning Agreement for the Grange Hospital and NCCU </w:t>
      </w:r>
      <w:r>
        <w:rPr>
          <w:rFonts w:ascii="Verdana" w:eastAsia="Calibri" w:hAnsi="Verdana" w:cs="Arial"/>
          <w:sz w:val="24"/>
          <w:szCs w:val="24"/>
        </w:rPr>
        <w:t>is</w:t>
      </w:r>
      <w:r w:rsidRPr="00D01162">
        <w:rPr>
          <w:rFonts w:ascii="Verdana" w:eastAsia="Calibri" w:hAnsi="Verdana" w:cs="Arial"/>
          <w:sz w:val="24"/>
          <w:szCs w:val="24"/>
        </w:rPr>
        <w:t xml:space="preserve"> facilitating a </w:t>
      </w:r>
      <w:r>
        <w:rPr>
          <w:rFonts w:ascii="Verdana" w:eastAsia="Calibri" w:hAnsi="Verdana" w:cs="Arial"/>
          <w:sz w:val="24"/>
          <w:szCs w:val="24"/>
        </w:rPr>
        <w:t>s</w:t>
      </w:r>
      <w:r w:rsidRPr="00D01162">
        <w:rPr>
          <w:rFonts w:ascii="Verdana" w:eastAsia="Calibri" w:hAnsi="Verdana" w:cs="Arial"/>
          <w:sz w:val="24"/>
          <w:szCs w:val="24"/>
        </w:rPr>
        <w:t>enior group to review</w:t>
      </w:r>
      <w:r>
        <w:rPr>
          <w:rFonts w:ascii="Verdana" w:eastAsia="Calibri" w:hAnsi="Verdana" w:cs="Arial"/>
          <w:sz w:val="24"/>
          <w:szCs w:val="24"/>
        </w:rPr>
        <w:t xml:space="preserve"> the future service development</w:t>
      </w:r>
      <w:r w:rsidR="00E56065" w:rsidRPr="004C28F6">
        <w:rPr>
          <w:rFonts w:ascii="Verdana" w:eastAsia="Calibri" w:hAnsi="Verdana" w:cs="Arial"/>
          <w:sz w:val="24"/>
          <w:szCs w:val="24"/>
        </w:rPr>
        <w:t>;</w:t>
      </w:r>
    </w:p>
    <w:p w14:paraId="30E3A7BE" w14:textId="1B33CFB0" w:rsidR="00B25749" w:rsidRDefault="00B97009" w:rsidP="004C28F6">
      <w:pPr>
        <w:spacing w:after="0" w:line="240" w:lineRule="auto"/>
        <w:ind w:left="709" w:hanging="709"/>
        <w:jc w:val="both"/>
        <w:rPr>
          <w:rFonts w:ascii="Verdana" w:hAnsi="Verdana" w:cs="Arial"/>
          <w:sz w:val="24"/>
          <w:szCs w:val="24"/>
        </w:rPr>
      </w:pPr>
      <w:r>
        <w:rPr>
          <w:rFonts w:ascii="Verdana" w:hAnsi="Verdana" w:cs="Arial"/>
          <w:sz w:val="24"/>
          <w:szCs w:val="24"/>
        </w:rPr>
        <w:t>3.1</w:t>
      </w:r>
      <w:r w:rsidR="008248C1">
        <w:rPr>
          <w:rFonts w:ascii="Verdana" w:hAnsi="Verdana" w:cs="Arial"/>
          <w:sz w:val="24"/>
          <w:szCs w:val="24"/>
        </w:rPr>
        <w:t>4</w:t>
      </w:r>
      <w:r w:rsidR="004C28F6">
        <w:rPr>
          <w:rFonts w:ascii="Verdana" w:hAnsi="Verdana" w:cs="Arial"/>
          <w:sz w:val="24"/>
          <w:szCs w:val="24"/>
        </w:rPr>
        <w:tab/>
      </w:r>
      <w:r w:rsidR="00860004" w:rsidRPr="004C28F6">
        <w:rPr>
          <w:rFonts w:ascii="Verdana" w:hAnsi="Verdana" w:cs="Arial"/>
          <w:sz w:val="24"/>
          <w:szCs w:val="24"/>
        </w:rPr>
        <w:t>WAST continues to engage with health boards on a range of service re-configurations that affect ambulance provision</w:t>
      </w:r>
      <w:r>
        <w:rPr>
          <w:rFonts w:ascii="Verdana" w:hAnsi="Verdana" w:cs="Arial"/>
          <w:sz w:val="24"/>
          <w:szCs w:val="24"/>
        </w:rPr>
        <w:t>; and</w:t>
      </w:r>
    </w:p>
    <w:p w14:paraId="713AEAD2" w14:textId="53674DBF" w:rsidR="003969FE" w:rsidRDefault="003969FE" w:rsidP="004C28F6">
      <w:pPr>
        <w:spacing w:after="0" w:line="240" w:lineRule="auto"/>
        <w:ind w:left="709" w:hanging="709"/>
        <w:jc w:val="both"/>
        <w:rPr>
          <w:rFonts w:ascii="Verdana" w:hAnsi="Verdana" w:cs="Arial"/>
          <w:sz w:val="24"/>
          <w:szCs w:val="24"/>
        </w:rPr>
      </w:pPr>
      <w:r>
        <w:rPr>
          <w:rFonts w:ascii="Verdana" w:hAnsi="Verdana" w:cs="Arial"/>
          <w:sz w:val="24"/>
          <w:szCs w:val="24"/>
        </w:rPr>
        <w:t>3.1</w:t>
      </w:r>
      <w:r w:rsidR="008248C1">
        <w:rPr>
          <w:rFonts w:ascii="Verdana" w:hAnsi="Verdana" w:cs="Arial"/>
          <w:sz w:val="24"/>
          <w:szCs w:val="24"/>
        </w:rPr>
        <w:t>5</w:t>
      </w:r>
      <w:r>
        <w:rPr>
          <w:rFonts w:ascii="Verdana" w:hAnsi="Verdana" w:cs="Arial"/>
          <w:sz w:val="24"/>
          <w:szCs w:val="24"/>
        </w:rPr>
        <w:tab/>
        <w:t>There is a tactical focus on Q1 2022/23 i.e. what happens when some of the current actions to boost both EMS and NEPTS capacity cease and system pressures whilst reduced from mid-winter, remain high.</w:t>
      </w:r>
    </w:p>
    <w:p w14:paraId="6D22B497" w14:textId="77777777" w:rsidR="00B97009" w:rsidRPr="004C28F6" w:rsidRDefault="00B97009" w:rsidP="004C28F6">
      <w:pPr>
        <w:spacing w:after="0" w:line="240" w:lineRule="auto"/>
        <w:ind w:left="709" w:hanging="709"/>
        <w:jc w:val="both"/>
        <w:rPr>
          <w:rFonts w:ascii="Verdana" w:hAnsi="Verdana" w:cs="Arial"/>
          <w:sz w:val="24"/>
          <w:szCs w:val="24"/>
        </w:rPr>
      </w:pPr>
    </w:p>
    <w:p w14:paraId="28A6E284" w14:textId="77777777" w:rsidR="002F3A0D" w:rsidRDefault="002F3A0D" w:rsidP="00E110D4">
      <w:pPr>
        <w:spacing w:after="0" w:line="240" w:lineRule="auto"/>
        <w:rPr>
          <w:rFonts w:ascii="Verdana" w:hAnsi="Verdana" w:cs="Arial"/>
          <w:b/>
          <w:sz w:val="24"/>
          <w:szCs w:val="24"/>
        </w:rPr>
      </w:pPr>
    </w:p>
    <w:p w14:paraId="08DC0E4E" w14:textId="77777777" w:rsidR="006A7DA6" w:rsidRDefault="0083034D" w:rsidP="006F4C2B">
      <w:pPr>
        <w:pStyle w:val="ListParagraph"/>
        <w:numPr>
          <w:ilvl w:val="0"/>
          <w:numId w:val="27"/>
        </w:numPr>
        <w:spacing w:after="0" w:line="240" w:lineRule="auto"/>
        <w:ind w:left="709" w:hanging="709"/>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14:paraId="7D1D7EE7" w14:textId="77777777" w:rsidR="00344184" w:rsidRPr="00E23B12" w:rsidRDefault="00344184" w:rsidP="00E110D4">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4111"/>
        <w:gridCol w:w="5245"/>
      </w:tblGrid>
      <w:tr w:rsidR="007F0937" w:rsidRPr="00E23B12" w14:paraId="55A62A44" w14:textId="77777777" w:rsidTr="00CF0F8F">
        <w:trPr>
          <w:trHeight w:val="345"/>
        </w:trPr>
        <w:tc>
          <w:tcPr>
            <w:tcW w:w="4111" w:type="dxa"/>
            <w:vMerge w:val="restart"/>
            <w:shd w:val="clear" w:color="auto" w:fill="F2F2F2" w:themeFill="background1" w:themeFillShade="F2"/>
            <w:vAlign w:val="center"/>
          </w:tcPr>
          <w:p w14:paraId="6F9A6970" w14:textId="77777777" w:rsidR="007F0937" w:rsidRPr="00E23B12" w:rsidRDefault="000B4302" w:rsidP="00E110D4">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vAlign w:val="center"/>
              </w:tcPr>
              <w:p w14:paraId="11CBE1E8" w14:textId="77777777" w:rsidR="007F0937" w:rsidRPr="00E23B12" w:rsidRDefault="001D5C83" w:rsidP="00E110D4">
                <w:pPr>
                  <w:jc w:val="both"/>
                  <w:rPr>
                    <w:rFonts w:ascii="Verdana" w:hAnsi="Verdana" w:cs="Arial"/>
                    <w:sz w:val="24"/>
                    <w:szCs w:val="24"/>
                  </w:rPr>
                </w:pPr>
                <w:r>
                  <w:rPr>
                    <w:rFonts w:ascii="Verdana" w:hAnsi="Verdana" w:cs="Arial"/>
                    <w:sz w:val="24"/>
                    <w:szCs w:val="24"/>
                  </w:rPr>
                  <w:t>Yes (Please see detail below)</w:t>
                </w:r>
              </w:p>
            </w:tc>
          </w:sdtContent>
        </w:sdt>
      </w:tr>
      <w:tr w:rsidR="007F0937" w:rsidRPr="00E23B12" w14:paraId="21CDF701" w14:textId="77777777" w:rsidTr="00E55D6E">
        <w:trPr>
          <w:trHeight w:val="70"/>
        </w:trPr>
        <w:tc>
          <w:tcPr>
            <w:tcW w:w="4111" w:type="dxa"/>
            <w:vMerge/>
            <w:shd w:val="clear" w:color="auto" w:fill="F2F2F2" w:themeFill="background1" w:themeFillShade="F2"/>
            <w:vAlign w:val="center"/>
          </w:tcPr>
          <w:p w14:paraId="62B05A41" w14:textId="77777777" w:rsidR="007F0937" w:rsidRPr="00E23B12" w:rsidRDefault="007F0937" w:rsidP="00E110D4">
            <w:pPr>
              <w:rPr>
                <w:rFonts w:ascii="Verdana" w:hAnsi="Verdana" w:cs="Arial"/>
                <w:b/>
                <w:sz w:val="24"/>
                <w:szCs w:val="24"/>
              </w:rPr>
            </w:pPr>
          </w:p>
        </w:tc>
        <w:tc>
          <w:tcPr>
            <w:tcW w:w="5245" w:type="dxa"/>
            <w:vAlign w:val="center"/>
          </w:tcPr>
          <w:p w14:paraId="22834A81" w14:textId="77777777" w:rsidR="007F0937" w:rsidRPr="00E23B12" w:rsidRDefault="001D5C83" w:rsidP="00E110D4">
            <w:pPr>
              <w:jc w:val="both"/>
              <w:rPr>
                <w:rFonts w:ascii="Verdana" w:hAnsi="Verdana" w:cs="Arial"/>
                <w:sz w:val="24"/>
                <w:szCs w:val="24"/>
              </w:rPr>
            </w:pPr>
            <w:r>
              <w:rPr>
                <w:rFonts w:ascii="Verdana" w:hAnsi="Verdana" w:cs="Arial"/>
                <w:sz w:val="24"/>
                <w:szCs w:val="24"/>
              </w:rPr>
              <w:t>Identified within the report</w:t>
            </w:r>
          </w:p>
        </w:tc>
      </w:tr>
      <w:tr w:rsidR="00C52F2D" w:rsidRPr="00E23B12" w14:paraId="455CB9B7" w14:textId="77777777" w:rsidTr="00CF0F8F">
        <w:trPr>
          <w:trHeight w:val="539"/>
        </w:trPr>
        <w:tc>
          <w:tcPr>
            <w:tcW w:w="4111" w:type="dxa"/>
            <w:vMerge w:val="restart"/>
            <w:shd w:val="clear" w:color="auto" w:fill="F2F2F2" w:themeFill="background1" w:themeFillShade="F2"/>
            <w:vAlign w:val="center"/>
          </w:tcPr>
          <w:p w14:paraId="7589A76B" w14:textId="77777777" w:rsidR="00C52F2D" w:rsidRPr="00E23B12" w:rsidRDefault="00E55D6E" w:rsidP="00E110D4">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14:paraId="3CE8ADB4" w14:textId="77777777" w:rsidR="00C52F2D" w:rsidRPr="00E23B12" w:rsidRDefault="00396135" w:rsidP="00E110D4">
                <w:pPr>
                  <w:jc w:val="both"/>
                  <w:rPr>
                    <w:rFonts w:ascii="Verdana" w:hAnsi="Verdana" w:cs="Arial"/>
                    <w:color w:val="FF0000"/>
                    <w:sz w:val="24"/>
                    <w:szCs w:val="24"/>
                  </w:rPr>
                </w:pPr>
                <w:r>
                  <w:rPr>
                    <w:rStyle w:val="Style31"/>
                    <w:rFonts w:ascii="Verdana" w:hAnsi="Verdana"/>
                    <w:sz w:val="24"/>
                    <w:szCs w:val="24"/>
                  </w:rPr>
                  <w:t>Timely Care</w:t>
                </w:r>
              </w:p>
            </w:tc>
          </w:sdtContent>
        </w:sdt>
      </w:tr>
      <w:tr w:rsidR="00C52F2D" w:rsidRPr="00E23B12" w14:paraId="21D41541" w14:textId="77777777" w:rsidTr="00CF0F8F">
        <w:trPr>
          <w:trHeight w:val="70"/>
        </w:trPr>
        <w:tc>
          <w:tcPr>
            <w:tcW w:w="4111" w:type="dxa"/>
            <w:vMerge/>
            <w:shd w:val="clear" w:color="auto" w:fill="F2F2F2" w:themeFill="background1" w:themeFillShade="F2"/>
            <w:vAlign w:val="center"/>
          </w:tcPr>
          <w:p w14:paraId="114D8DD4" w14:textId="77777777" w:rsidR="00C52F2D" w:rsidRPr="00E23B12" w:rsidRDefault="00C52F2D" w:rsidP="00E110D4">
            <w:pPr>
              <w:rPr>
                <w:rFonts w:ascii="Verdana" w:hAnsi="Verdana" w:cs="Arial"/>
                <w:b/>
                <w:sz w:val="24"/>
                <w:szCs w:val="24"/>
              </w:rPr>
            </w:pPr>
          </w:p>
        </w:tc>
        <w:tc>
          <w:tcPr>
            <w:tcW w:w="5245" w:type="dxa"/>
            <w:vAlign w:val="center"/>
          </w:tcPr>
          <w:p w14:paraId="6746CA84" w14:textId="77777777" w:rsidR="00C52F2D" w:rsidRPr="00CF0F8F" w:rsidRDefault="001D5C83" w:rsidP="00E110D4">
            <w:pPr>
              <w:jc w:val="both"/>
              <w:rPr>
                <w:rStyle w:val="Style31"/>
                <w:rFonts w:ascii="Verdana" w:hAnsi="Verdana"/>
                <w:color w:val="808080" w:themeColor="background1" w:themeShade="80"/>
                <w:sz w:val="24"/>
                <w:szCs w:val="24"/>
              </w:rPr>
            </w:pPr>
            <w:r>
              <w:rPr>
                <w:rStyle w:val="Style31"/>
                <w:rFonts w:ascii="Verdana" w:hAnsi="Verdana"/>
                <w:color w:val="808080" w:themeColor="background1" w:themeShade="80"/>
                <w:sz w:val="24"/>
                <w:szCs w:val="24"/>
              </w:rPr>
              <w:t>And all health and care standards</w:t>
            </w:r>
          </w:p>
        </w:tc>
      </w:tr>
      <w:tr w:rsidR="007F0937" w:rsidRPr="00E23B12" w14:paraId="470DE5CF" w14:textId="77777777" w:rsidTr="00CF0F8F">
        <w:trPr>
          <w:trHeight w:val="70"/>
        </w:trPr>
        <w:tc>
          <w:tcPr>
            <w:tcW w:w="4111" w:type="dxa"/>
            <w:shd w:val="clear" w:color="auto" w:fill="F2F2F2" w:themeFill="background1" w:themeFillShade="F2"/>
            <w:vAlign w:val="center"/>
          </w:tcPr>
          <w:p w14:paraId="60401649" w14:textId="77777777" w:rsidR="007F0937" w:rsidRPr="00E23B12" w:rsidRDefault="00344184" w:rsidP="00E110D4">
            <w:pPr>
              <w:rPr>
                <w:rFonts w:ascii="Verdana" w:hAnsi="Verdana" w:cs="Arial"/>
                <w:b/>
                <w:sz w:val="24"/>
                <w:szCs w:val="24"/>
              </w:rPr>
            </w:pPr>
            <w:r w:rsidRPr="00E23B12">
              <w:rPr>
                <w:rFonts w:ascii="Verdana" w:hAnsi="Verdana" w:cs="Arial"/>
                <w:b/>
                <w:sz w:val="24"/>
                <w:szCs w:val="24"/>
              </w:rPr>
              <w:t>Equality impact assessment completed</w:t>
            </w:r>
          </w:p>
        </w:tc>
        <w:tc>
          <w:tcPr>
            <w:tcW w:w="5245" w:type="dxa"/>
            <w:vAlign w:val="center"/>
          </w:tcPr>
          <w:p w14:paraId="15A3C6CA" w14:textId="77777777" w:rsidR="007F0937" w:rsidRPr="00E23B12" w:rsidRDefault="00543864" w:rsidP="00E110D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1D5C83">
                  <w:rPr>
                    <w:rStyle w:val="Style32"/>
                    <w:rFonts w:ascii="Verdana" w:hAnsi="Verdana"/>
                    <w:sz w:val="24"/>
                    <w:szCs w:val="24"/>
                  </w:rPr>
                  <w:t>Not required</w:t>
                </w:r>
              </w:sdtContent>
            </w:sdt>
          </w:p>
        </w:tc>
      </w:tr>
      <w:tr w:rsidR="007F0937" w:rsidRPr="00E23B12" w14:paraId="7EF63B21" w14:textId="77777777" w:rsidTr="00CF0F8F">
        <w:trPr>
          <w:trHeight w:val="70"/>
        </w:trPr>
        <w:tc>
          <w:tcPr>
            <w:tcW w:w="4111" w:type="dxa"/>
            <w:vMerge w:val="restart"/>
            <w:shd w:val="clear" w:color="auto" w:fill="F2F2F2" w:themeFill="background1" w:themeFillShade="F2"/>
            <w:vAlign w:val="center"/>
          </w:tcPr>
          <w:p w14:paraId="7B361967" w14:textId="77777777" w:rsidR="007F0937" w:rsidRPr="00E23B12" w:rsidRDefault="00344184" w:rsidP="00E110D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14:paraId="65797123" w14:textId="77777777" w:rsidR="007F0937" w:rsidRPr="00E23B12" w:rsidRDefault="00396135" w:rsidP="00E110D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14:paraId="703CE182" w14:textId="77777777" w:rsidTr="007F0937">
        <w:trPr>
          <w:trHeight w:val="277"/>
        </w:trPr>
        <w:tc>
          <w:tcPr>
            <w:tcW w:w="4111" w:type="dxa"/>
            <w:vMerge/>
            <w:shd w:val="clear" w:color="auto" w:fill="F2F2F2" w:themeFill="background1" w:themeFillShade="F2"/>
            <w:vAlign w:val="center"/>
          </w:tcPr>
          <w:p w14:paraId="47476503" w14:textId="77777777" w:rsidR="007F0937" w:rsidRPr="00E23B12" w:rsidRDefault="007F0937" w:rsidP="00E110D4">
            <w:pPr>
              <w:rPr>
                <w:rFonts w:ascii="Verdana" w:hAnsi="Verdana" w:cs="Arial"/>
                <w:b/>
                <w:sz w:val="24"/>
                <w:szCs w:val="24"/>
              </w:rPr>
            </w:pPr>
          </w:p>
        </w:tc>
        <w:tc>
          <w:tcPr>
            <w:tcW w:w="5245" w:type="dxa"/>
            <w:vAlign w:val="center"/>
          </w:tcPr>
          <w:p w14:paraId="18FB0008" w14:textId="77777777" w:rsidR="007F0937" w:rsidRPr="00E23B12" w:rsidRDefault="001D5C83" w:rsidP="00E110D4">
            <w:pPr>
              <w:jc w:val="both"/>
              <w:rPr>
                <w:rFonts w:ascii="Verdana" w:hAnsi="Verdana" w:cs="Arial"/>
                <w:sz w:val="24"/>
                <w:szCs w:val="24"/>
              </w:rPr>
            </w:pPr>
            <w:r>
              <w:rPr>
                <w:rFonts w:ascii="Verdana" w:hAnsi="Verdana" w:cs="Arial"/>
                <w:sz w:val="24"/>
                <w:szCs w:val="24"/>
              </w:rPr>
              <w:t>Included within the body of the report</w:t>
            </w:r>
          </w:p>
        </w:tc>
      </w:tr>
      <w:tr w:rsidR="007F0937" w:rsidRPr="00E23B12" w14:paraId="2F6D8D9D" w14:textId="77777777" w:rsidTr="00CF0F8F">
        <w:trPr>
          <w:trHeight w:val="157"/>
        </w:trPr>
        <w:tc>
          <w:tcPr>
            <w:tcW w:w="4111" w:type="dxa"/>
            <w:vMerge w:val="restart"/>
            <w:shd w:val="clear" w:color="auto" w:fill="F2F2F2" w:themeFill="background1" w:themeFillShade="F2"/>
            <w:vAlign w:val="center"/>
          </w:tcPr>
          <w:p w14:paraId="6AA437AD" w14:textId="77777777" w:rsidR="007F0937" w:rsidRPr="00E23B12" w:rsidRDefault="005A0836" w:rsidP="00E110D4">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14:paraId="38F8E700" w14:textId="77777777" w:rsidR="007F0937" w:rsidRPr="00E23B12" w:rsidRDefault="00344184" w:rsidP="00E110D4">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14:paraId="3FC2CE35" w14:textId="77777777" w:rsidR="007F0937" w:rsidRPr="00E23B12" w:rsidRDefault="001D5C83" w:rsidP="00E110D4">
                <w:pPr>
                  <w:jc w:val="both"/>
                  <w:rPr>
                    <w:rFonts w:ascii="Verdana" w:hAnsi="Verdana" w:cs="Arial"/>
                    <w:sz w:val="24"/>
                    <w:szCs w:val="24"/>
                  </w:rPr>
                </w:pPr>
                <w:r>
                  <w:rPr>
                    <w:rFonts w:ascii="Verdana" w:hAnsi="Verdana" w:cs="Arial"/>
                    <w:sz w:val="24"/>
                    <w:szCs w:val="24"/>
                  </w:rPr>
                  <w:t>Yes (Include further detail below)</w:t>
                </w:r>
              </w:p>
            </w:tc>
          </w:sdtContent>
        </w:sdt>
      </w:tr>
      <w:tr w:rsidR="007F0937" w:rsidRPr="00E23B12" w14:paraId="7672AC59" w14:textId="77777777" w:rsidTr="007F0937">
        <w:trPr>
          <w:trHeight w:val="290"/>
        </w:trPr>
        <w:tc>
          <w:tcPr>
            <w:tcW w:w="4111" w:type="dxa"/>
            <w:vMerge/>
            <w:shd w:val="clear" w:color="auto" w:fill="F2F2F2" w:themeFill="background1" w:themeFillShade="F2"/>
            <w:vAlign w:val="center"/>
          </w:tcPr>
          <w:p w14:paraId="18DE8905" w14:textId="77777777" w:rsidR="007F0937" w:rsidRPr="00E23B12" w:rsidRDefault="007F0937" w:rsidP="00E110D4">
            <w:pPr>
              <w:rPr>
                <w:rFonts w:ascii="Verdana" w:hAnsi="Verdana" w:cs="Arial"/>
                <w:b/>
                <w:sz w:val="24"/>
                <w:szCs w:val="24"/>
              </w:rPr>
            </w:pPr>
          </w:p>
        </w:tc>
        <w:tc>
          <w:tcPr>
            <w:tcW w:w="5245" w:type="dxa"/>
            <w:vAlign w:val="center"/>
          </w:tcPr>
          <w:p w14:paraId="2C3B3526" w14:textId="77777777" w:rsidR="007F0937" w:rsidRPr="00E23B12" w:rsidRDefault="001D5C83" w:rsidP="00E110D4">
            <w:pPr>
              <w:jc w:val="both"/>
              <w:rPr>
                <w:rFonts w:ascii="Verdana" w:hAnsi="Verdana" w:cs="Arial"/>
                <w:sz w:val="24"/>
                <w:szCs w:val="24"/>
              </w:rPr>
            </w:pPr>
            <w:r>
              <w:rPr>
                <w:rFonts w:ascii="Verdana" w:hAnsi="Verdana" w:cs="Arial"/>
                <w:sz w:val="24"/>
                <w:szCs w:val="24"/>
              </w:rPr>
              <w:t>Included within the body of the report</w:t>
            </w:r>
          </w:p>
        </w:tc>
      </w:tr>
      <w:tr w:rsidR="005C0676" w:rsidRPr="00E23B12" w14:paraId="70344148" w14:textId="77777777" w:rsidTr="00D832E1">
        <w:trPr>
          <w:trHeight w:val="875"/>
        </w:trPr>
        <w:tc>
          <w:tcPr>
            <w:tcW w:w="4111" w:type="dxa"/>
            <w:shd w:val="clear" w:color="auto" w:fill="F2F2F2" w:themeFill="background1" w:themeFillShade="F2"/>
            <w:vAlign w:val="center"/>
          </w:tcPr>
          <w:p w14:paraId="284ABF5B" w14:textId="77777777" w:rsidR="005C0676" w:rsidRDefault="005C0676" w:rsidP="00E110D4">
            <w:pPr>
              <w:rPr>
                <w:rFonts w:ascii="Verdana" w:hAnsi="Verdana" w:cs="Arial"/>
                <w:b/>
                <w:sz w:val="24"/>
                <w:szCs w:val="24"/>
              </w:rPr>
            </w:pPr>
            <w:r>
              <w:rPr>
                <w:rFonts w:ascii="Verdana" w:hAnsi="Verdana" w:cs="Arial"/>
                <w:b/>
                <w:sz w:val="24"/>
                <w:szCs w:val="24"/>
              </w:rPr>
              <w:t>Link to Main Strategic Objective</w:t>
            </w:r>
          </w:p>
          <w:p w14:paraId="569BC49F" w14:textId="77777777" w:rsidR="005C0676" w:rsidRDefault="005C0676" w:rsidP="00E110D4">
            <w:pPr>
              <w:rPr>
                <w:rFonts w:ascii="Verdana" w:hAnsi="Verdana" w:cs="Arial"/>
                <w:b/>
                <w:sz w:val="24"/>
                <w:szCs w:val="24"/>
              </w:rPr>
            </w:pPr>
          </w:p>
        </w:tc>
        <w:tc>
          <w:tcPr>
            <w:tcW w:w="5245" w:type="dxa"/>
            <w:vAlign w:val="center"/>
          </w:tcPr>
          <w:p w14:paraId="30D2FB4D" w14:textId="77777777" w:rsidR="005C0676" w:rsidRPr="00ED1D2D" w:rsidRDefault="005C0676" w:rsidP="00E110D4">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w:t>
            </w:r>
            <w:proofErr w:type="spellStart"/>
            <w:r w:rsidRPr="00ED1D2D">
              <w:rPr>
                <w:rFonts w:ascii="Verdana" w:hAnsi="Verdana" w:cs="Arial"/>
                <w:sz w:val="24"/>
              </w:rPr>
              <w:t>utilising</w:t>
            </w:r>
            <w:proofErr w:type="spellEnd"/>
            <w:r w:rsidRPr="00ED1D2D">
              <w:rPr>
                <w:rFonts w:ascii="Verdana" w:hAnsi="Verdana" w:cs="Arial"/>
                <w:sz w:val="24"/>
              </w:rPr>
              <w:t xml:space="preserve"> </w:t>
            </w:r>
            <w:r w:rsidRPr="00ED1D2D">
              <w:rPr>
                <w:rFonts w:ascii="Verdana" w:hAnsi="Verdana" w:cs="Arial"/>
                <w:sz w:val="24"/>
              </w:rPr>
              <w:lastRenderedPageBreak/>
              <w:t xml:space="preserve">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p w14:paraId="28FF9643" w14:textId="77777777" w:rsidR="005C0676" w:rsidRDefault="005C0676" w:rsidP="00E110D4">
            <w:pPr>
              <w:jc w:val="both"/>
              <w:rPr>
                <w:rFonts w:ascii="Verdana" w:hAnsi="Verdana" w:cs="Arial"/>
                <w:sz w:val="24"/>
                <w:szCs w:val="24"/>
              </w:rPr>
            </w:pPr>
            <w:r w:rsidRPr="00ED1D2D">
              <w:rPr>
                <w:rFonts w:ascii="Verdana" w:hAnsi="Verdana" w:cs="Arial"/>
                <w:sz w:val="24"/>
              </w:rPr>
              <w:t xml:space="preserve">This report focuses on all the above objectives, but specifically on </w:t>
            </w:r>
            <w:r w:rsidRPr="00ED1D2D">
              <w:rPr>
                <w:rFonts w:ascii="Verdana" w:hAnsi="Verdana" w:cs="Arial"/>
                <w:b/>
                <w:sz w:val="24"/>
              </w:rPr>
              <w:t>providing</w:t>
            </w:r>
            <w:r w:rsidRPr="00ED1D2D">
              <w:rPr>
                <w:rFonts w:ascii="Verdana" w:hAnsi="Verdana" w:cs="Arial"/>
                <w:sz w:val="24"/>
              </w:rPr>
              <w:t xml:space="preserve"> </w:t>
            </w:r>
            <w:r w:rsidR="001D5C83">
              <w:rPr>
                <w:rFonts w:ascii="Verdana" w:hAnsi="Verdana" w:cs="Arial"/>
                <w:sz w:val="24"/>
              </w:rPr>
              <w:t>strong governance and assurance and safe and effective patient care</w:t>
            </w:r>
          </w:p>
        </w:tc>
      </w:tr>
      <w:tr w:rsidR="008E5494" w:rsidRPr="00E23B12" w14:paraId="0BCE0F28" w14:textId="77777777" w:rsidTr="00D832E1">
        <w:trPr>
          <w:trHeight w:val="875"/>
        </w:trPr>
        <w:tc>
          <w:tcPr>
            <w:tcW w:w="4111" w:type="dxa"/>
            <w:shd w:val="clear" w:color="auto" w:fill="F2F2F2" w:themeFill="background1" w:themeFillShade="F2"/>
            <w:vAlign w:val="center"/>
          </w:tcPr>
          <w:p w14:paraId="1FB96929" w14:textId="77777777" w:rsidR="008E5494" w:rsidRDefault="008E5494" w:rsidP="00E110D4">
            <w:pPr>
              <w:rPr>
                <w:rFonts w:ascii="Verdana" w:hAnsi="Verdana" w:cs="Arial"/>
                <w:b/>
                <w:sz w:val="24"/>
                <w:szCs w:val="24"/>
              </w:rPr>
            </w:pPr>
            <w:r>
              <w:rPr>
                <w:rFonts w:ascii="Verdana" w:hAnsi="Verdana" w:cs="Arial"/>
                <w:b/>
                <w:sz w:val="24"/>
                <w:szCs w:val="24"/>
              </w:rPr>
              <w:lastRenderedPageBreak/>
              <w:t>Link to Main WBFG Act Objective</w:t>
            </w:r>
          </w:p>
          <w:p w14:paraId="27040311" w14:textId="77777777" w:rsidR="008E5494" w:rsidRDefault="008E5494" w:rsidP="00E110D4">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245" w:type="dxa"/>
                <w:vAlign w:val="center"/>
              </w:tcPr>
              <w:p w14:paraId="5FF66D5A" w14:textId="77777777" w:rsidR="008E5494" w:rsidRDefault="001D5C83" w:rsidP="00E110D4">
                <w:pPr>
                  <w:jc w:val="both"/>
                  <w:rPr>
                    <w:rFonts w:ascii="Verdana" w:hAnsi="Verdana" w:cs="Arial"/>
                    <w:sz w:val="24"/>
                    <w:szCs w:val="24"/>
                  </w:rPr>
                </w:pPr>
                <w:r>
                  <w:rPr>
                    <w:rFonts w:ascii="Verdana" w:hAnsi="Verdana" w:cs="Arial"/>
                    <w:sz w:val="24"/>
                    <w:szCs w:val="24"/>
                  </w:rPr>
                  <w:t>Service delivery will be innovative, reflect the principles of prudent health care and promote better value for users</w:t>
                </w:r>
              </w:p>
            </w:tc>
          </w:sdtContent>
        </w:sdt>
      </w:tr>
    </w:tbl>
    <w:p w14:paraId="7B2835DD" w14:textId="77777777" w:rsidR="007F0937" w:rsidRPr="00E23B12" w:rsidRDefault="007F0937" w:rsidP="00E110D4">
      <w:pPr>
        <w:pStyle w:val="NoSpacing"/>
        <w:rPr>
          <w:rFonts w:ascii="Verdana" w:hAnsi="Verdana"/>
          <w:sz w:val="24"/>
          <w:szCs w:val="24"/>
        </w:rPr>
      </w:pPr>
    </w:p>
    <w:p w14:paraId="50A7524D" w14:textId="77777777" w:rsidR="003E43AD" w:rsidRPr="00E23B12" w:rsidRDefault="00925EEC" w:rsidP="006F4C2B">
      <w:pPr>
        <w:pStyle w:val="ListParagraph"/>
        <w:numPr>
          <w:ilvl w:val="0"/>
          <w:numId w:val="27"/>
        </w:numPr>
        <w:spacing w:after="0" w:line="240" w:lineRule="auto"/>
        <w:rPr>
          <w:rFonts w:ascii="Verdana" w:hAnsi="Verdana" w:cs="Arial"/>
          <w:b/>
          <w:sz w:val="24"/>
          <w:szCs w:val="24"/>
        </w:rPr>
      </w:pPr>
      <w:r w:rsidRPr="00E23B12">
        <w:rPr>
          <w:rFonts w:ascii="Verdana" w:hAnsi="Verdana" w:cs="Arial"/>
          <w:b/>
          <w:sz w:val="24"/>
          <w:szCs w:val="24"/>
        </w:rPr>
        <w:t xml:space="preserve">RECOMMENDATION </w:t>
      </w:r>
    </w:p>
    <w:p w14:paraId="3E0D26EB" w14:textId="77777777" w:rsidR="00344184" w:rsidRDefault="00344184" w:rsidP="00E110D4">
      <w:pPr>
        <w:spacing w:after="0" w:line="240" w:lineRule="auto"/>
        <w:rPr>
          <w:rFonts w:ascii="Verdana" w:hAnsi="Verdana" w:cs="Arial"/>
          <w:sz w:val="24"/>
          <w:szCs w:val="24"/>
        </w:rPr>
      </w:pPr>
    </w:p>
    <w:p w14:paraId="199AE223" w14:textId="3C4D06E9" w:rsidR="00CF0F8F" w:rsidRPr="004C28F6" w:rsidRDefault="004C28F6" w:rsidP="004C28F6">
      <w:pPr>
        <w:spacing w:after="0" w:line="240" w:lineRule="auto"/>
        <w:ind w:left="567" w:hanging="567"/>
        <w:rPr>
          <w:rFonts w:ascii="Verdana" w:hAnsi="Verdana" w:cs="Arial"/>
          <w:sz w:val="24"/>
          <w:szCs w:val="24"/>
        </w:rPr>
      </w:pPr>
      <w:r>
        <w:rPr>
          <w:rFonts w:ascii="Verdana" w:hAnsi="Verdana" w:cs="Arial"/>
          <w:sz w:val="24"/>
          <w:szCs w:val="24"/>
        </w:rPr>
        <w:t>5.1</w:t>
      </w:r>
      <w:r>
        <w:rPr>
          <w:rFonts w:ascii="Verdana" w:hAnsi="Verdana" w:cs="Arial"/>
          <w:sz w:val="24"/>
          <w:szCs w:val="24"/>
        </w:rPr>
        <w:tab/>
      </w:r>
      <w:r w:rsidR="001D5C83" w:rsidRPr="004C28F6">
        <w:rPr>
          <w:rFonts w:ascii="Verdana" w:hAnsi="Verdana" w:cs="Arial"/>
          <w:sz w:val="24"/>
          <w:szCs w:val="24"/>
        </w:rPr>
        <w:t>The EASC Committee is asked to</w:t>
      </w:r>
      <w:r w:rsidR="00CF0F8F" w:rsidRPr="004C28F6">
        <w:rPr>
          <w:rFonts w:ascii="Verdana" w:hAnsi="Verdana" w:cs="Arial"/>
          <w:sz w:val="24"/>
          <w:szCs w:val="24"/>
        </w:rPr>
        <w:t>:</w:t>
      </w:r>
    </w:p>
    <w:p w14:paraId="4085FA9E" w14:textId="5160C908" w:rsidR="00136F21" w:rsidRPr="00A47DFD" w:rsidRDefault="00CF0F8F" w:rsidP="00430B17">
      <w:pPr>
        <w:pStyle w:val="ListParagraph"/>
        <w:numPr>
          <w:ilvl w:val="0"/>
          <w:numId w:val="2"/>
        </w:numPr>
        <w:spacing w:after="0" w:line="240" w:lineRule="auto"/>
        <w:jc w:val="right"/>
        <w:rPr>
          <w:rFonts w:ascii="Verdana" w:hAnsi="Verdana" w:cs="Arial"/>
          <w:sz w:val="24"/>
          <w:szCs w:val="24"/>
        </w:rPr>
      </w:pPr>
      <w:r w:rsidRPr="00A47DFD">
        <w:rPr>
          <w:rFonts w:ascii="Verdana" w:hAnsi="Verdana" w:cs="Arial"/>
          <w:b/>
          <w:sz w:val="24"/>
          <w:szCs w:val="24"/>
        </w:rPr>
        <w:t>DISCUSS</w:t>
      </w:r>
      <w:r w:rsidR="001D5C83" w:rsidRPr="00A47DFD">
        <w:rPr>
          <w:rFonts w:ascii="Verdana" w:hAnsi="Verdana" w:cs="Arial"/>
          <w:sz w:val="24"/>
          <w:szCs w:val="24"/>
        </w:rPr>
        <w:t xml:space="preserve"> and </w:t>
      </w:r>
      <w:r w:rsidRPr="00A47DFD">
        <w:rPr>
          <w:rFonts w:ascii="Verdana" w:hAnsi="Verdana" w:cs="Arial"/>
          <w:b/>
          <w:sz w:val="24"/>
          <w:szCs w:val="24"/>
        </w:rPr>
        <w:t>NOTE</w:t>
      </w:r>
      <w:r w:rsidR="001D5C83" w:rsidRPr="00A47DFD">
        <w:rPr>
          <w:rFonts w:ascii="Verdana" w:hAnsi="Verdana" w:cs="Arial"/>
          <w:sz w:val="24"/>
          <w:szCs w:val="24"/>
        </w:rPr>
        <w:t xml:space="preserve"> the WAST provider report.</w:t>
      </w:r>
    </w:p>
    <w:p w14:paraId="6EEC5EB4" w14:textId="090D1DBD" w:rsidR="00C31EB3" w:rsidRDefault="00C31EB3" w:rsidP="00B25749">
      <w:pPr>
        <w:pStyle w:val="ListParagraph"/>
        <w:spacing w:after="0" w:line="240" w:lineRule="auto"/>
        <w:jc w:val="right"/>
        <w:rPr>
          <w:rFonts w:ascii="Verdana" w:hAnsi="Verdana" w:cs="Arial"/>
          <w:sz w:val="24"/>
          <w:szCs w:val="24"/>
        </w:rPr>
      </w:pPr>
    </w:p>
    <w:sectPr w:rsidR="00C31EB3" w:rsidSect="00BA1AF1">
      <w:headerReference w:type="default" r:id="rId25"/>
      <w:footerReference w:type="default" r:id="rId26"/>
      <w:headerReference w:type="first" r:id="rId27"/>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B295E96" w14:textId="77777777" w:rsidR="00B97009" w:rsidRDefault="00B97009" w:rsidP="003E43AD">
      <w:pPr>
        <w:spacing w:after="0" w:line="240" w:lineRule="auto"/>
      </w:pPr>
      <w:r>
        <w:separator/>
      </w:r>
    </w:p>
  </w:endnote>
  <w:endnote w:type="continuationSeparator" w:id="0">
    <w:p w14:paraId="1B581ACB" w14:textId="77777777" w:rsidR="00B97009" w:rsidRDefault="00B97009" w:rsidP="003E43AD">
      <w:pPr>
        <w:spacing w:after="0" w:line="240" w:lineRule="auto"/>
      </w:pPr>
      <w:r>
        <w:continuationSeparator/>
      </w:r>
    </w:p>
  </w:endnote>
  <w:endnote w:type="continuationNotice" w:id="1">
    <w:p w14:paraId="4AA97E84" w14:textId="77777777" w:rsidR="00B97009" w:rsidRDefault="00B9700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6F9B05" w14:textId="77777777" w:rsidR="00B97009" w:rsidRPr="00344184" w:rsidRDefault="00B97009" w:rsidP="00E65705">
    <w:pPr>
      <w:pStyle w:val="Footer"/>
      <w:rPr>
        <w:sz w:val="2"/>
      </w:rPr>
    </w:pPr>
  </w:p>
  <w:tbl>
    <w:tblPr>
      <w:tblStyle w:val="TableGrid"/>
      <w:tblW w:w="11483" w:type="dxa"/>
      <w:tblInd w:w="-856"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84"/>
      <w:gridCol w:w="1696"/>
      <w:gridCol w:w="5103"/>
    </w:tblGrid>
    <w:tr w:rsidR="00B97009" w14:paraId="4E00BB62" w14:textId="77777777" w:rsidTr="00047E87">
      <w:tc>
        <w:tcPr>
          <w:tcW w:w="4684" w:type="dxa"/>
        </w:tcPr>
        <w:p w14:paraId="3F9AEA61" w14:textId="77777777" w:rsidR="00B97009" w:rsidRPr="00933C80" w:rsidRDefault="00B97009">
          <w:pPr>
            <w:pStyle w:val="Footer"/>
            <w:rPr>
              <w:rFonts w:ascii="Verdana" w:hAnsi="Verdana"/>
              <w:b/>
              <w:sz w:val="18"/>
              <w:szCs w:val="20"/>
            </w:rPr>
          </w:pPr>
          <w:r>
            <w:rPr>
              <w:rFonts w:ascii="Verdana" w:hAnsi="Verdana"/>
              <w:b/>
              <w:sz w:val="18"/>
              <w:szCs w:val="20"/>
            </w:rPr>
            <w:t>WAST Provider Report</w:t>
          </w:r>
        </w:p>
      </w:tc>
      <w:tc>
        <w:tcPr>
          <w:tcW w:w="1696" w:type="dxa"/>
        </w:tcPr>
        <w:p w14:paraId="351E63BB" w14:textId="6BBC4C03" w:rsidR="00B97009" w:rsidRPr="00933C80" w:rsidRDefault="00543864" w:rsidP="00344184">
          <w:pPr>
            <w:pStyle w:val="Footer"/>
            <w:jc w:val="center"/>
            <w:rPr>
              <w:rFonts w:ascii="Verdana" w:hAnsi="Verdana"/>
              <w:b/>
              <w:sz w:val="18"/>
              <w:szCs w:val="20"/>
            </w:rPr>
          </w:pPr>
          <w:sdt>
            <w:sdtPr>
              <w:rPr>
                <w:rFonts w:ascii="Verdana" w:hAnsi="Verdana"/>
                <w:b/>
                <w:sz w:val="18"/>
                <w:szCs w:val="20"/>
              </w:rPr>
              <w:id w:val="1849061596"/>
              <w:docPartObj>
                <w:docPartGallery w:val="Page Numbers (Top of Page)"/>
                <w:docPartUnique/>
              </w:docPartObj>
            </w:sdtPr>
            <w:sdtEndPr/>
            <w:sdtContent>
              <w:r w:rsidR="00B97009" w:rsidRPr="00933C80">
                <w:rPr>
                  <w:rFonts w:ascii="Verdana" w:hAnsi="Verdana" w:cs="Arial"/>
                  <w:b/>
                  <w:sz w:val="18"/>
                  <w:szCs w:val="20"/>
                </w:rPr>
                <w:t xml:space="preserve">Page </w:t>
              </w:r>
              <w:r w:rsidR="00B97009" w:rsidRPr="00933C80">
                <w:rPr>
                  <w:rFonts w:ascii="Verdana" w:hAnsi="Verdana" w:cs="Arial"/>
                  <w:b/>
                  <w:bCs/>
                  <w:sz w:val="18"/>
                  <w:szCs w:val="20"/>
                </w:rPr>
                <w:fldChar w:fldCharType="begin"/>
              </w:r>
              <w:r w:rsidR="00B97009" w:rsidRPr="00933C80">
                <w:rPr>
                  <w:rFonts w:ascii="Verdana" w:hAnsi="Verdana" w:cs="Arial"/>
                  <w:b/>
                  <w:bCs/>
                  <w:sz w:val="18"/>
                  <w:szCs w:val="20"/>
                </w:rPr>
                <w:instrText xml:space="preserve"> PAGE </w:instrText>
              </w:r>
              <w:r w:rsidR="00B97009" w:rsidRPr="00933C80">
                <w:rPr>
                  <w:rFonts w:ascii="Verdana" w:hAnsi="Verdana" w:cs="Arial"/>
                  <w:b/>
                  <w:bCs/>
                  <w:sz w:val="18"/>
                  <w:szCs w:val="20"/>
                </w:rPr>
                <w:fldChar w:fldCharType="separate"/>
              </w:r>
              <w:r>
                <w:rPr>
                  <w:rFonts w:ascii="Verdana" w:hAnsi="Verdana" w:cs="Arial"/>
                  <w:b/>
                  <w:bCs/>
                  <w:noProof/>
                  <w:sz w:val="18"/>
                  <w:szCs w:val="20"/>
                </w:rPr>
                <w:t>20</w:t>
              </w:r>
              <w:r w:rsidR="00B97009" w:rsidRPr="00933C80">
                <w:rPr>
                  <w:rFonts w:ascii="Verdana" w:hAnsi="Verdana" w:cs="Arial"/>
                  <w:b/>
                  <w:bCs/>
                  <w:sz w:val="18"/>
                  <w:szCs w:val="20"/>
                </w:rPr>
                <w:fldChar w:fldCharType="end"/>
              </w:r>
              <w:r w:rsidR="00B97009" w:rsidRPr="00933C80">
                <w:rPr>
                  <w:rFonts w:ascii="Verdana" w:hAnsi="Verdana" w:cs="Arial"/>
                  <w:b/>
                  <w:sz w:val="18"/>
                  <w:szCs w:val="20"/>
                </w:rPr>
                <w:t xml:space="preserve"> of </w:t>
              </w:r>
              <w:r w:rsidR="00B97009" w:rsidRPr="00933C80">
                <w:rPr>
                  <w:rFonts w:ascii="Verdana" w:hAnsi="Verdana" w:cs="Arial"/>
                  <w:b/>
                  <w:bCs/>
                  <w:sz w:val="18"/>
                  <w:szCs w:val="20"/>
                </w:rPr>
                <w:fldChar w:fldCharType="begin"/>
              </w:r>
              <w:r w:rsidR="00B97009" w:rsidRPr="00933C80">
                <w:rPr>
                  <w:rFonts w:ascii="Verdana" w:hAnsi="Verdana" w:cs="Arial"/>
                  <w:b/>
                  <w:bCs/>
                  <w:sz w:val="18"/>
                  <w:szCs w:val="20"/>
                </w:rPr>
                <w:instrText xml:space="preserve"> NUMPAGES  </w:instrText>
              </w:r>
              <w:r w:rsidR="00B97009" w:rsidRPr="00933C80">
                <w:rPr>
                  <w:rFonts w:ascii="Verdana" w:hAnsi="Verdana" w:cs="Arial"/>
                  <w:b/>
                  <w:bCs/>
                  <w:sz w:val="18"/>
                  <w:szCs w:val="20"/>
                </w:rPr>
                <w:fldChar w:fldCharType="separate"/>
              </w:r>
              <w:r>
                <w:rPr>
                  <w:rFonts w:ascii="Verdana" w:hAnsi="Verdana" w:cs="Arial"/>
                  <w:b/>
                  <w:bCs/>
                  <w:noProof/>
                  <w:sz w:val="18"/>
                  <w:szCs w:val="20"/>
                </w:rPr>
                <w:t>26</w:t>
              </w:r>
              <w:r w:rsidR="00B97009" w:rsidRPr="00933C80">
                <w:rPr>
                  <w:rFonts w:ascii="Verdana" w:hAnsi="Verdana" w:cs="Arial"/>
                  <w:b/>
                  <w:bCs/>
                  <w:sz w:val="18"/>
                  <w:szCs w:val="20"/>
                </w:rPr>
                <w:fldChar w:fldCharType="end"/>
              </w:r>
            </w:sdtContent>
          </w:sdt>
        </w:p>
      </w:tc>
      <w:tc>
        <w:tcPr>
          <w:tcW w:w="5103" w:type="dxa"/>
        </w:tcPr>
        <w:p w14:paraId="69E4C443" w14:textId="77777777" w:rsidR="00B97009" w:rsidRDefault="00B97009" w:rsidP="00344184">
          <w:pPr>
            <w:pStyle w:val="Footer"/>
            <w:jc w:val="right"/>
            <w:rPr>
              <w:rFonts w:ascii="Verdana" w:hAnsi="Verdana"/>
              <w:b/>
              <w:sz w:val="18"/>
              <w:szCs w:val="20"/>
            </w:rPr>
          </w:pPr>
          <w:r w:rsidRPr="00933C80">
            <w:rPr>
              <w:rFonts w:ascii="Verdana" w:hAnsi="Verdana"/>
              <w:b/>
              <w:sz w:val="18"/>
              <w:szCs w:val="20"/>
            </w:rPr>
            <w:t>Emergency Ambulance S</w:t>
          </w:r>
          <w:r>
            <w:rPr>
              <w:rFonts w:ascii="Verdana" w:hAnsi="Verdana"/>
              <w:b/>
              <w:sz w:val="18"/>
              <w:szCs w:val="20"/>
            </w:rPr>
            <w:t xml:space="preserve">ervices Committee </w:t>
          </w:r>
        </w:p>
        <w:p w14:paraId="084A3B8C" w14:textId="77777777" w:rsidR="00B97009" w:rsidRPr="00933C80" w:rsidRDefault="00B97009" w:rsidP="00344184">
          <w:pPr>
            <w:pStyle w:val="Footer"/>
            <w:jc w:val="right"/>
            <w:rPr>
              <w:rFonts w:ascii="Verdana" w:hAnsi="Verdana"/>
              <w:b/>
              <w:sz w:val="18"/>
              <w:szCs w:val="20"/>
            </w:rPr>
          </w:pPr>
          <w:r>
            <w:rPr>
              <w:rFonts w:ascii="Verdana" w:hAnsi="Verdana"/>
              <w:b/>
              <w:sz w:val="18"/>
              <w:szCs w:val="20"/>
            </w:rPr>
            <w:t>M</w:t>
          </w:r>
          <w:r w:rsidRPr="00933C80">
            <w:rPr>
              <w:rFonts w:ascii="Verdana" w:hAnsi="Verdana"/>
              <w:b/>
              <w:sz w:val="18"/>
              <w:szCs w:val="20"/>
            </w:rPr>
            <w:t>eeting</w:t>
          </w:r>
        </w:p>
        <w:p w14:paraId="22DB3158" w14:textId="1ED669B0" w:rsidR="00B97009" w:rsidRPr="00933C80" w:rsidRDefault="00B97009" w:rsidP="009170B1">
          <w:pPr>
            <w:pStyle w:val="Footer"/>
            <w:jc w:val="right"/>
            <w:rPr>
              <w:rFonts w:ascii="Verdana" w:hAnsi="Verdana"/>
              <w:b/>
              <w:sz w:val="18"/>
              <w:szCs w:val="20"/>
            </w:rPr>
          </w:pPr>
          <w:r>
            <w:rPr>
              <w:rFonts w:ascii="Verdana" w:hAnsi="Verdana"/>
              <w:b/>
              <w:sz w:val="18"/>
              <w:szCs w:val="20"/>
            </w:rPr>
            <w:t>18 Jan-</w:t>
          </w:r>
          <w:r w:rsidRPr="00933C80">
            <w:rPr>
              <w:rFonts w:ascii="Verdana" w:hAnsi="Verdana"/>
              <w:b/>
              <w:sz w:val="18"/>
              <w:szCs w:val="20"/>
            </w:rPr>
            <w:t>2</w:t>
          </w:r>
          <w:r>
            <w:rPr>
              <w:rFonts w:ascii="Verdana" w:hAnsi="Verdana"/>
              <w:b/>
              <w:sz w:val="18"/>
              <w:szCs w:val="20"/>
            </w:rPr>
            <w:t>2</w:t>
          </w:r>
        </w:p>
      </w:tc>
    </w:tr>
  </w:tbl>
  <w:p w14:paraId="0D218435" w14:textId="77777777" w:rsidR="00B97009" w:rsidRPr="00344184" w:rsidRDefault="00B97009">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5BA57BC" w14:textId="77777777" w:rsidR="00B97009" w:rsidRDefault="00B97009" w:rsidP="003E43AD">
      <w:pPr>
        <w:spacing w:after="0" w:line="240" w:lineRule="auto"/>
      </w:pPr>
      <w:r>
        <w:separator/>
      </w:r>
    </w:p>
  </w:footnote>
  <w:footnote w:type="continuationSeparator" w:id="0">
    <w:p w14:paraId="27670FEB" w14:textId="77777777" w:rsidR="00B97009" w:rsidRDefault="00B97009" w:rsidP="003E43AD">
      <w:pPr>
        <w:spacing w:after="0" w:line="240" w:lineRule="auto"/>
      </w:pPr>
      <w:r>
        <w:continuationSeparator/>
      </w:r>
    </w:p>
  </w:footnote>
  <w:footnote w:type="continuationNotice" w:id="1">
    <w:p w14:paraId="532BF304" w14:textId="77777777" w:rsidR="00B97009" w:rsidRDefault="00B9700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A46F4A" w14:textId="77777777" w:rsidR="00B97009" w:rsidRDefault="00B97009" w:rsidP="00345EE2">
    <w:pPr>
      <w:pStyle w:val="Header"/>
      <w:jc w:val="center"/>
    </w:pPr>
    <w:r>
      <w:rPr>
        <w:noProof/>
        <w:lang w:val="en-GB" w:eastAsia="en-GB"/>
      </w:rPr>
      <w:drawing>
        <wp:inline distT="0" distB="0" distL="0" distR="0" wp14:anchorId="40627388" wp14:editId="4F8A5E91">
          <wp:extent cx="2852928" cy="722055"/>
          <wp:effectExtent l="0" t="0" r="5080" b="1905"/>
          <wp:docPr id="28" name="Picture 28"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pic:nvPicPr>
                <pic:blipFill>
                  <a:blip r:embed="rId1">
                    <a:extLst>
                      <a:ext uri="{28A0092B-C50C-407E-A947-70E740481C1C}">
                        <a14:useLocalDpi xmlns:a14="http://schemas.microsoft.com/office/drawing/2010/main" val="0"/>
                      </a:ext>
                    </a:extLst>
                  </a:blip>
                  <a:stretch>
                    <a:fillRect/>
                  </a:stretch>
                </pic:blipFill>
                <pic:spPr>
                  <a:xfrm>
                    <a:off x="0" y="0"/>
                    <a:ext cx="2852928" cy="722055"/>
                  </a:xfrm>
                  <a:prstGeom prst="rect">
                    <a:avLst/>
                  </a:prstGeom>
                </pic:spPr>
              </pic:pic>
            </a:graphicData>
          </a:graphic>
        </wp:inline>
      </w:drawing>
    </w:r>
  </w:p>
  <w:p w14:paraId="6B4E27B2" w14:textId="77777777" w:rsidR="00B97009" w:rsidRPr="00344184" w:rsidRDefault="00B97009">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857B6F" w14:textId="77777777" w:rsidR="00B97009" w:rsidRDefault="00B97009" w:rsidP="00345EE2">
    <w:pPr>
      <w:pStyle w:val="Header"/>
      <w:jc w:val="center"/>
    </w:pPr>
    <w:r>
      <w:rPr>
        <w:noProof/>
        <w:lang w:val="en-GB" w:eastAsia="en-GB"/>
      </w:rPr>
      <w:drawing>
        <wp:inline distT="0" distB="0" distL="0" distR="0" wp14:anchorId="6CF8C9BF" wp14:editId="7AEF7DB2">
          <wp:extent cx="2852928" cy="722055"/>
          <wp:effectExtent l="0" t="0" r="5080" b="1905"/>
          <wp:docPr id="29" name="Picture 29"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pic:nvPicPr>
                <pic:blipFill>
                  <a:blip r:embed="rId1">
                    <a:extLst>
                      <a:ext uri="{28A0092B-C50C-407E-A947-70E740481C1C}">
                        <a14:useLocalDpi xmlns:a14="http://schemas.microsoft.com/office/drawing/2010/main" val="0"/>
                      </a:ext>
                    </a:extLst>
                  </a:blip>
                  <a:stretch>
                    <a:fillRect/>
                  </a:stretch>
                </pic:blipFill>
                <pic:spPr>
                  <a:xfrm>
                    <a:off x="0" y="0"/>
                    <a:ext cx="2852928" cy="722055"/>
                  </a:xfrm>
                  <a:prstGeom prst="rect">
                    <a:avLst/>
                  </a:prstGeom>
                </pic:spPr>
              </pic:pic>
            </a:graphicData>
          </a:graphic>
        </wp:inline>
      </w:drawing>
    </w:r>
  </w:p>
  <w:p w14:paraId="54DD0DA4" w14:textId="77777777" w:rsidR="00B97009" w:rsidRDefault="00B97009"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8626EA"/>
    <w:multiLevelType w:val="hybridMultilevel"/>
    <w:tmpl w:val="0E4E1828"/>
    <w:lvl w:ilvl="0" w:tplc="08090001">
      <w:start w:val="1"/>
      <w:numFmt w:val="bullet"/>
      <w:lvlText w:val=""/>
      <w:lvlJc w:val="left"/>
      <w:pPr>
        <w:ind w:left="1430" w:hanging="360"/>
      </w:pPr>
      <w:rPr>
        <w:rFonts w:ascii="Symbol" w:hAnsi="Symbol" w:hint="default"/>
      </w:rPr>
    </w:lvl>
    <w:lvl w:ilvl="1" w:tplc="08090003" w:tentative="1">
      <w:start w:val="1"/>
      <w:numFmt w:val="bullet"/>
      <w:lvlText w:val="o"/>
      <w:lvlJc w:val="left"/>
      <w:pPr>
        <w:ind w:left="2150" w:hanging="360"/>
      </w:pPr>
      <w:rPr>
        <w:rFonts w:ascii="Courier New" w:hAnsi="Courier New" w:cs="Courier New" w:hint="default"/>
      </w:rPr>
    </w:lvl>
    <w:lvl w:ilvl="2" w:tplc="08090005" w:tentative="1">
      <w:start w:val="1"/>
      <w:numFmt w:val="bullet"/>
      <w:lvlText w:val=""/>
      <w:lvlJc w:val="left"/>
      <w:pPr>
        <w:ind w:left="2870" w:hanging="360"/>
      </w:pPr>
      <w:rPr>
        <w:rFonts w:ascii="Wingdings" w:hAnsi="Wingdings" w:hint="default"/>
      </w:rPr>
    </w:lvl>
    <w:lvl w:ilvl="3" w:tplc="08090001" w:tentative="1">
      <w:start w:val="1"/>
      <w:numFmt w:val="bullet"/>
      <w:lvlText w:val=""/>
      <w:lvlJc w:val="left"/>
      <w:pPr>
        <w:ind w:left="3590" w:hanging="360"/>
      </w:pPr>
      <w:rPr>
        <w:rFonts w:ascii="Symbol" w:hAnsi="Symbol" w:hint="default"/>
      </w:rPr>
    </w:lvl>
    <w:lvl w:ilvl="4" w:tplc="08090003" w:tentative="1">
      <w:start w:val="1"/>
      <w:numFmt w:val="bullet"/>
      <w:lvlText w:val="o"/>
      <w:lvlJc w:val="left"/>
      <w:pPr>
        <w:ind w:left="4310" w:hanging="360"/>
      </w:pPr>
      <w:rPr>
        <w:rFonts w:ascii="Courier New" w:hAnsi="Courier New" w:cs="Courier New" w:hint="default"/>
      </w:rPr>
    </w:lvl>
    <w:lvl w:ilvl="5" w:tplc="08090005" w:tentative="1">
      <w:start w:val="1"/>
      <w:numFmt w:val="bullet"/>
      <w:lvlText w:val=""/>
      <w:lvlJc w:val="left"/>
      <w:pPr>
        <w:ind w:left="5030" w:hanging="360"/>
      </w:pPr>
      <w:rPr>
        <w:rFonts w:ascii="Wingdings" w:hAnsi="Wingdings" w:hint="default"/>
      </w:rPr>
    </w:lvl>
    <w:lvl w:ilvl="6" w:tplc="08090001" w:tentative="1">
      <w:start w:val="1"/>
      <w:numFmt w:val="bullet"/>
      <w:lvlText w:val=""/>
      <w:lvlJc w:val="left"/>
      <w:pPr>
        <w:ind w:left="5750" w:hanging="360"/>
      </w:pPr>
      <w:rPr>
        <w:rFonts w:ascii="Symbol" w:hAnsi="Symbol" w:hint="default"/>
      </w:rPr>
    </w:lvl>
    <w:lvl w:ilvl="7" w:tplc="08090003" w:tentative="1">
      <w:start w:val="1"/>
      <w:numFmt w:val="bullet"/>
      <w:lvlText w:val="o"/>
      <w:lvlJc w:val="left"/>
      <w:pPr>
        <w:ind w:left="6470" w:hanging="360"/>
      </w:pPr>
      <w:rPr>
        <w:rFonts w:ascii="Courier New" w:hAnsi="Courier New" w:cs="Courier New" w:hint="default"/>
      </w:rPr>
    </w:lvl>
    <w:lvl w:ilvl="8" w:tplc="08090005" w:tentative="1">
      <w:start w:val="1"/>
      <w:numFmt w:val="bullet"/>
      <w:lvlText w:val=""/>
      <w:lvlJc w:val="left"/>
      <w:pPr>
        <w:ind w:left="7190" w:hanging="360"/>
      </w:pPr>
      <w:rPr>
        <w:rFonts w:ascii="Wingdings" w:hAnsi="Wingdings" w:hint="default"/>
      </w:rPr>
    </w:lvl>
  </w:abstractNum>
  <w:abstractNum w:abstractNumId="1" w15:restartNumberingAfterBreak="0">
    <w:nsid w:val="029D7EB6"/>
    <w:multiLevelType w:val="hybridMultilevel"/>
    <w:tmpl w:val="C7D26E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47B0A8A"/>
    <w:multiLevelType w:val="hybridMultilevel"/>
    <w:tmpl w:val="D1A64920"/>
    <w:lvl w:ilvl="0" w:tplc="FFCE18C0">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4E85E7E"/>
    <w:multiLevelType w:val="hybridMultilevel"/>
    <w:tmpl w:val="AD2E2C9A"/>
    <w:lvl w:ilvl="0" w:tplc="08090001">
      <w:start w:val="1"/>
      <w:numFmt w:val="bullet"/>
      <w:lvlText w:val=""/>
      <w:lvlJc w:val="left"/>
      <w:pPr>
        <w:ind w:left="1069" w:hanging="360"/>
      </w:pPr>
      <w:rPr>
        <w:rFonts w:ascii="Symbol" w:hAnsi="Symbol" w:hint="default"/>
      </w:rPr>
    </w:lvl>
    <w:lvl w:ilvl="1" w:tplc="08090003" w:tentative="1">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4" w15:restartNumberingAfterBreak="0">
    <w:nsid w:val="07F56B5F"/>
    <w:multiLevelType w:val="multilevel"/>
    <w:tmpl w:val="8F2CF0FC"/>
    <w:lvl w:ilvl="0">
      <w:start w:val="1"/>
      <w:numFmt w:val="decimal"/>
      <w:lvlText w:val="%1."/>
      <w:lvlJc w:val="left"/>
      <w:pPr>
        <w:ind w:left="502" w:hanging="360"/>
      </w:pPr>
      <w:rPr>
        <w:rFonts w:ascii="Arial" w:hAnsi="Arial" w:cs="Arial" w:hint="default"/>
        <w:b/>
        <w:color w:val="auto"/>
        <w:sz w:val="24"/>
        <w:szCs w:val="24"/>
      </w:rPr>
    </w:lvl>
    <w:lvl w:ilvl="1">
      <w:start w:val="1"/>
      <w:numFmt w:val="bullet"/>
      <w:lvlText w:val=""/>
      <w:lvlJc w:val="left"/>
      <w:pPr>
        <w:ind w:left="792" w:hanging="432"/>
      </w:pPr>
      <w:rPr>
        <w:rFonts w:ascii="Symbol" w:hAnsi="Symbol" w:hint="default"/>
        <w:b w:val="0"/>
        <w:color w:val="auto"/>
        <w:sz w:val="26"/>
        <w:szCs w:val="26"/>
      </w:rPr>
    </w:lvl>
    <w:lvl w:ilvl="2">
      <w:start w:val="1"/>
      <w:numFmt w:val="bullet"/>
      <w:lvlText w:val="o"/>
      <w:lvlJc w:val="left"/>
      <w:pPr>
        <w:ind w:left="1224" w:hanging="504"/>
      </w:pPr>
      <w:rPr>
        <w:rFonts w:ascii="Courier New" w:hAnsi="Courier New" w:cs="Courier New" w:hint="default"/>
        <w:i w:val="0"/>
        <w:color w:val="auto"/>
        <w:sz w:val="26"/>
        <w:szCs w:val="26"/>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bullet"/>
      <w:lvlText w:val=""/>
      <w:lvlJc w:val="left"/>
      <w:pPr>
        <w:ind w:left="3240" w:hanging="1080"/>
      </w:pPr>
      <w:rPr>
        <w:rFonts w:ascii="Symbol" w:hAnsi="Symbol"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0F2115FA"/>
    <w:multiLevelType w:val="hybridMultilevel"/>
    <w:tmpl w:val="FA9CBA70"/>
    <w:lvl w:ilvl="0" w:tplc="08090001">
      <w:start w:val="1"/>
      <w:numFmt w:val="bullet"/>
      <w:lvlText w:val=""/>
      <w:lvlJc w:val="left"/>
      <w:pPr>
        <w:ind w:left="1430" w:hanging="360"/>
      </w:pPr>
      <w:rPr>
        <w:rFonts w:ascii="Symbol" w:hAnsi="Symbol" w:hint="default"/>
      </w:rPr>
    </w:lvl>
    <w:lvl w:ilvl="1" w:tplc="08090003" w:tentative="1">
      <w:start w:val="1"/>
      <w:numFmt w:val="bullet"/>
      <w:lvlText w:val="o"/>
      <w:lvlJc w:val="left"/>
      <w:pPr>
        <w:ind w:left="2150" w:hanging="360"/>
      </w:pPr>
      <w:rPr>
        <w:rFonts w:ascii="Courier New" w:hAnsi="Courier New" w:cs="Courier New" w:hint="default"/>
      </w:rPr>
    </w:lvl>
    <w:lvl w:ilvl="2" w:tplc="08090005" w:tentative="1">
      <w:start w:val="1"/>
      <w:numFmt w:val="bullet"/>
      <w:lvlText w:val=""/>
      <w:lvlJc w:val="left"/>
      <w:pPr>
        <w:ind w:left="2870" w:hanging="360"/>
      </w:pPr>
      <w:rPr>
        <w:rFonts w:ascii="Wingdings" w:hAnsi="Wingdings" w:hint="default"/>
      </w:rPr>
    </w:lvl>
    <w:lvl w:ilvl="3" w:tplc="08090001" w:tentative="1">
      <w:start w:val="1"/>
      <w:numFmt w:val="bullet"/>
      <w:lvlText w:val=""/>
      <w:lvlJc w:val="left"/>
      <w:pPr>
        <w:ind w:left="3590" w:hanging="360"/>
      </w:pPr>
      <w:rPr>
        <w:rFonts w:ascii="Symbol" w:hAnsi="Symbol" w:hint="default"/>
      </w:rPr>
    </w:lvl>
    <w:lvl w:ilvl="4" w:tplc="08090003" w:tentative="1">
      <w:start w:val="1"/>
      <w:numFmt w:val="bullet"/>
      <w:lvlText w:val="o"/>
      <w:lvlJc w:val="left"/>
      <w:pPr>
        <w:ind w:left="4310" w:hanging="360"/>
      </w:pPr>
      <w:rPr>
        <w:rFonts w:ascii="Courier New" w:hAnsi="Courier New" w:cs="Courier New" w:hint="default"/>
      </w:rPr>
    </w:lvl>
    <w:lvl w:ilvl="5" w:tplc="08090005" w:tentative="1">
      <w:start w:val="1"/>
      <w:numFmt w:val="bullet"/>
      <w:lvlText w:val=""/>
      <w:lvlJc w:val="left"/>
      <w:pPr>
        <w:ind w:left="5030" w:hanging="360"/>
      </w:pPr>
      <w:rPr>
        <w:rFonts w:ascii="Wingdings" w:hAnsi="Wingdings" w:hint="default"/>
      </w:rPr>
    </w:lvl>
    <w:lvl w:ilvl="6" w:tplc="08090001" w:tentative="1">
      <w:start w:val="1"/>
      <w:numFmt w:val="bullet"/>
      <w:lvlText w:val=""/>
      <w:lvlJc w:val="left"/>
      <w:pPr>
        <w:ind w:left="5750" w:hanging="360"/>
      </w:pPr>
      <w:rPr>
        <w:rFonts w:ascii="Symbol" w:hAnsi="Symbol" w:hint="default"/>
      </w:rPr>
    </w:lvl>
    <w:lvl w:ilvl="7" w:tplc="08090003" w:tentative="1">
      <w:start w:val="1"/>
      <w:numFmt w:val="bullet"/>
      <w:lvlText w:val="o"/>
      <w:lvlJc w:val="left"/>
      <w:pPr>
        <w:ind w:left="6470" w:hanging="360"/>
      </w:pPr>
      <w:rPr>
        <w:rFonts w:ascii="Courier New" w:hAnsi="Courier New" w:cs="Courier New" w:hint="default"/>
      </w:rPr>
    </w:lvl>
    <w:lvl w:ilvl="8" w:tplc="08090005" w:tentative="1">
      <w:start w:val="1"/>
      <w:numFmt w:val="bullet"/>
      <w:lvlText w:val=""/>
      <w:lvlJc w:val="left"/>
      <w:pPr>
        <w:ind w:left="7190" w:hanging="360"/>
      </w:pPr>
      <w:rPr>
        <w:rFonts w:ascii="Wingdings" w:hAnsi="Wingdings" w:hint="default"/>
      </w:rPr>
    </w:lvl>
  </w:abstractNum>
  <w:abstractNum w:abstractNumId="6" w15:restartNumberingAfterBreak="0">
    <w:nsid w:val="127C6353"/>
    <w:multiLevelType w:val="hybridMultilevel"/>
    <w:tmpl w:val="1E2E5496"/>
    <w:lvl w:ilvl="0" w:tplc="68FCEEA2">
      <w:start w:val="1"/>
      <w:numFmt w:val="bullet"/>
      <w:lvlText w:val=""/>
      <w:lvlJc w:val="left"/>
      <w:pPr>
        <w:ind w:left="1080" w:hanging="360"/>
      </w:pPr>
      <w:rPr>
        <w:rFonts w:ascii="Symbol" w:hAnsi="Symbol" w:hint="default"/>
        <w:color w:val="auto"/>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1DD526F2"/>
    <w:multiLevelType w:val="hybridMultilevel"/>
    <w:tmpl w:val="8CE47E1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15:restartNumberingAfterBreak="0">
    <w:nsid w:val="1FCB6FAF"/>
    <w:multiLevelType w:val="multilevel"/>
    <w:tmpl w:val="870C6710"/>
    <w:lvl w:ilvl="0">
      <w:start w:val="2"/>
      <w:numFmt w:val="decimal"/>
      <w:lvlText w:val="%1"/>
      <w:lvlJc w:val="left"/>
      <w:pPr>
        <w:ind w:left="540" w:hanging="540"/>
      </w:pPr>
      <w:rPr>
        <w:rFonts w:hint="default"/>
      </w:rPr>
    </w:lvl>
    <w:lvl w:ilvl="1">
      <w:start w:val="44"/>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9" w15:restartNumberingAfterBreak="0">
    <w:nsid w:val="25310A2F"/>
    <w:multiLevelType w:val="hybridMultilevel"/>
    <w:tmpl w:val="DD5EF9D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2D751627"/>
    <w:multiLevelType w:val="multilevel"/>
    <w:tmpl w:val="B9D47386"/>
    <w:lvl w:ilvl="0">
      <w:start w:val="1"/>
      <w:numFmt w:val="decimal"/>
      <w:lvlText w:val="%1."/>
      <w:lvlJc w:val="left"/>
      <w:pPr>
        <w:ind w:left="502" w:hanging="360"/>
      </w:pPr>
      <w:rPr>
        <w:rFonts w:ascii="Arial" w:hAnsi="Arial" w:cs="Arial" w:hint="default"/>
        <w:b/>
        <w:color w:val="auto"/>
        <w:sz w:val="24"/>
        <w:szCs w:val="24"/>
      </w:rPr>
    </w:lvl>
    <w:lvl w:ilvl="1">
      <w:start w:val="1"/>
      <w:numFmt w:val="bullet"/>
      <w:lvlText w:val=""/>
      <w:lvlJc w:val="left"/>
      <w:pPr>
        <w:ind w:left="792" w:hanging="432"/>
      </w:pPr>
      <w:rPr>
        <w:rFonts w:ascii="Symbol" w:hAnsi="Symbol" w:hint="default"/>
        <w:b w:val="0"/>
        <w:color w:val="auto"/>
        <w:sz w:val="26"/>
        <w:szCs w:val="26"/>
      </w:rPr>
    </w:lvl>
    <w:lvl w:ilvl="2">
      <w:start w:val="1"/>
      <w:numFmt w:val="bullet"/>
      <w:lvlText w:val="o"/>
      <w:lvlJc w:val="left"/>
      <w:pPr>
        <w:ind w:left="1224" w:hanging="504"/>
      </w:pPr>
      <w:rPr>
        <w:rFonts w:ascii="Courier New" w:hAnsi="Courier New" w:cs="Courier New" w:hint="default"/>
        <w:i w:val="0"/>
        <w:color w:val="auto"/>
        <w:sz w:val="26"/>
        <w:szCs w:val="26"/>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bullet"/>
      <w:lvlText w:val=""/>
      <w:lvlJc w:val="left"/>
      <w:pPr>
        <w:ind w:left="3240" w:hanging="1080"/>
      </w:pPr>
      <w:rPr>
        <w:rFonts w:ascii="Symbol" w:hAnsi="Symbol"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30E33F32"/>
    <w:multiLevelType w:val="multilevel"/>
    <w:tmpl w:val="D04ED0E0"/>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2" w15:restartNumberingAfterBreak="0">
    <w:nsid w:val="31D31B70"/>
    <w:multiLevelType w:val="hybridMultilevel"/>
    <w:tmpl w:val="8DB60B7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3" w15:restartNumberingAfterBreak="0">
    <w:nsid w:val="3AD424DC"/>
    <w:multiLevelType w:val="hybridMultilevel"/>
    <w:tmpl w:val="AECE8002"/>
    <w:lvl w:ilvl="0" w:tplc="51C4642E">
      <w:start w:val="1"/>
      <w:numFmt w:val="bullet"/>
      <w:lvlText w:val="•"/>
      <w:lvlJc w:val="left"/>
      <w:pPr>
        <w:tabs>
          <w:tab w:val="num" w:pos="720"/>
        </w:tabs>
        <w:ind w:left="720" w:hanging="360"/>
      </w:pPr>
      <w:rPr>
        <w:rFonts w:ascii="Arial" w:hAnsi="Arial" w:hint="default"/>
      </w:rPr>
    </w:lvl>
    <w:lvl w:ilvl="1" w:tplc="CB341774" w:tentative="1">
      <w:start w:val="1"/>
      <w:numFmt w:val="bullet"/>
      <w:lvlText w:val="•"/>
      <w:lvlJc w:val="left"/>
      <w:pPr>
        <w:tabs>
          <w:tab w:val="num" w:pos="1440"/>
        </w:tabs>
        <w:ind w:left="1440" w:hanging="360"/>
      </w:pPr>
      <w:rPr>
        <w:rFonts w:ascii="Arial" w:hAnsi="Arial" w:hint="default"/>
      </w:rPr>
    </w:lvl>
    <w:lvl w:ilvl="2" w:tplc="41DAC750" w:tentative="1">
      <w:start w:val="1"/>
      <w:numFmt w:val="bullet"/>
      <w:lvlText w:val="•"/>
      <w:lvlJc w:val="left"/>
      <w:pPr>
        <w:tabs>
          <w:tab w:val="num" w:pos="2160"/>
        </w:tabs>
        <w:ind w:left="2160" w:hanging="360"/>
      </w:pPr>
      <w:rPr>
        <w:rFonts w:ascii="Arial" w:hAnsi="Arial" w:hint="default"/>
      </w:rPr>
    </w:lvl>
    <w:lvl w:ilvl="3" w:tplc="04D4ACF8" w:tentative="1">
      <w:start w:val="1"/>
      <w:numFmt w:val="bullet"/>
      <w:lvlText w:val="•"/>
      <w:lvlJc w:val="left"/>
      <w:pPr>
        <w:tabs>
          <w:tab w:val="num" w:pos="2880"/>
        </w:tabs>
        <w:ind w:left="2880" w:hanging="360"/>
      </w:pPr>
      <w:rPr>
        <w:rFonts w:ascii="Arial" w:hAnsi="Arial" w:hint="default"/>
      </w:rPr>
    </w:lvl>
    <w:lvl w:ilvl="4" w:tplc="14FA2AE2" w:tentative="1">
      <w:start w:val="1"/>
      <w:numFmt w:val="bullet"/>
      <w:lvlText w:val="•"/>
      <w:lvlJc w:val="left"/>
      <w:pPr>
        <w:tabs>
          <w:tab w:val="num" w:pos="3600"/>
        </w:tabs>
        <w:ind w:left="3600" w:hanging="360"/>
      </w:pPr>
      <w:rPr>
        <w:rFonts w:ascii="Arial" w:hAnsi="Arial" w:hint="default"/>
      </w:rPr>
    </w:lvl>
    <w:lvl w:ilvl="5" w:tplc="ABBA83A8" w:tentative="1">
      <w:start w:val="1"/>
      <w:numFmt w:val="bullet"/>
      <w:lvlText w:val="•"/>
      <w:lvlJc w:val="left"/>
      <w:pPr>
        <w:tabs>
          <w:tab w:val="num" w:pos="4320"/>
        </w:tabs>
        <w:ind w:left="4320" w:hanging="360"/>
      </w:pPr>
      <w:rPr>
        <w:rFonts w:ascii="Arial" w:hAnsi="Arial" w:hint="default"/>
      </w:rPr>
    </w:lvl>
    <w:lvl w:ilvl="6" w:tplc="6C7645AA" w:tentative="1">
      <w:start w:val="1"/>
      <w:numFmt w:val="bullet"/>
      <w:lvlText w:val="•"/>
      <w:lvlJc w:val="left"/>
      <w:pPr>
        <w:tabs>
          <w:tab w:val="num" w:pos="5040"/>
        </w:tabs>
        <w:ind w:left="5040" w:hanging="360"/>
      </w:pPr>
      <w:rPr>
        <w:rFonts w:ascii="Arial" w:hAnsi="Arial" w:hint="default"/>
      </w:rPr>
    </w:lvl>
    <w:lvl w:ilvl="7" w:tplc="E32252BE" w:tentative="1">
      <w:start w:val="1"/>
      <w:numFmt w:val="bullet"/>
      <w:lvlText w:val="•"/>
      <w:lvlJc w:val="left"/>
      <w:pPr>
        <w:tabs>
          <w:tab w:val="num" w:pos="5760"/>
        </w:tabs>
        <w:ind w:left="5760" w:hanging="360"/>
      </w:pPr>
      <w:rPr>
        <w:rFonts w:ascii="Arial" w:hAnsi="Arial" w:hint="default"/>
      </w:rPr>
    </w:lvl>
    <w:lvl w:ilvl="8" w:tplc="CEE474F4"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42AE5A16"/>
    <w:multiLevelType w:val="hybridMultilevel"/>
    <w:tmpl w:val="A9885152"/>
    <w:lvl w:ilvl="0" w:tplc="08090001">
      <w:start w:val="1"/>
      <w:numFmt w:val="bullet"/>
      <w:lvlText w:val=""/>
      <w:lvlJc w:val="left"/>
      <w:pPr>
        <w:ind w:left="1222" w:hanging="360"/>
      </w:pPr>
      <w:rPr>
        <w:rFonts w:ascii="Symbol" w:hAnsi="Symbol" w:hint="default"/>
      </w:rPr>
    </w:lvl>
    <w:lvl w:ilvl="1" w:tplc="08090003" w:tentative="1">
      <w:start w:val="1"/>
      <w:numFmt w:val="bullet"/>
      <w:lvlText w:val="o"/>
      <w:lvlJc w:val="left"/>
      <w:pPr>
        <w:ind w:left="1942" w:hanging="360"/>
      </w:pPr>
      <w:rPr>
        <w:rFonts w:ascii="Courier New" w:hAnsi="Courier New" w:cs="Courier New" w:hint="default"/>
      </w:rPr>
    </w:lvl>
    <w:lvl w:ilvl="2" w:tplc="08090005" w:tentative="1">
      <w:start w:val="1"/>
      <w:numFmt w:val="bullet"/>
      <w:lvlText w:val=""/>
      <w:lvlJc w:val="left"/>
      <w:pPr>
        <w:ind w:left="2662" w:hanging="360"/>
      </w:pPr>
      <w:rPr>
        <w:rFonts w:ascii="Wingdings" w:hAnsi="Wingdings" w:hint="default"/>
      </w:rPr>
    </w:lvl>
    <w:lvl w:ilvl="3" w:tplc="08090001" w:tentative="1">
      <w:start w:val="1"/>
      <w:numFmt w:val="bullet"/>
      <w:lvlText w:val=""/>
      <w:lvlJc w:val="left"/>
      <w:pPr>
        <w:ind w:left="3382" w:hanging="360"/>
      </w:pPr>
      <w:rPr>
        <w:rFonts w:ascii="Symbol" w:hAnsi="Symbol" w:hint="default"/>
      </w:rPr>
    </w:lvl>
    <w:lvl w:ilvl="4" w:tplc="08090003" w:tentative="1">
      <w:start w:val="1"/>
      <w:numFmt w:val="bullet"/>
      <w:lvlText w:val="o"/>
      <w:lvlJc w:val="left"/>
      <w:pPr>
        <w:ind w:left="4102" w:hanging="360"/>
      </w:pPr>
      <w:rPr>
        <w:rFonts w:ascii="Courier New" w:hAnsi="Courier New" w:cs="Courier New" w:hint="default"/>
      </w:rPr>
    </w:lvl>
    <w:lvl w:ilvl="5" w:tplc="08090005" w:tentative="1">
      <w:start w:val="1"/>
      <w:numFmt w:val="bullet"/>
      <w:lvlText w:val=""/>
      <w:lvlJc w:val="left"/>
      <w:pPr>
        <w:ind w:left="4822" w:hanging="360"/>
      </w:pPr>
      <w:rPr>
        <w:rFonts w:ascii="Wingdings" w:hAnsi="Wingdings" w:hint="default"/>
      </w:rPr>
    </w:lvl>
    <w:lvl w:ilvl="6" w:tplc="08090001" w:tentative="1">
      <w:start w:val="1"/>
      <w:numFmt w:val="bullet"/>
      <w:lvlText w:val=""/>
      <w:lvlJc w:val="left"/>
      <w:pPr>
        <w:ind w:left="5542" w:hanging="360"/>
      </w:pPr>
      <w:rPr>
        <w:rFonts w:ascii="Symbol" w:hAnsi="Symbol" w:hint="default"/>
      </w:rPr>
    </w:lvl>
    <w:lvl w:ilvl="7" w:tplc="08090003" w:tentative="1">
      <w:start w:val="1"/>
      <w:numFmt w:val="bullet"/>
      <w:lvlText w:val="o"/>
      <w:lvlJc w:val="left"/>
      <w:pPr>
        <w:ind w:left="6262" w:hanging="360"/>
      </w:pPr>
      <w:rPr>
        <w:rFonts w:ascii="Courier New" w:hAnsi="Courier New" w:cs="Courier New" w:hint="default"/>
      </w:rPr>
    </w:lvl>
    <w:lvl w:ilvl="8" w:tplc="08090005" w:tentative="1">
      <w:start w:val="1"/>
      <w:numFmt w:val="bullet"/>
      <w:lvlText w:val=""/>
      <w:lvlJc w:val="left"/>
      <w:pPr>
        <w:ind w:left="6982" w:hanging="360"/>
      </w:pPr>
      <w:rPr>
        <w:rFonts w:ascii="Wingdings" w:hAnsi="Wingdings" w:hint="default"/>
      </w:rPr>
    </w:lvl>
  </w:abstractNum>
  <w:abstractNum w:abstractNumId="15" w15:restartNumberingAfterBreak="0">
    <w:nsid w:val="43363914"/>
    <w:multiLevelType w:val="hybridMultilevel"/>
    <w:tmpl w:val="E5D02114"/>
    <w:lvl w:ilvl="0" w:tplc="08090001">
      <w:start w:val="1"/>
      <w:numFmt w:val="bullet"/>
      <w:lvlText w:val=""/>
      <w:lvlJc w:val="left"/>
      <w:pPr>
        <w:ind w:left="1430" w:hanging="360"/>
      </w:pPr>
      <w:rPr>
        <w:rFonts w:ascii="Symbol" w:hAnsi="Symbol" w:hint="default"/>
      </w:rPr>
    </w:lvl>
    <w:lvl w:ilvl="1" w:tplc="08090003" w:tentative="1">
      <w:start w:val="1"/>
      <w:numFmt w:val="bullet"/>
      <w:lvlText w:val="o"/>
      <w:lvlJc w:val="left"/>
      <w:pPr>
        <w:ind w:left="2150" w:hanging="360"/>
      </w:pPr>
      <w:rPr>
        <w:rFonts w:ascii="Courier New" w:hAnsi="Courier New" w:cs="Courier New" w:hint="default"/>
      </w:rPr>
    </w:lvl>
    <w:lvl w:ilvl="2" w:tplc="08090005" w:tentative="1">
      <w:start w:val="1"/>
      <w:numFmt w:val="bullet"/>
      <w:lvlText w:val=""/>
      <w:lvlJc w:val="left"/>
      <w:pPr>
        <w:ind w:left="2870" w:hanging="360"/>
      </w:pPr>
      <w:rPr>
        <w:rFonts w:ascii="Wingdings" w:hAnsi="Wingdings" w:hint="default"/>
      </w:rPr>
    </w:lvl>
    <w:lvl w:ilvl="3" w:tplc="08090001" w:tentative="1">
      <w:start w:val="1"/>
      <w:numFmt w:val="bullet"/>
      <w:lvlText w:val=""/>
      <w:lvlJc w:val="left"/>
      <w:pPr>
        <w:ind w:left="3590" w:hanging="360"/>
      </w:pPr>
      <w:rPr>
        <w:rFonts w:ascii="Symbol" w:hAnsi="Symbol" w:hint="default"/>
      </w:rPr>
    </w:lvl>
    <w:lvl w:ilvl="4" w:tplc="08090003" w:tentative="1">
      <w:start w:val="1"/>
      <w:numFmt w:val="bullet"/>
      <w:lvlText w:val="o"/>
      <w:lvlJc w:val="left"/>
      <w:pPr>
        <w:ind w:left="4310" w:hanging="360"/>
      </w:pPr>
      <w:rPr>
        <w:rFonts w:ascii="Courier New" w:hAnsi="Courier New" w:cs="Courier New" w:hint="default"/>
      </w:rPr>
    </w:lvl>
    <w:lvl w:ilvl="5" w:tplc="08090005" w:tentative="1">
      <w:start w:val="1"/>
      <w:numFmt w:val="bullet"/>
      <w:lvlText w:val=""/>
      <w:lvlJc w:val="left"/>
      <w:pPr>
        <w:ind w:left="5030" w:hanging="360"/>
      </w:pPr>
      <w:rPr>
        <w:rFonts w:ascii="Wingdings" w:hAnsi="Wingdings" w:hint="default"/>
      </w:rPr>
    </w:lvl>
    <w:lvl w:ilvl="6" w:tplc="08090001" w:tentative="1">
      <w:start w:val="1"/>
      <w:numFmt w:val="bullet"/>
      <w:lvlText w:val=""/>
      <w:lvlJc w:val="left"/>
      <w:pPr>
        <w:ind w:left="5750" w:hanging="360"/>
      </w:pPr>
      <w:rPr>
        <w:rFonts w:ascii="Symbol" w:hAnsi="Symbol" w:hint="default"/>
      </w:rPr>
    </w:lvl>
    <w:lvl w:ilvl="7" w:tplc="08090003" w:tentative="1">
      <w:start w:val="1"/>
      <w:numFmt w:val="bullet"/>
      <w:lvlText w:val="o"/>
      <w:lvlJc w:val="left"/>
      <w:pPr>
        <w:ind w:left="6470" w:hanging="360"/>
      </w:pPr>
      <w:rPr>
        <w:rFonts w:ascii="Courier New" w:hAnsi="Courier New" w:cs="Courier New" w:hint="default"/>
      </w:rPr>
    </w:lvl>
    <w:lvl w:ilvl="8" w:tplc="08090005" w:tentative="1">
      <w:start w:val="1"/>
      <w:numFmt w:val="bullet"/>
      <w:lvlText w:val=""/>
      <w:lvlJc w:val="left"/>
      <w:pPr>
        <w:ind w:left="7190" w:hanging="360"/>
      </w:pPr>
      <w:rPr>
        <w:rFonts w:ascii="Wingdings" w:hAnsi="Wingdings" w:hint="default"/>
      </w:rPr>
    </w:lvl>
  </w:abstractNum>
  <w:abstractNum w:abstractNumId="16" w15:restartNumberingAfterBreak="0">
    <w:nsid w:val="4BF3750A"/>
    <w:multiLevelType w:val="hybridMultilevel"/>
    <w:tmpl w:val="8B0A99EA"/>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7" w15:restartNumberingAfterBreak="0">
    <w:nsid w:val="52C061ED"/>
    <w:multiLevelType w:val="hybridMultilevel"/>
    <w:tmpl w:val="DC32E258"/>
    <w:lvl w:ilvl="0" w:tplc="08090001">
      <w:start w:val="1"/>
      <w:numFmt w:val="bullet"/>
      <w:lvlText w:val=""/>
      <w:lvlJc w:val="left"/>
      <w:pPr>
        <w:ind w:left="502" w:hanging="360"/>
      </w:pPr>
      <w:rPr>
        <w:rFonts w:ascii="Symbol" w:hAnsi="Symbol" w:hint="default"/>
      </w:rPr>
    </w:lvl>
    <w:lvl w:ilvl="1" w:tplc="08090003">
      <w:start w:val="1"/>
      <w:numFmt w:val="bullet"/>
      <w:lvlText w:val="o"/>
      <w:lvlJc w:val="left"/>
      <w:pPr>
        <w:ind w:left="1222" w:hanging="360"/>
      </w:pPr>
      <w:rPr>
        <w:rFonts w:ascii="Courier New" w:hAnsi="Courier New" w:cs="Courier New" w:hint="default"/>
      </w:rPr>
    </w:lvl>
    <w:lvl w:ilvl="2" w:tplc="08090005" w:tentative="1">
      <w:start w:val="1"/>
      <w:numFmt w:val="bullet"/>
      <w:lvlText w:val=""/>
      <w:lvlJc w:val="left"/>
      <w:pPr>
        <w:ind w:left="1942" w:hanging="360"/>
      </w:pPr>
      <w:rPr>
        <w:rFonts w:ascii="Wingdings" w:hAnsi="Wingdings" w:hint="default"/>
      </w:rPr>
    </w:lvl>
    <w:lvl w:ilvl="3" w:tplc="08090001" w:tentative="1">
      <w:start w:val="1"/>
      <w:numFmt w:val="bullet"/>
      <w:lvlText w:val=""/>
      <w:lvlJc w:val="left"/>
      <w:pPr>
        <w:ind w:left="2662" w:hanging="360"/>
      </w:pPr>
      <w:rPr>
        <w:rFonts w:ascii="Symbol" w:hAnsi="Symbol" w:hint="default"/>
      </w:rPr>
    </w:lvl>
    <w:lvl w:ilvl="4" w:tplc="08090003" w:tentative="1">
      <w:start w:val="1"/>
      <w:numFmt w:val="bullet"/>
      <w:lvlText w:val="o"/>
      <w:lvlJc w:val="left"/>
      <w:pPr>
        <w:ind w:left="3382" w:hanging="360"/>
      </w:pPr>
      <w:rPr>
        <w:rFonts w:ascii="Courier New" w:hAnsi="Courier New" w:cs="Courier New" w:hint="default"/>
      </w:rPr>
    </w:lvl>
    <w:lvl w:ilvl="5" w:tplc="08090005" w:tentative="1">
      <w:start w:val="1"/>
      <w:numFmt w:val="bullet"/>
      <w:lvlText w:val=""/>
      <w:lvlJc w:val="left"/>
      <w:pPr>
        <w:ind w:left="4102" w:hanging="360"/>
      </w:pPr>
      <w:rPr>
        <w:rFonts w:ascii="Wingdings" w:hAnsi="Wingdings" w:hint="default"/>
      </w:rPr>
    </w:lvl>
    <w:lvl w:ilvl="6" w:tplc="08090001" w:tentative="1">
      <w:start w:val="1"/>
      <w:numFmt w:val="bullet"/>
      <w:lvlText w:val=""/>
      <w:lvlJc w:val="left"/>
      <w:pPr>
        <w:ind w:left="4822" w:hanging="360"/>
      </w:pPr>
      <w:rPr>
        <w:rFonts w:ascii="Symbol" w:hAnsi="Symbol" w:hint="default"/>
      </w:rPr>
    </w:lvl>
    <w:lvl w:ilvl="7" w:tplc="08090003" w:tentative="1">
      <w:start w:val="1"/>
      <w:numFmt w:val="bullet"/>
      <w:lvlText w:val="o"/>
      <w:lvlJc w:val="left"/>
      <w:pPr>
        <w:ind w:left="5542" w:hanging="360"/>
      </w:pPr>
      <w:rPr>
        <w:rFonts w:ascii="Courier New" w:hAnsi="Courier New" w:cs="Courier New" w:hint="default"/>
      </w:rPr>
    </w:lvl>
    <w:lvl w:ilvl="8" w:tplc="08090005" w:tentative="1">
      <w:start w:val="1"/>
      <w:numFmt w:val="bullet"/>
      <w:lvlText w:val=""/>
      <w:lvlJc w:val="left"/>
      <w:pPr>
        <w:ind w:left="6262" w:hanging="360"/>
      </w:pPr>
      <w:rPr>
        <w:rFonts w:ascii="Wingdings" w:hAnsi="Wingdings" w:hint="default"/>
      </w:rPr>
    </w:lvl>
  </w:abstractNum>
  <w:abstractNum w:abstractNumId="18" w15:restartNumberingAfterBreak="0">
    <w:nsid w:val="55526042"/>
    <w:multiLevelType w:val="hybridMultilevel"/>
    <w:tmpl w:val="1C2E6A6A"/>
    <w:lvl w:ilvl="0" w:tplc="E8E2B1D6">
      <w:start w:val="1"/>
      <w:numFmt w:val="bullet"/>
      <w:lvlText w:val="•"/>
      <w:lvlJc w:val="left"/>
      <w:pPr>
        <w:tabs>
          <w:tab w:val="num" w:pos="720"/>
        </w:tabs>
        <w:ind w:left="720" w:hanging="360"/>
      </w:pPr>
      <w:rPr>
        <w:rFonts w:ascii="Arial" w:hAnsi="Arial" w:hint="default"/>
      </w:rPr>
    </w:lvl>
    <w:lvl w:ilvl="1" w:tplc="16726B18" w:tentative="1">
      <w:start w:val="1"/>
      <w:numFmt w:val="bullet"/>
      <w:lvlText w:val="•"/>
      <w:lvlJc w:val="left"/>
      <w:pPr>
        <w:tabs>
          <w:tab w:val="num" w:pos="1440"/>
        </w:tabs>
        <w:ind w:left="1440" w:hanging="360"/>
      </w:pPr>
      <w:rPr>
        <w:rFonts w:ascii="Arial" w:hAnsi="Arial" w:hint="default"/>
      </w:rPr>
    </w:lvl>
    <w:lvl w:ilvl="2" w:tplc="ECD069D6" w:tentative="1">
      <w:start w:val="1"/>
      <w:numFmt w:val="bullet"/>
      <w:lvlText w:val="•"/>
      <w:lvlJc w:val="left"/>
      <w:pPr>
        <w:tabs>
          <w:tab w:val="num" w:pos="2160"/>
        </w:tabs>
        <w:ind w:left="2160" w:hanging="360"/>
      </w:pPr>
      <w:rPr>
        <w:rFonts w:ascii="Arial" w:hAnsi="Arial" w:hint="default"/>
      </w:rPr>
    </w:lvl>
    <w:lvl w:ilvl="3" w:tplc="8F4AA088" w:tentative="1">
      <w:start w:val="1"/>
      <w:numFmt w:val="bullet"/>
      <w:lvlText w:val="•"/>
      <w:lvlJc w:val="left"/>
      <w:pPr>
        <w:tabs>
          <w:tab w:val="num" w:pos="2880"/>
        </w:tabs>
        <w:ind w:left="2880" w:hanging="360"/>
      </w:pPr>
      <w:rPr>
        <w:rFonts w:ascii="Arial" w:hAnsi="Arial" w:hint="default"/>
      </w:rPr>
    </w:lvl>
    <w:lvl w:ilvl="4" w:tplc="2CB2186C" w:tentative="1">
      <w:start w:val="1"/>
      <w:numFmt w:val="bullet"/>
      <w:lvlText w:val="•"/>
      <w:lvlJc w:val="left"/>
      <w:pPr>
        <w:tabs>
          <w:tab w:val="num" w:pos="3600"/>
        </w:tabs>
        <w:ind w:left="3600" w:hanging="360"/>
      </w:pPr>
      <w:rPr>
        <w:rFonts w:ascii="Arial" w:hAnsi="Arial" w:hint="default"/>
      </w:rPr>
    </w:lvl>
    <w:lvl w:ilvl="5" w:tplc="27C652A8" w:tentative="1">
      <w:start w:val="1"/>
      <w:numFmt w:val="bullet"/>
      <w:lvlText w:val="•"/>
      <w:lvlJc w:val="left"/>
      <w:pPr>
        <w:tabs>
          <w:tab w:val="num" w:pos="4320"/>
        </w:tabs>
        <w:ind w:left="4320" w:hanging="360"/>
      </w:pPr>
      <w:rPr>
        <w:rFonts w:ascii="Arial" w:hAnsi="Arial" w:hint="default"/>
      </w:rPr>
    </w:lvl>
    <w:lvl w:ilvl="6" w:tplc="5C743282" w:tentative="1">
      <w:start w:val="1"/>
      <w:numFmt w:val="bullet"/>
      <w:lvlText w:val="•"/>
      <w:lvlJc w:val="left"/>
      <w:pPr>
        <w:tabs>
          <w:tab w:val="num" w:pos="5040"/>
        </w:tabs>
        <w:ind w:left="5040" w:hanging="360"/>
      </w:pPr>
      <w:rPr>
        <w:rFonts w:ascii="Arial" w:hAnsi="Arial" w:hint="default"/>
      </w:rPr>
    </w:lvl>
    <w:lvl w:ilvl="7" w:tplc="FF422384" w:tentative="1">
      <w:start w:val="1"/>
      <w:numFmt w:val="bullet"/>
      <w:lvlText w:val="•"/>
      <w:lvlJc w:val="left"/>
      <w:pPr>
        <w:tabs>
          <w:tab w:val="num" w:pos="5760"/>
        </w:tabs>
        <w:ind w:left="5760" w:hanging="360"/>
      </w:pPr>
      <w:rPr>
        <w:rFonts w:ascii="Arial" w:hAnsi="Arial" w:hint="default"/>
      </w:rPr>
    </w:lvl>
    <w:lvl w:ilvl="8" w:tplc="D8083D24" w:tentative="1">
      <w:start w:val="1"/>
      <w:numFmt w:val="bullet"/>
      <w:lvlText w:val="•"/>
      <w:lvlJc w:val="left"/>
      <w:pPr>
        <w:tabs>
          <w:tab w:val="num" w:pos="6480"/>
        </w:tabs>
        <w:ind w:left="6480" w:hanging="360"/>
      </w:pPr>
      <w:rPr>
        <w:rFonts w:ascii="Arial" w:hAnsi="Arial" w:hint="default"/>
      </w:rPr>
    </w:lvl>
  </w:abstractNum>
  <w:abstractNum w:abstractNumId="19" w15:restartNumberingAfterBreak="0">
    <w:nsid w:val="62C03A63"/>
    <w:multiLevelType w:val="hybridMultilevel"/>
    <w:tmpl w:val="2B607CB6"/>
    <w:lvl w:ilvl="0" w:tplc="C646174C">
      <w:start w:val="1"/>
      <w:numFmt w:val="bullet"/>
      <w:lvlText w:val="•"/>
      <w:lvlJc w:val="left"/>
      <w:pPr>
        <w:ind w:left="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FEE64872">
      <w:start w:val="1"/>
      <w:numFmt w:val="bullet"/>
      <w:lvlText w:val="o"/>
      <w:lvlJc w:val="left"/>
      <w:pPr>
        <w:ind w:left="137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9A74BAFA">
      <w:start w:val="1"/>
      <w:numFmt w:val="bullet"/>
      <w:lvlText w:val="▪"/>
      <w:lvlJc w:val="left"/>
      <w:pPr>
        <w:ind w:left="209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9796FD78">
      <w:start w:val="1"/>
      <w:numFmt w:val="bullet"/>
      <w:lvlText w:val="•"/>
      <w:lvlJc w:val="left"/>
      <w:pPr>
        <w:ind w:left="281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8C400F0C">
      <w:start w:val="1"/>
      <w:numFmt w:val="bullet"/>
      <w:lvlText w:val="o"/>
      <w:lvlJc w:val="left"/>
      <w:pPr>
        <w:ind w:left="353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9A8C95D6">
      <w:start w:val="1"/>
      <w:numFmt w:val="bullet"/>
      <w:lvlText w:val="▪"/>
      <w:lvlJc w:val="left"/>
      <w:pPr>
        <w:ind w:left="425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D0B40B8A">
      <w:start w:val="1"/>
      <w:numFmt w:val="bullet"/>
      <w:lvlText w:val="•"/>
      <w:lvlJc w:val="left"/>
      <w:pPr>
        <w:ind w:left="497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27ECF6C6">
      <w:start w:val="1"/>
      <w:numFmt w:val="bullet"/>
      <w:lvlText w:val="o"/>
      <w:lvlJc w:val="left"/>
      <w:pPr>
        <w:ind w:left="569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B54CAEF8">
      <w:start w:val="1"/>
      <w:numFmt w:val="bullet"/>
      <w:lvlText w:val="▪"/>
      <w:lvlJc w:val="left"/>
      <w:pPr>
        <w:ind w:left="641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20" w15:restartNumberingAfterBreak="0">
    <w:nsid w:val="6CBB1299"/>
    <w:multiLevelType w:val="hybridMultilevel"/>
    <w:tmpl w:val="6E820B72"/>
    <w:lvl w:ilvl="0" w:tplc="7CBA6CB8">
      <w:start w:val="1"/>
      <w:numFmt w:val="bullet"/>
      <w:lvlText w:val="•"/>
      <w:lvlJc w:val="left"/>
      <w:pPr>
        <w:tabs>
          <w:tab w:val="num" w:pos="720"/>
        </w:tabs>
        <w:ind w:left="720" w:hanging="360"/>
      </w:pPr>
      <w:rPr>
        <w:rFonts w:ascii="Arial" w:hAnsi="Arial" w:hint="default"/>
      </w:rPr>
    </w:lvl>
    <w:lvl w:ilvl="1" w:tplc="6136B12C" w:tentative="1">
      <w:start w:val="1"/>
      <w:numFmt w:val="bullet"/>
      <w:lvlText w:val="•"/>
      <w:lvlJc w:val="left"/>
      <w:pPr>
        <w:tabs>
          <w:tab w:val="num" w:pos="1440"/>
        </w:tabs>
        <w:ind w:left="1440" w:hanging="360"/>
      </w:pPr>
      <w:rPr>
        <w:rFonts w:ascii="Arial" w:hAnsi="Arial" w:hint="default"/>
      </w:rPr>
    </w:lvl>
    <w:lvl w:ilvl="2" w:tplc="54188158" w:tentative="1">
      <w:start w:val="1"/>
      <w:numFmt w:val="bullet"/>
      <w:lvlText w:val="•"/>
      <w:lvlJc w:val="left"/>
      <w:pPr>
        <w:tabs>
          <w:tab w:val="num" w:pos="2160"/>
        </w:tabs>
        <w:ind w:left="2160" w:hanging="360"/>
      </w:pPr>
      <w:rPr>
        <w:rFonts w:ascii="Arial" w:hAnsi="Arial" w:hint="default"/>
      </w:rPr>
    </w:lvl>
    <w:lvl w:ilvl="3" w:tplc="7AF239A0" w:tentative="1">
      <w:start w:val="1"/>
      <w:numFmt w:val="bullet"/>
      <w:lvlText w:val="•"/>
      <w:lvlJc w:val="left"/>
      <w:pPr>
        <w:tabs>
          <w:tab w:val="num" w:pos="2880"/>
        </w:tabs>
        <w:ind w:left="2880" w:hanging="360"/>
      </w:pPr>
      <w:rPr>
        <w:rFonts w:ascii="Arial" w:hAnsi="Arial" w:hint="default"/>
      </w:rPr>
    </w:lvl>
    <w:lvl w:ilvl="4" w:tplc="FE6E67CC" w:tentative="1">
      <w:start w:val="1"/>
      <w:numFmt w:val="bullet"/>
      <w:lvlText w:val="•"/>
      <w:lvlJc w:val="left"/>
      <w:pPr>
        <w:tabs>
          <w:tab w:val="num" w:pos="3600"/>
        </w:tabs>
        <w:ind w:left="3600" w:hanging="360"/>
      </w:pPr>
      <w:rPr>
        <w:rFonts w:ascii="Arial" w:hAnsi="Arial" w:hint="default"/>
      </w:rPr>
    </w:lvl>
    <w:lvl w:ilvl="5" w:tplc="960CD344" w:tentative="1">
      <w:start w:val="1"/>
      <w:numFmt w:val="bullet"/>
      <w:lvlText w:val="•"/>
      <w:lvlJc w:val="left"/>
      <w:pPr>
        <w:tabs>
          <w:tab w:val="num" w:pos="4320"/>
        </w:tabs>
        <w:ind w:left="4320" w:hanging="360"/>
      </w:pPr>
      <w:rPr>
        <w:rFonts w:ascii="Arial" w:hAnsi="Arial" w:hint="default"/>
      </w:rPr>
    </w:lvl>
    <w:lvl w:ilvl="6" w:tplc="68949514" w:tentative="1">
      <w:start w:val="1"/>
      <w:numFmt w:val="bullet"/>
      <w:lvlText w:val="•"/>
      <w:lvlJc w:val="left"/>
      <w:pPr>
        <w:tabs>
          <w:tab w:val="num" w:pos="5040"/>
        </w:tabs>
        <w:ind w:left="5040" w:hanging="360"/>
      </w:pPr>
      <w:rPr>
        <w:rFonts w:ascii="Arial" w:hAnsi="Arial" w:hint="default"/>
      </w:rPr>
    </w:lvl>
    <w:lvl w:ilvl="7" w:tplc="88BAC0E0" w:tentative="1">
      <w:start w:val="1"/>
      <w:numFmt w:val="bullet"/>
      <w:lvlText w:val="•"/>
      <w:lvlJc w:val="left"/>
      <w:pPr>
        <w:tabs>
          <w:tab w:val="num" w:pos="5760"/>
        </w:tabs>
        <w:ind w:left="5760" w:hanging="360"/>
      </w:pPr>
      <w:rPr>
        <w:rFonts w:ascii="Arial" w:hAnsi="Arial" w:hint="default"/>
      </w:rPr>
    </w:lvl>
    <w:lvl w:ilvl="8" w:tplc="C78CDE84" w:tentative="1">
      <w:start w:val="1"/>
      <w:numFmt w:val="bullet"/>
      <w:lvlText w:val="•"/>
      <w:lvlJc w:val="left"/>
      <w:pPr>
        <w:tabs>
          <w:tab w:val="num" w:pos="6480"/>
        </w:tabs>
        <w:ind w:left="6480" w:hanging="360"/>
      </w:pPr>
      <w:rPr>
        <w:rFonts w:ascii="Arial" w:hAnsi="Arial" w:hint="default"/>
      </w:rPr>
    </w:lvl>
  </w:abstractNum>
  <w:abstractNum w:abstractNumId="21" w15:restartNumberingAfterBreak="0">
    <w:nsid w:val="6F9C7212"/>
    <w:multiLevelType w:val="hybridMultilevel"/>
    <w:tmpl w:val="C2B08C86"/>
    <w:lvl w:ilvl="0" w:tplc="6BBC7EF2">
      <w:start w:val="1"/>
      <w:numFmt w:val="bullet"/>
      <w:lvlText w:val="•"/>
      <w:lvlJc w:val="left"/>
      <w:pPr>
        <w:tabs>
          <w:tab w:val="num" w:pos="720"/>
        </w:tabs>
        <w:ind w:left="720" w:hanging="360"/>
      </w:pPr>
      <w:rPr>
        <w:rFonts w:ascii="Arial" w:hAnsi="Arial" w:hint="default"/>
      </w:rPr>
    </w:lvl>
    <w:lvl w:ilvl="1" w:tplc="8A52F274" w:tentative="1">
      <w:start w:val="1"/>
      <w:numFmt w:val="bullet"/>
      <w:lvlText w:val="•"/>
      <w:lvlJc w:val="left"/>
      <w:pPr>
        <w:tabs>
          <w:tab w:val="num" w:pos="1440"/>
        </w:tabs>
        <w:ind w:left="1440" w:hanging="360"/>
      </w:pPr>
      <w:rPr>
        <w:rFonts w:ascii="Arial" w:hAnsi="Arial" w:hint="default"/>
      </w:rPr>
    </w:lvl>
    <w:lvl w:ilvl="2" w:tplc="CDBA112A" w:tentative="1">
      <w:start w:val="1"/>
      <w:numFmt w:val="bullet"/>
      <w:lvlText w:val="•"/>
      <w:lvlJc w:val="left"/>
      <w:pPr>
        <w:tabs>
          <w:tab w:val="num" w:pos="2160"/>
        </w:tabs>
        <w:ind w:left="2160" w:hanging="360"/>
      </w:pPr>
      <w:rPr>
        <w:rFonts w:ascii="Arial" w:hAnsi="Arial" w:hint="default"/>
      </w:rPr>
    </w:lvl>
    <w:lvl w:ilvl="3" w:tplc="F9F60428" w:tentative="1">
      <w:start w:val="1"/>
      <w:numFmt w:val="bullet"/>
      <w:lvlText w:val="•"/>
      <w:lvlJc w:val="left"/>
      <w:pPr>
        <w:tabs>
          <w:tab w:val="num" w:pos="2880"/>
        </w:tabs>
        <w:ind w:left="2880" w:hanging="360"/>
      </w:pPr>
      <w:rPr>
        <w:rFonts w:ascii="Arial" w:hAnsi="Arial" w:hint="default"/>
      </w:rPr>
    </w:lvl>
    <w:lvl w:ilvl="4" w:tplc="F53E02A6" w:tentative="1">
      <w:start w:val="1"/>
      <w:numFmt w:val="bullet"/>
      <w:lvlText w:val="•"/>
      <w:lvlJc w:val="left"/>
      <w:pPr>
        <w:tabs>
          <w:tab w:val="num" w:pos="3600"/>
        </w:tabs>
        <w:ind w:left="3600" w:hanging="360"/>
      </w:pPr>
      <w:rPr>
        <w:rFonts w:ascii="Arial" w:hAnsi="Arial" w:hint="default"/>
      </w:rPr>
    </w:lvl>
    <w:lvl w:ilvl="5" w:tplc="11A40D88" w:tentative="1">
      <w:start w:val="1"/>
      <w:numFmt w:val="bullet"/>
      <w:lvlText w:val="•"/>
      <w:lvlJc w:val="left"/>
      <w:pPr>
        <w:tabs>
          <w:tab w:val="num" w:pos="4320"/>
        </w:tabs>
        <w:ind w:left="4320" w:hanging="360"/>
      </w:pPr>
      <w:rPr>
        <w:rFonts w:ascii="Arial" w:hAnsi="Arial" w:hint="default"/>
      </w:rPr>
    </w:lvl>
    <w:lvl w:ilvl="6" w:tplc="79C4EF6E" w:tentative="1">
      <w:start w:val="1"/>
      <w:numFmt w:val="bullet"/>
      <w:lvlText w:val="•"/>
      <w:lvlJc w:val="left"/>
      <w:pPr>
        <w:tabs>
          <w:tab w:val="num" w:pos="5040"/>
        </w:tabs>
        <w:ind w:left="5040" w:hanging="360"/>
      </w:pPr>
      <w:rPr>
        <w:rFonts w:ascii="Arial" w:hAnsi="Arial" w:hint="default"/>
      </w:rPr>
    </w:lvl>
    <w:lvl w:ilvl="7" w:tplc="184A4E3C" w:tentative="1">
      <w:start w:val="1"/>
      <w:numFmt w:val="bullet"/>
      <w:lvlText w:val="•"/>
      <w:lvlJc w:val="left"/>
      <w:pPr>
        <w:tabs>
          <w:tab w:val="num" w:pos="5760"/>
        </w:tabs>
        <w:ind w:left="5760" w:hanging="360"/>
      </w:pPr>
      <w:rPr>
        <w:rFonts w:ascii="Arial" w:hAnsi="Arial" w:hint="default"/>
      </w:rPr>
    </w:lvl>
    <w:lvl w:ilvl="8" w:tplc="D368E808" w:tentative="1">
      <w:start w:val="1"/>
      <w:numFmt w:val="bullet"/>
      <w:lvlText w:val="•"/>
      <w:lvlJc w:val="left"/>
      <w:pPr>
        <w:tabs>
          <w:tab w:val="num" w:pos="6480"/>
        </w:tabs>
        <w:ind w:left="6480" w:hanging="360"/>
      </w:pPr>
      <w:rPr>
        <w:rFonts w:ascii="Arial" w:hAnsi="Arial" w:hint="default"/>
      </w:rPr>
    </w:lvl>
  </w:abstractNum>
  <w:abstractNum w:abstractNumId="22" w15:restartNumberingAfterBreak="0">
    <w:nsid w:val="70A24E6D"/>
    <w:multiLevelType w:val="multilevel"/>
    <w:tmpl w:val="7846B506"/>
    <w:lvl w:ilvl="0">
      <w:start w:val="29"/>
      <w:numFmt w:val="decimal"/>
      <w:lvlText w:val="%1."/>
      <w:lvlJc w:val="left"/>
      <w:pPr>
        <w:ind w:left="360" w:hanging="360"/>
      </w:pPr>
      <w:rPr>
        <w:rFonts w:ascii="Arial" w:hAnsi="Arial" w:cs="Arial" w:hint="default"/>
        <w:b/>
        <w:color w:val="auto"/>
        <w:sz w:val="24"/>
        <w:szCs w:val="24"/>
      </w:rPr>
    </w:lvl>
    <w:lvl w:ilvl="1">
      <w:start w:val="1"/>
      <w:numFmt w:val="bullet"/>
      <w:lvlText w:val=""/>
      <w:lvlJc w:val="left"/>
      <w:pPr>
        <w:ind w:left="792" w:hanging="432"/>
      </w:pPr>
      <w:rPr>
        <w:rFonts w:ascii="Symbol" w:hAnsi="Symbol" w:hint="default"/>
        <w:b w:val="0"/>
        <w:color w:val="auto"/>
        <w:sz w:val="26"/>
        <w:szCs w:val="26"/>
      </w:rPr>
    </w:lvl>
    <w:lvl w:ilvl="2">
      <w:start w:val="1"/>
      <w:numFmt w:val="bullet"/>
      <w:lvlText w:val="o"/>
      <w:lvlJc w:val="left"/>
      <w:pPr>
        <w:ind w:left="1224" w:hanging="504"/>
      </w:pPr>
      <w:rPr>
        <w:rFonts w:ascii="Courier New" w:hAnsi="Courier New" w:cs="Courier New" w:hint="default"/>
        <w:i w:val="0"/>
        <w:color w:val="auto"/>
        <w:sz w:val="26"/>
        <w:szCs w:val="26"/>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bullet"/>
      <w:lvlText w:val=""/>
      <w:lvlJc w:val="left"/>
      <w:pPr>
        <w:ind w:left="3240" w:hanging="1080"/>
      </w:pPr>
      <w:rPr>
        <w:rFonts w:ascii="Symbol" w:hAnsi="Symbol"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74646DA4"/>
    <w:multiLevelType w:val="hybridMultilevel"/>
    <w:tmpl w:val="0B6C6936"/>
    <w:lvl w:ilvl="0" w:tplc="08090001">
      <w:start w:val="1"/>
      <w:numFmt w:val="bullet"/>
      <w:lvlText w:val=""/>
      <w:lvlJc w:val="left"/>
      <w:pPr>
        <w:ind w:left="1647" w:hanging="360"/>
      </w:pPr>
      <w:rPr>
        <w:rFonts w:ascii="Symbol" w:hAnsi="Symbol" w:hint="default"/>
      </w:rPr>
    </w:lvl>
    <w:lvl w:ilvl="1" w:tplc="08090003" w:tentative="1">
      <w:start w:val="1"/>
      <w:numFmt w:val="bullet"/>
      <w:lvlText w:val="o"/>
      <w:lvlJc w:val="left"/>
      <w:pPr>
        <w:ind w:left="2367" w:hanging="360"/>
      </w:pPr>
      <w:rPr>
        <w:rFonts w:ascii="Courier New" w:hAnsi="Courier New" w:cs="Courier New" w:hint="default"/>
      </w:rPr>
    </w:lvl>
    <w:lvl w:ilvl="2" w:tplc="08090005" w:tentative="1">
      <w:start w:val="1"/>
      <w:numFmt w:val="bullet"/>
      <w:lvlText w:val=""/>
      <w:lvlJc w:val="left"/>
      <w:pPr>
        <w:ind w:left="3087" w:hanging="360"/>
      </w:pPr>
      <w:rPr>
        <w:rFonts w:ascii="Wingdings" w:hAnsi="Wingdings" w:hint="default"/>
      </w:rPr>
    </w:lvl>
    <w:lvl w:ilvl="3" w:tplc="08090001" w:tentative="1">
      <w:start w:val="1"/>
      <w:numFmt w:val="bullet"/>
      <w:lvlText w:val=""/>
      <w:lvlJc w:val="left"/>
      <w:pPr>
        <w:ind w:left="3807" w:hanging="360"/>
      </w:pPr>
      <w:rPr>
        <w:rFonts w:ascii="Symbol" w:hAnsi="Symbol" w:hint="default"/>
      </w:rPr>
    </w:lvl>
    <w:lvl w:ilvl="4" w:tplc="08090003" w:tentative="1">
      <w:start w:val="1"/>
      <w:numFmt w:val="bullet"/>
      <w:lvlText w:val="o"/>
      <w:lvlJc w:val="left"/>
      <w:pPr>
        <w:ind w:left="4527" w:hanging="360"/>
      </w:pPr>
      <w:rPr>
        <w:rFonts w:ascii="Courier New" w:hAnsi="Courier New" w:cs="Courier New" w:hint="default"/>
      </w:rPr>
    </w:lvl>
    <w:lvl w:ilvl="5" w:tplc="08090005" w:tentative="1">
      <w:start w:val="1"/>
      <w:numFmt w:val="bullet"/>
      <w:lvlText w:val=""/>
      <w:lvlJc w:val="left"/>
      <w:pPr>
        <w:ind w:left="5247" w:hanging="360"/>
      </w:pPr>
      <w:rPr>
        <w:rFonts w:ascii="Wingdings" w:hAnsi="Wingdings" w:hint="default"/>
      </w:rPr>
    </w:lvl>
    <w:lvl w:ilvl="6" w:tplc="08090001" w:tentative="1">
      <w:start w:val="1"/>
      <w:numFmt w:val="bullet"/>
      <w:lvlText w:val=""/>
      <w:lvlJc w:val="left"/>
      <w:pPr>
        <w:ind w:left="5967" w:hanging="360"/>
      </w:pPr>
      <w:rPr>
        <w:rFonts w:ascii="Symbol" w:hAnsi="Symbol" w:hint="default"/>
      </w:rPr>
    </w:lvl>
    <w:lvl w:ilvl="7" w:tplc="08090003" w:tentative="1">
      <w:start w:val="1"/>
      <w:numFmt w:val="bullet"/>
      <w:lvlText w:val="o"/>
      <w:lvlJc w:val="left"/>
      <w:pPr>
        <w:ind w:left="6687" w:hanging="360"/>
      </w:pPr>
      <w:rPr>
        <w:rFonts w:ascii="Courier New" w:hAnsi="Courier New" w:cs="Courier New" w:hint="default"/>
      </w:rPr>
    </w:lvl>
    <w:lvl w:ilvl="8" w:tplc="08090005" w:tentative="1">
      <w:start w:val="1"/>
      <w:numFmt w:val="bullet"/>
      <w:lvlText w:val=""/>
      <w:lvlJc w:val="left"/>
      <w:pPr>
        <w:ind w:left="7407" w:hanging="360"/>
      </w:pPr>
      <w:rPr>
        <w:rFonts w:ascii="Wingdings" w:hAnsi="Wingdings" w:hint="default"/>
      </w:rPr>
    </w:lvl>
  </w:abstractNum>
  <w:abstractNum w:abstractNumId="24" w15:restartNumberingAfterBreak="0">
    <w:nsid w:val="75080563"/>
    <w:multiLevelType w:val="hybridMultilevel"/>
    <w:tmpl w:val="B3CC30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517372E"/>
    <w:multiLevelType w:val="hybridMultilevel"/>
    <w:tmpl w:val="4A587936"/>
    <w:lvl w:ilvl="0" w:tplc="AC4A30BC">
      <w:start w:val="1"/>
      <w:numFmt w:val="bullet"/>
      <w:lvlText w:val="•"/>
      <w:lvlJc w:val="left"/>
      <w:pPr>
        <w:tabs>
          <w:tab w:val="num" w:pos="720"/>
        </w:tabs>
        <w:ind w:left="720" w:hanging="360"/>
      </w:pPr>
      <w:rPr>
        <w:rFonts w:ascii="Arial" w:hAnsi="Arial" w:hint="default"/>
      </w:rPr>
    </w:lvl>
    <w:lvl w:ilvl="1" w:tplc="049655C4" w:tentative="1">
      <w:start w:val="1"/>
      <w:numFmt w:val="bullet"/>
      <w:lvlText w:val="•"/>
      <w:lvlJc w:val="left"/>
      <w:pPr>
        <w:tabs>
          <w:tab w:val="num" w:pos="1440"/>
        </w:tabs>
        <w:ind w:left="1440" w:hanging="360"/>
      </w:pPr>
      <w:rPr>
        <w:rFonts w:ascii="Arial" w:hAnsi="Arial" w:hint="default"/>
      </w:rPr>
    </w:lvl>
    <w:lvl w:ilvl="2" w:tplc="D3561EBE" w:tentative="1">
      <w:start w:val="1"/>
      <w:numFmt w:val="bullet"/>
      <w:lvlText w:val="•"/>
      <w:lvlJc w:val="left"/>
      <w:pPr>
        <w:tabs>
          <w:tab w:val="num" w:pos="2160"/>
        </w:tabs>
        <w:ind w:left="2160" w:hanging="360"/>
      </w:pPr>
      <w:rPr>
        <w:rFonts w:ascii="Arial" w:hAnsi="Arial" w:hint="default"/>
      </w:rPr>
    </w:lvl>
    <w:lvl w:ilvl="3" w:tplc="C90C8D34" w:tentative="1">
      <w:start w:val="1"/>
      <w:numFmt w:val="bullet"/>
      <w:lvlText w:val="•"/>
      <w:lvlJc w:val="left"/>
      <w:pPr>
        <w:tabs>
          <w:tab w:val="num" w:pos="2880"/>
        </w:tabs>
        <w:ind w:left="2880" w:hanging="360"/>
      </w:pPr>
      <w:rPr>
        <w:rFonts w:ascii="Arial" w:hAnsi="Arial" w:hint="default"/>
      </w:rPr>
    </w:lvl>
    <w:lvl w:ilvl="4" w:tplc="74A0B296" w:tentative="1">
      <w:start w:val="1"/>
      <w:numFmt w:val="bullet"/>
      <w:lvlText w:val="•"/>
      <w:lvlJc w:val="left"/>
      <w:pPr>
        <w:tabs>
          <w:tab w:val="num" w:pos="3600"/>
        </w:tabs>
        <w:ind w:left="3600" w:hanging="360"/>
      </w:pPr>
      <w:rPr>
        <w:rFonts w:ascii="Arial" w:hAnsi="Arial" w:hint="default"/>
      </w:rPr>
    </w:lvl>
    <w:lvl w:ilvl="5" w:tplc="95B0EDA8" w:tentative="1">
      <w:start w:val="1"/>
      <w:numFmt w:val="bullet"/>
      <w:lvlText w:val="•"/>
      <w:lvlJc w:val="left"/>
      <w:pPr>
        <w:tabs>
          <w:tab w:val="num" w:pos="4320"/>
        </w:tabs>
        <w:ind w:left="4320" w:hanging="360"/>
      </w:pPr>
      <w:rPr>
        <w:rFonts w:ascii="Arial" w:hAnsi="Arial" w:hint="default"/>
      </w:rPr>
    </w:lvl>
    <w:lvl w:ilvl="6" w:tplc="F56242EA" w:tentative="1">
      <w:start w:val="1"/>
      <w:numFmt w:val="bullet"/>
      <w:lvlText w:val="•"/>
      <w:lvlJc w:val="left"/>
      <w:pPr>
        <w:tabs>
          <w:tab w:val="num" w:pos="5040"/>
        </w:tabs>
        <w:ind w:left="5040" w:hanging="360"/>
      </w:pPr>
      <w:rPr>
        <w:rFonts w:ascii="Arial" w:hAnsi="Arial" w:hint="default"/>
      </w:rPr>
    </w:lvl>
    <w:lvl w:ilvl="7" w:tplc="64DE3914" w:tentative="1">
      <w:start w:val="1"/>
      <w:numFmt w:val="bullet"/>
      <w:lvlText w:val="•"/>
      <w:lvlJc w:val="left"/>
      <w:pPr>
        <w:tabs>
          <w:tab w:val="num" w:pos="5760"/>
        </w:tabs>
        <w:ind w:left="5760" w:hanging="360"/>
      </w:pPr>
      <w:rPr>
        <w:rFonts w:ascii="Arial" w:hAnsi="Arial" w:hint="default"/>
      </w:rPr>
    </w:lvl>
    <w:lvl w:ilvl="8" w:tplc="047A33F4" w:tentative="1">
      <w:start w:val="1"/>
      <w:numFmt w:val="bullet"/>
      <w:lvlText w:val="•"/>
      <w:lvlJc w:val="left"/>
      <w:pPr>
        <w:tabs>
          <w:tab w:val="num" w:pos="6480"/>
        </w:tabs>
        <w:ind w:left="6480" w:hanging="360"/>
      </w:pPr>
      <w:rPr>
        <w:rFonts w:ascii="Arial" w:hAnsi="Arial" w:hint="default"/>
      </w:rPr>
    </w:lvl>
  </w:abstractNum>
  <w:abstractNum w:abstractNumId="26" w15:restartNumberingAfterBreak="0">
    <w:nsid w:val="759D4DD2"/>
    <w:multiLevelType w:val="hybridMultilevel"/>
    <w:tmpl w:val="80C8E8D8"/>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27" w15:restartNumberingAfterBreak="0">
    <w:nsid w:val="77887C6D"/>
    <w:multiLevelType w:val="hybridMultilevel"/>
    <w:tmpl w:val="5614D184"/>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8" w15:restartNumberingAfterBreak="0">
    <w:nsid w:val="7CE40554"/>
    <w:multiLevelType w:val="hybridMultilevel"/>
    <w:tmpl w:val="476209F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9" w15:restartNumberingAfterBreak="0">
    <w:nsid w:val="7EAF4D29"/>
    <w:multiLevelType w:val="hybridMultilevel"/>
    <w:tmpl w:val="C76615F6"/>
    <w:lvl w:ilvl="0" w:tplc="08090001">
      <w:start w:val="1"/>
      <w:numFmt w:val="bullet"/>
      <w:lvlText w:val=""/>
      <w:lvlJc w:val="left"/>
      <w:pPr>
        <w:ind w:left="1582" w:hanging="360"/>
      </w:pPr>
      <w:rPr>
        <w:rFonts w:ascii="Symbol" w:hAnsi="Symbol" w:hint="default"/>
      </w:rPr>
    </w:lvl>
    <w:lvl w:ilvl="1" w:tplc="08090003" w:tentative="1">
      <w:start w:val="1"/>
      <w:numFmt w:val="bullet"/>
      <w:lvlText w:val="o"/>
      <w:lvlJc w:val="left"/>
      <w:pPr>
        <w:ind w:left="2302" w:hanging="360"/>
      </w:pPr>
      <w:rPr>
        <w:rFonts w:ascii="Courier New" w:hAnsi="Courier New" w:cs="Courier New" w:hint="default"/>
      </w:rPr>
    </w:lvl>
    <w:lvl w:ilvl="2" w:tplc="08090005" w:tentative="1">
      <w:start w:val="1"/>
      <w:numFmt w:val="bullet"/>
      <w:lvlText w:val=""/>
      <w:lvlJc w:val="left"/>
      <w:pPr>
        <w:ind w:left="3022" w:hanging="360"/>
      </w:pPr>
      <w:rPr>
        <w:rFonts w:ascii="Wingdings" w:hAnsi="Wingdings" w:hint="default"/>
      </w:rPr>
    </w:lvl>
    <w:lvl w:ilvl="3" w:tplc="08090001" w:tentative="1">
      <w:start w:val="1"/>
      <w:numFmt w:val="bullet"/>
      <w:lvlText w:val=""/>
      <w:lvlJc w:val="left"/>
      <w:pPr>
        <w:ind w:left="3742" w:hanging="360"/>
      </w:pPr>
      <w:rPr>
        <w:rFonts w:ascii="Symbol" w:hAnsi="Symbol" w:hint="default"/>
      </w:rPr>
    </w:lvl>
    <w:lvl w:ilvl="4" w:tplc="08090003" w:tentative="1">
      <w:start w:val="1"/>
      <w:numFmt w:val="bullet"/>
      <w:lvlText w:val="o"/>
      <w:lvlJc w:val="left"/>
      <w:pPr>
        <w:ind w:left="4462" w:hanging="360"/>
      </w:pPr>
      <w:rPr>
        <w:rFonts w:ascii="Courier New" w:hAnsi="Courier New" w:cs="Courier New" w:hint="default"/>
      </w:rPr>
    </w:lvl>
    <w:lvl w:ilvl="5" w:tplc="08090005" w:tentative="1">
      <w:start w:val="1"/>
      <w:numFmt w:val="bullet"/>
      <w:lvlText w:val=""/>
      <w:lvlJc w:val="left"/>
      <w:pPr>
        <w:ind w:left="5182" w:hanging="360"/>
      </w:pPr>
      <w:rPr>
        <w:rFonts w:ascii="Wingdings" w:hAnsi="Wingdings" w:hint="default"/>
      </w:rPr>
    </w:lvl>
    <w:lvl w:ilvl="6" w:tplc="08090001" w:tentative="1">
      <w:start w:val="1"/>
      <w:numFmt w:val="bullet"/>
      <w:lvlText w:val=""/>
      <w:lvlJc w:val="left"/>
      <w:pPr>
        <w:ind w:left="5902" w:hanging="360"/>
      </w:pPr>
      <w:rPr>
        <w:rFonts w:ascii="Symbol" w:hAnsi="Symbol" w:hint="default"/>
      </w:rPr>
    </w:lvl>
    <w:lvl w:ilvl="7" w:tplc="08090003" w:tentative="1">
      <w:start w:val="1"/>
      <w:numFmt w:val="bullet"/>
      <w:lvlText w:val="o"/>
      <w:lvlJc w:val="left"/>
      <w:pPr>
        <w:ind w:left="6622" w:hanging="360"/>
      </w:pPr>
      <w:rPr>
        <w:rFonts w:ascii="Courier New" w:hAnsi="Courier New" w:cs="Courier New" w:hint="default"/>
      </w:rPr>
    </w:lvl>
    <w:lvl w:ilvl="8" w:tplc="08090005" w:tentative="1">
      <w:start w:val="1"/>
      <w:numFmt w:val="bullet"/>
      <w:lvlText w:val=""/>
      <w:lvlJc w:val="left"/>
      <w:pPr>
        <w:ind w:left="7342" w:hanging="360"/>
      </w:pPr>
      <w:rPr>
        <w:rFonts w:ascii="Wingdings" w:hAnsi="Wingdings" w:hint="default"/>
      </w:rPr>
    </w:lvl>
  </w:abstractNum>
  <w:abstractNum w:abstractNumId="30" w15:restartNumberingAfterBreak="0">
    <w:nsid w:val="7EC50FA2"/>
    <w:multiLevelType w:val="hybridMultilevel"/>
    <w:tmpl w:val="F55C83E8"/>
    <w:lvl w:ilvl="0" w:tplc="08090001">
      <w:start w:val="1"/>
      <w:numFmt w:val="bullet"/>
      <w:lvlText w:val=""/>
      <w:lvlJc w:val="left"/>
      <w:pPr>
        <w:ind w:left="1582" w:hanging="360"/>
      </w:pPr>
      <w:rPr>
        <w:rFonts w:ascii="Symbol" w:hAnsi="Symbol" w:hint="default"/>
      </w:rPr>
    </w:lvl>
    <w:lvl w:ilvl="1" w:tplc="08090003" w:tentative="1">
      <w:start w:val="1"/>
      <w:numFmt w:val="bullet"/>
      <w:lvlText w:val="o"/>
      <w:lvlJc w:val="left"/>
      <w:pPr>
        <w:ind w:left="2302" w:hanging="360"/>
      </w:pPr>
      <w:rPr>
        <w:rFonts w:ascii="Courier New" w:hAnsi="Courier New" w:cs="Courier New" w:hint="default"/>
      </w:rPr>
    </w:lvl>
    <w:lvl w:ilvl="2" w:tplc="08090005" w:tentative="1">
      <w:start w:val="1"/>
      <w:numFmt w:val="bullet"/>
      <w:lvlText w:val=""/>
      <w:lvlJc w:val="left"/>
      <w:pPr>
        <w:ind w:left="3022" w:hanging="360"/>
      </w:pPr>
      <w:rPr>
        <w:rFonts w:ascii="Wingdings" w:hAnsi="Wingdings" w:hint="default"/>
      </w:rPr>
    </w:lvl>
    <w:lvl w:ilvl="3" w:tplc="08090001" w:tentative="1">
      <w:start w:val="1"/>
      <w:numFmt w:val="bullet"/>
      <w:lvlText w:val=""/>
      <w:lvlJc w:val="left"/>
      <w:pPr>
        <w:ind w:left="3742" w:hanging="360"/>
      </w:pPr>
      <w:rPr>
        <w:rFonts w:ascii="Symbol" w:hAnsi="Symbol" w:hint="default"/>
      </w:rPr>
    </w:lvl>
    <w:lvl w:ilvl="4" w:tplc="08090003" w:tentative="1">
      <w:start w:val="1"/>
      <w:numFmt w:val="bullet"/>
      <w:lvlText w:val="o"/>
      <w:lvlJc w:val="left"/>
      <w:pPr>
        <w:ind w:left="4462" w:hanging="360"/>
      </w:pPr>
      <w:rPr>
        <w:rFonts w:ascii="Courier New" w:hAnsi="Courier New" w:cs="Courier New" w:hint="default"/>
      </w:rPr>
    </w:lvl>
    <w:lvl w:ilvl="5" w:tplc="08090005" w:tentative="1">
      <w:start w:val="1"/>
      <w:numFmt w:val="bullet"/>
      <w:lvlText w:val=""/>
      <w:lvlJc w:val="left"/>
      <w:pPr>
        <w:ind w:left="5182" w:hanging="360"/>
      </w:pPr>
      <w:rPr>
        <w:rFonts w:ascii="Wingdings" w:hAnsi="Wingdings" w:hint="default"/>
      </w:rPr>
    </w:lvl>
    <w:lvl w:ilvl="6" w:tplc="08090001" w:tentative="1">
      <w:start w:val="1"/>
      <w:numFmt w:val="bullet"/>
      <w:lvlText w:val=""/>
      <w:lvlJc w:val="left"/>
      <w:pPr>
        <w:ind w:left="5902" w:hanging="360"/>
      </w:pPr>
      <w:rPr>
        <w:rFonts w:ascii="Symbol" w:hAnsi="Symbol" w:hint="default"/>
      </w:rPr>
    </w:lvl>
    <w:lvl w:ilvl="7" w:tplc="08090003" w:tentative="1">
      <w:start w:val="1"/>
      <w:numFmt w:val="bullet"/>
      <w:lvlText w:val="o"/>
      <w:lvlJc w:val="left"/>
      <w:pPr>
        <w:ind w:left="6622" w:hanging="360"/>
      </w:pPr>
      <w:rPr>
        <w:rFonts w:ascii="Courier New" w:hAnsi="Courier New" w:cs="Courier New" w:hint="default"/>
      </w:rPr>
    </w:lvl>
    <w:lvl w:ilvl="8" w:tplc="08090005" w:tentative="1">
      <w:start w:val="1"/>
      <w:numFmt w:val="bullet"/>
      <w:lvlText w:val=""/>
      <w:lvlJc w:val="left"/>
      <w:pPr>
        <w:ind w:left="7342" w:hanging="360"/>
      </w:pPr>
      <w:rPr>
        <w:rFonts w:ascii="Wingdings" w:hAnsi="Wingdings" w:hint="default"/>
      </w:rPr>
    </w:lvl>
  </w:abstractNum>
  <w:num w:numId="1">
    <w:abstractNumId w:val="11"/>
  </w:num>
  <w:num w:numId="2">
    <w:abstractNumId w:val="7"/>
  </w:num>
  <w:num w:numId="3">
    <w:abstractNumId w:val="6"/>
  </w:num>
  <w:num w:numId="4">
    <w:abstractNumId w:val="16"/>
  </w:num>
  <w:num w:numId="5">
    <w:abstractNumId w:val="30"/>
  </w:num>
  <w:num w:numId="6">
    <w:abstractNumId w:val="23"/>
  </w:num>
  <w:num w:numId="7">
    <w:abstractNumId w:val="29"/>
  </w:num>
  <w:num w:numId="8">
    <w:abstractNumId w:val="28"/>
  </w:num>
  <w:num w:numId="9">
    <w:abstractNumId w:val="4"/>
  </w:num>
  <w:num w:numId="10">
    <w:abstractNumId w:val="24"/>
  </w:num>
  <w:num w:numId="11">
    <w:abstractNumId w:val="17"/>
  </w:num>
  <w:num w:numId="12">
    <w:abstractNumId w:val="21"/>
  </w:num>
  <w:num w:numId="13">
    <w:abstractNumId w:val="13"/>
  </w:num>
  <w:num w:numId="14">
    <w:abstractNumId w:val="18"/>
  </w:num>
  <w:num w:numId="15">
    <w:abstractNumId w:val="20"/>
  </w:num>
  <w:num w:numId="16">
    <w:abstractNumId w:val="10"/>
  </w:num>
  <w:num w:numId="17">
    <w:abstractNumId w:val="22"/>
  </w:num>
  <w:num w:numId="18">
    <w:abstractNumId w:val="27"/>
  </w:num>
  <w:num w:numId="19">
    <w:abstractNumId w:val="14"/>
  </w:num>
  <w:num w:numId="20">
    <w:abstractNumId w:val="26"/>
  </w:num>
  <w:num w:numId="21">
    <w:abstractNumId w:val="3"/>
  </w:num>
  <w:num w:numId="22">
    <w:abstractNumId w:val="12"/>
  </w:num>
  <w:num w:numId="23">
    <w:abstractNumId w:val="15"/>
  </w:num>
  <w:num w:numId="24">
    <w:abstractNumId w:val="25"/>
  </w:num>
  <w:num w:numId="25">
    <w:abstractNumId w:val="5"/>
  </w:num>
  <w:num w:numId="26">
    <w:abstractNumId w:val="0"/>
  </w:num>
  <w:num w:numId="27">
    <w:abstractNumId w:val="8"/>
  </w:num>
  <w:num w:numId="28">
    <w:abstractNumId w:val="1"/>
  </w:num>
  <w:num w:numId="29">
    <w:abstractNumId w:val="19"/>
  </w:num>
  <w:num w:numId="30">
    <w:abstractNumId w:val="9"/>
  </w:num>
  <w:num w:numId="31">
    <w:abstractNumId w:val="2"/>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64F1"/>
    <w:rsid w:val="00001907"/>
    <w:rsid w:val="00004D9F"/>
    <w:rsid w:val="00005DF0"/>
    <w:rsid w:val="00005F01"/>
    <w:rsid w:val="000061AE"/>
    <w:rsid w:val="00011062"/>
    <w:rsid w:val="00013C50"/>
    <w:rsid w:val="00015D4D"/>
    <w:rsid w:val="0001731D"/>
    <w:rsid w:val="00020F01"/>
    <w:rsid w:val="00022998"/>
    <w:rsid w:val="00024939"/>
    <w:rsid w:val="0002499A"/>
    <w:rsid w:val="00024C88"/>
    <w:rsid w:val="000254B1"/>
    <w:rsid w:val="00025A71"/>
    <w:rsid w:val="00025C12"/>
    <w:rsid w:val="0003001C"/>
    <w:rsid w:val="0003112D"/>
    <w:rsid w:val="00034B97"/>
    <w:rsid w:val="000357AA"/>
    <w:rsid w:val="000419C2"/>
    <w:rsid w:val="00043A16"/>
    <w:rsid w:val="00046903"/>
    <w:rsid w:val="00046B3B"/>
    <w:rsid w:val="00046BDD"/>
    <w:rsid w:val="00047E87"/>
    <w:rsid w:val="0005040C"/>
    <w:rsid w:val="00051578"/>
    <w:rsid w:val="00051C48"/>
    <w:rsid w:val="00052700"/>
    <w:rsid w:val="00052A60"/>
    <w:rsid w:val="00053482"/>
    <w:rsid w:val="000547E9"/>
    <w:rsid w:val="00054CF3"/>
    <w:rsid w:val="00055F43"/>
    <w:rsid w:val="00061B75"/>
    <w:rsid w:val="00063FCF"/>
    <w:rsid w:val="000647E9"/>
    <w:rsid w:val="00065719"/>
    <w:rsid w:val="00070091"/>
    <w:rsid w:val="00071664"/>
    <w:rsid w:val="000731AD"/>
    <w:rsid w:val="0007346B"/>
    <w:rsid w:val="000735C9"/>
    <w:rsid w:val="00075B8B"/>
    <w:rsid w:val="000769CA"/>
    <w:rsid w:val="00076E9C"/>
    <w:rsid w:val="000774A3"/>
    <w:rsid w:val="000804F4"/>
    <w:rsid w:val="00080D42"/>
    <w:rsid w:val="00081198"/>
    <w:rsid w:val="00082004"/>
    <w:rsid w:val="000837DA"/>
    <w:rsid w:val="000843C4"/>
    <w:rsid w:val="00084FED"/>
    <w:rsid w:val="000873E6"/>
    <w:rsid w:val="00090943"/>
    <w:rsid w:val="0009094D"/>
    <w:rsid w:val="00091860"/>
    <w:rsid w:val="00093703"/>
    <w:rsid w:val="00095FB8"/>
    <w:rsid w:val="000967B5"/>
    <w:rsid w:val="00096816"/>
    <w:rsid w:val="000A14EC"/>
    <w:rsid w:val="000A3DC6"/>
    <w:rsid w:val="000A588A"/>
    <w:rsid w:val="000A7709"/>
    <w:rsid w:val="000B1EEF"/>
    <w:rsid w:val="000B1FB1"/>
    <w:rsid w:val="000B3FBB"/>
    <w:rsid w:val="000B4302"/>
    <w:rsid w:val="000B6F2E"/>
    <w:rsid w:val="000B7954"/>
    <w:rsid w:val="000C048A"/>
    <w:rsid w:val="000C0E35"/>
    <w:rsid w:val="000C14E7"/>
    <w:rsid w:val="000C1B09"/>
    <w:rsid w:val="000C1F1E"/>
    <w:rsid w:val="000C3403"/>
    <w:rsid w:val="000C340C"/>
    <w:rsid w:val="000C4659"/>
    <w:rsid w:val="000C4DE9"/>
    <w:rsid w:val="000C5356"/>
    <w:rsid w:val="000C6FFF"/>
    <w:rsid w:val="000D22F9"/>
    <w:rsid w:val="000D241A"/>
    <w:rsid w:val="000D300F"/>
    <w:rsid w:val="000D33AB"/>
    <w:rsid w:val="000D66A1"/>
    <w:rsid w:val="000D74A1"/>
    <w:rsid w:val="000E1107"/>
    <w:rsid w:val="000E21A8"/>
    <w:rsid w:val="000E2EF2"/>
    <w:rsid w:val="000E30FE"/>
    <w:rsid w:val="000E41FF"/>
    <w:rsid w:val="000E5518"/>
    <w:rsid w:val="000F0382"/>
    <w:rsid w:val="000F2642"/>
    <w:rsid w:val="000F4D95"/>
    <w:rsid w:val="000F6D9C"/>
    <w:rsid w:val="001004C2"/>
    <w:rsid w:val="00100781"/>
    <w:rsid w:val="001033F7"/>
    <w:rsid w:val="001041A8"/>
    <w:rsid w:val="0010449E"/>
    <w:rsid w:val="00105260"/>
    <w:rsid w:val="00106F3D"/>
    <w:rsid w:val="0011023E"/>
    <w:rsid w:val="00111856"/>
    <w:rsid w:val="00111D5C"/>
    <w:rsid w:val="001147D9"/>
    <w:rsid w:val="00116BB9"/>
    <w:rsid w:val="00120BD4"/>
    <w:rsid w:val="00124A45"/>
    <w:rsid w:val="0012771F"/>
    <w:rsid w:val="001279A3"/>
    <w:rsid w:val="00127D49"/>
    <w:rsid w:val="0013196A"/>
    <w:rsid w:val="00136F21"/>
    <w:rsid w:val="0014108F"/>
    <w:rsid w:val="00142694"/>
    <w:rsid w:val="00145F6D"/>
    <w:rsid w:val="001467B0"/>
    <w:rsid w:val="001468E1"/>
    <w:rsid w:val="001470FC"/>
    <w:rsid w:val="001507F6"/>
    <w:rsid w:val="00150C3F"/>
    <w:rsid w:val="001519B0"/>
    <w:rsid w:val="00152B85"/>
    <w:rsid w:val="00152ECC"/>
    <w:rsid w:val="001544AD"/>
    <w:rsid w:val="00154ED9"/>
    <w:rsid w:val="00157325"/>
    <w:rsid w:val="00157FAC"/>
    <w:rsid w:val="00160CFD"/>
    <w:rsid w:val="00163197"/>
    <w:rsid w:val="0016399A"/>
    <w:rsid w:val="0016419C"/>
    <w:rsid w:val="00165717"/>
    <w:rsid w:val="00165F24"/>
    <w:rsid w:val="00166202"/>
    <w:rsid w:val="00170B86"/>
    <w:rsid w:val="0017112C"/>
    <w:rsid w:val="00171E69"/>
    <w:rsid w:val="001724F8"/>
    <w:rsid w:val="00172A40"/>
    <w:rsid w:val="00173510"/>
    <w:rsid w:val="0017440E"/>
    <w:rsid w:val="00175CD9"/>
    <w:rsid w:val="001761C5"/>
    <w:rsid w:val="00176729"/>
    <w:rsid w:val="001767CD"/>
    <w:rsid w:val="00180355"/>
    <w:rsid w:val="00183B48"/>
    <w:rsid w:val="00184623"/>
    <w:rsid w:val="0018648D"/>
    <w:rsid w:val="0019051B"/>
    <w:rsid w:val="00193290"/>
    <w:rsid w:val="00193D74"/>
    <w:rsid w:val="00194061"/>
    <w:rsid w:val="0019519C"/>
    <w:rsid w:val="001966A0"/>
    <w:rsid w:val="00196794"/>
    <w:rsid w:val="0019761C"/>
    <w:rsid w:val="001A2A65"/>
    <w:rsid w:val="001A402A"/>
    <w:rsid w:val="001A4358"/>
    <w:rsid w:val="001A56C8"/>
    <w:rsid w:val="001A7912"/>
    <w:rsid w:val="001B2547"/>
    <w:rsid w:val="001B2C7D"/>
    <w:rsid w:val="001B342D"/>
    <w:rsid w:val="001B439D"/>
    <w:rsid w:val="001B5CD5"/>
    <w:rsid w:val="001B5E4F"/>
    <w:rsid w:val="001C13A4"/>
    <w:rsid w:val="001C29F4"/>
    <w:rsid w:val="001C2AAF"/>
    <w:rsid w:val="001C4118"/>
    <w:rsid w:val="001C53A9"/>
    <w:rsid w:val="001C77F6"/>
    <w:rsid w:val="001D02D7"/>
    <w:rsid w:val="001D08F5"/>
    <w:rsid w:val="001D0B7B"/>
    <w:rsid w:val="001D1C26"/>
    <w:rsid w:val="001D25FB"/>
    <w:rsid w:val="001D5152"/>
    <w:rsid w:val="001D5383"/>
    <w:rsid w:val="001D583E"/>
    <w:rsid w:val="001D5C83"/>
    <w:rsid w:val="001D60B0"/>
    <w:rsid w:val="001D6FBD"/>
    <w:rsid w:val="001E0D41"/>
    <w:rsid w:val="001E19A4"/>
    <w:rsid w:val="001E40F8"/>
    <w:rsid w:val="001E48B9"/>
    <w:rsid w:val="001E4F67"/>
    <w:rsid w:val="001E523F"/>
    <w:rsid w:val="001E5394"/>
    <w:rsid w:val="001E7CEF"/>
    <w:rsid w:val="001F711D"/>
    <w:rsid w:val="00205AB4"/>
    <w:rsid w:val="00206B07"/>
    <w:rsid w:val="00210BD1"/>
    <w:rsid w:val="00212321"/>
    <w:rsid w:val="0021392C"/>
    <w:rsid w:val="00223C86"/>
    <w:rsid w:val="002268AA"/>
    <w:rsid w:val="002278A5"/>
    <w:rsid w:val="00231C28"/>
    <w:rsid w:val="002338B8"/>
    <w:rsid w:val="00233D0A"/>
    <w:rsid w:val="002364CC"/>
    <w:rsid w:val="002375AB"/>
    <w:rsid w:val="0024072C"/>
    <w:rsid w:val="00240754"/>
    <w:rsid w:val="00240B7A"/>
    <w:rsid w:val="00243102"/>
    <w:rsid w:val="00243805"/>
    <w:rsid w:val="002473B6"/>
    <w:rsid w:val="00251321"/>
    <w:rsid w:val="0025429D"/>
    <w:rsid w:val="00254AEB"/>
    <w:rsid w:val="00255EF1"/>
    <w:rsid w:val="00255F74"/>
    <w:rsid w:val="00261366"/>
    <w:rsid w:val="002641A0"/>
    <w:rsid w:val="00265A94"/>
    <w:rsid w:val="00276C9E"/>
    <w:rsid w:val="00277510"/>
    <w:rsid w:val="00281D69"/>
    <w:rsid w:val="00282D9A"/>
    <w:rsid w:val="00282EEA"/>
    <w:rsid w:val="002839C3"/>
    <w:rsid w:val="002840E0"/>
    <w:rsid w:val="00290EAA"/>
    <w:rsid w:val="00291D36"/>
    <w:rsid w:val="00292B38"/>
    <w:rsid w:val="00296438"/>
    <w:rsid w:val="00297DBC"/>
    <w:rsid w:val="002A066F"/>
    <w:rsid w:val="002A270A"/>
    <w:rsid w:val="002A288B"/>
    <w:rsid w:val="002B0E57"/>
    <w:rsid w:val="002B48B0"/>
    <w:rsid w:val="002B5D2A"/>
    <w:rsid w:val="002B6184"/>
    <w:rsid w:val="002B700A"/>
    <w:rsid w:val="002C1199"/>
    <w:rsid w:val="002C2444"/>
    <w:rsid w:val="002C3B97"/>
    <w:rsid w:val="002C4EA1"/>
    <w:rsid w:val="002D02D2"/>
    <w:rsid w:val="002D039E"/>
    <w:rsid w:val="002D109F"/>
    <w:rsid w:val="002D20B5"/>
    <w:rsid w:val="002D210A"/>
    <w:rsid w:val="002D2717"/>
    <w:rsid w:val="002D3831"/>
    <w:rsid w:val="002D3C70"/>
    <w:rsid w:val="002D5161"/>
    <w:rsid w:val="002D56C0"/>
    <w:rsid w:val="002D6AAD"/>
    <w:rsid w:val="002E1FD5"/>
    <w:rsid w:val="002E20E1"/>
    <w:rsid w:val="002E5273"/>
    <w:rsid w:val="002E55E7"/>
    <w:rsid w:val="002E66F3"/>
    <w:rsid w:val="002E76A2"/>
    <w:rsid w:val="002F25F7"/>
    <w:rsid w:val="002F3A0D"/>
    <w:rsid w:val="002F4CE0"/>
    <w:rsid w:val="002F7F4B"/>
    <w:rsid w:val="00300047"/>
    <w:rsid w:val="0030089A"/>
    <w:rsid w:val="00301495"/>
    <w:rsid w:val="00301EBD"/>
    <w:rsid w:val="00304120"/>
    <w:rsid w:val="003056B4"/>
    <w:rsid w:val="00310F9B"/>
    <w:rsid w:val="003179A6"/>
    <w:rsid w:val="00320B17"/>
    <w:rsid w:val="0032319D"/>
    <w:rsid w:val="003247D4"/>
    <w:rsid w:val="003253AD"/>
    <w:rsid w:val="00325A46"/>
    <w:rsid w:val="00326F96"/>
    <w:rsid w:val="00327FB0"/>
    <w:rsid w:val="00330B1F"/>
    <w:rsid w:val="00330C40"/>
    <w:rsid w:val="00330D26"/>
    <w:rsid w:val="00330F0A"/>
    <w:rsid w:val="00332361"/>
    <w:rsid w:val="00333139"/>
    <w:rsid w:val="0033542C"/>
    <w:rsid w:val="003359D9"/>
    <w:rsid w:val="003360A2"/>
    <w:rsid w:val="0033671A"/>
    <w:rsid w:val="003376F5"/>
    <w:rsid w:val="0034078C"/>
    <w:rsid w:val="003407D9"/>
    <w:rsid w:val="00340B6E"/>
    <w:rsid w:val="00341619"/>
    <w:rsid w:val="0034202F"/>
    <w:rsid w:val="00344184"/>
    <w:rsid w:val="00345653"/>
    <w:rsid w:val="00345EE2"/>
    <w:rsid w:val="003464DE"/>
    <w:rsid w:val="0034764B"/>
    <w:rsid w:val="00352189"/>
    <w:rsid w:val="00353A1B"/>
    <w:rsid w:val="00356895"/>
    <w:rsid w:val="00356EC7"/>
    <w:rsid w:val="00361D20"/>
    <w:rsid w:val="00362B40"/>
    <w:rsid w:val="00363AE1"/>
    <w:rsid w:val="00365177"/>
    <w:rsid w:val="003673F7"/>
    <w:rsid w:val="00370A8A"/>
    <w:rsid w:val="003718C6"/>
    <w:rsid w:val="00372752"/>
    <w:rsid w:val="00372974"/>
    <w:rsid w:val="00372F79"/>
    <w:rsid w:val="00374B8C"/>
    <w:rsid w:val="003751B1"/>
    <w:rsid w:val="00375F56"/>
    <w:rsid w:val="003771BE"/>
    <w:rsid w:val="00377DAF"/>
    <w:rsid w:val="00380B51"/>
    <w:rsid w:val="003811F1"/>
    <w:rsid w:val="0038281A"/>
    <w:rsid w:val="00383981"/>
    <w:rsid w:val="00384D08"/>
    <w:rsid w:val="00386E88"/>
    <w:rsid w:val="00390715"/>
    <w:rsid w:val="00392888"/>
    <w:rsid w:val="0039516B"/>
    <w:rsid w:val="0039579E"/>
    <w:rsid w:val="00395D15"/>
    <w:rsid w:val="00396135"/>
    <w:rsid w:val="003969FE"/>
    <w:rsid w:val="003A0424"/>
    <w:rsid w:val="003A086E"/>
    <w:rsid w:val="003A2055"/>
    <w:rsid w:val="003A25AC"/>
    <w:rsid w:val="003A4629"/>
    <w:rsid w:val="003A5B68"/>
    <w:rsid w:val="003A5C39"/>
    <w:rsid w:val="003A5E9B"/>
    <w:rsid w:val="003A7121"/>
    <w:rsid w:val="003B042C"/>
    <w:rsid w:val="003B0A8A"/>
    <w:rsid w:val="003B23D0"/>
    <w:rsid w:val="003B2A7F"/>
    <w:rsid w:val="003B348C"/>
    <w:rsid w:val="003B366F"/>
    <w:rsid w:val="003B3C0E"/>
    <w:rsid w:val="003B4BCE"/>
    <w:rsid w:val="003B56A4"/>
    <w:rsid w:val="003B56CA"/>
    <w:rsid w:val="003B7265"/>
    <w:rsid w:val="003B7E83"/>
    <w:rsid w:val="003C3984"/>
    <w:rsid w:val="003C4586"/>
    <w:rsid w:val="003C4B06"/>
    <w:rsid w:val="003C4CCD"/>
    <w:rsid w:val="003C5D58"/>
    <w:rsid w:val="003C6312"/>
    <w:rsid w:val="003C7D91"/>
    <w:rsid w:val="003D1CA6"/>
    <w:rsid w:val="003D5962"/>
    <w:rsid w:val="003D712A"/>
    <w:rsid w:val="003D780E"/>
    <w:rsid w:val="003D7FDB"/>
    <w:rsid w:val="003E2FB0"/>
    <w:rsid w:val="003E397D"/>
    <w:rsid w:val="003E43AD"/>
    <w:rsid w:val="003E7E79"/>
    <w:rsid w:val="003F282C"/>
    <w:rsid w:val="003F28FA"/>
    <w:rsid w:val="003F3329"/>
    <w:rsid w:val="003F3CED"/>
    <w:rsid w:val="003F3D0F"/>
    <w:rsid w:val="003F40A1"/>
    <w:rsid w:val="003F4F6A"/>
    <w:rsid w:val="003F74D6"/>
    <w:rsid w:val="00400791"/>
    <w:rsid w:val="00401B9D"/>
    <w:rsid w:val="00401D1F"/>
    <w:rsid w:val="00402722"/>
    <w:rsid w:val="00402AB1"/>
    <w:rsid w:val="00404821"/>
    <w:rsid w:val="00406D52"/>
    <w:rsid w:val="00407ADD"/>
    <w:rsid w:val="00412FA5"/>
    <w:rsid w:val="00413A1C"/>
    <w:rsid w:val="0041524E"/>
    <w:rsid w:val="0041542C"/>
    <w:rsid w:val="0042029F"/>
    <w:rsid w:val="00420AD9"/>
    <w:rsid w:val="00421932"/>
    <w:rsid w:val="00421FEA"/>
    <w:rsid w:val="004229C8"/>
    <w:rsid w:val="00422CBF"/>
    <w:rsid w:val="00424248"/>
    <w:rsid w:val="004261D3"/>
    <w:rsid w:val="004265BA"/>
    <w:rsid w:val="00427B68"/>
    <w:rsid w:val="00427EB0"/>
    <w:rsid w:val="00430B17"/>
    <w:rsid w:val="004329EC"/>
    <w:rsid w:val="004338F1"/>
    <w:rsid w:val="00433CB5"/>
    <w:rsid w:val="00434BF6"/>
    <w:rsid w:val="00436EC3"/>
    <w:rsid w:val="00440F81"/>
    <w:rsid w:val="00441F99"/>
    <w:rsid w:val="00442184"/>
    <w:rsid w:val="00444EDD"/>
    <w:rsid w:val="004459D9"/>
    <w:rsid w:val="0045062D"/>
    <w:rsid w:val="0045437C"/>
    <w:rsid w:val="004546A2"/>
    <w:rsid w:val="00455656"/>
    <w:rsid w:val="00457AC7"/>
    <w:rsid w:val="00457F5F"/>
    <w:rsid w:val="0046035B"/>
    <w:rsid w:val="00460362"/>
    <w:rsid w:val="00463B6C"/>
    <w:rsid w:val="00464768"/>
    <w:rsid w:val="0047184F"/>
    <w:rsid w:val="004763A6"/>
    <w:rsid w:val="004767BE"/>
    <w:rsid w:val="00480060"/>
    <w:rsid w:val="00483F56"/>
    <w:rsid w:val="0048415E"/>
    <w:rsid w:val="004847EC"/>
    <w:rsid w:val="00485DA6"/>
    <w:rsid w:val="00487189"/>
    <w:rsid w:val="00490524"/>
    <w:rsid w:val="004910CC"/>
    <w:rsid w:val="004926E6"/>
    <w:rsid w:val="00492A58"/>
    <w:rsid w:val="004936D9"/>
    <w:rsid w:val="00493CD8"/>
    <w:rsid w:val="00495381"/>
    <w:rsid w:val="004A0D93"/>
    <w:rsid w:val="004A1B43"/>
    <w:rsid w:val="004A22BE"/>
    <w:rsid w:val="004A31AE"/>
    <w:rsid w:val="004A3862"/>
    <w:rsid w:val="004A4F77"/>
    <w:rsid w:val="004A6424"/>
    <w:rsid w:val="004A6A5E"/>
    <w:rsid w:val="004A76A4"/>
    <w:rsid w:val="004B0454"/>
    <w:rsid w:val="004B1B0B"/>
    <w:rsid w:val="004B40A9"/>
    <w:rsid w:val="004B5915"/>
    <w:rsid w:val="004B74D2"/>
    <w:rsid w:val="004B7573"/>
    <w:rsid w:val="004C01FC"/>
    <w:rsid w:val="004C1C86"/>
    <w:rsid w:val="004C28F6"/>
    <w:rsid w:val="004C303F"/>
    <w:rsid w:val="004C4053"/>
    <w:rsid w:val="004C40BF"/>
    <w:rsid w:val="004C54C4"/>
    <w:rsid w:val="004C5625"/>
    <w:rsid w:val="004C5CB3"/>
    <w:rsid w:val="004C6BE2"/>
    <w:rsid w:val="004C6C2E"/>
    <w:rsid w:val="004C7B5E"/>
    <w:rsid w:val="004D032C"/>
    <w:rsid w:val="004D0ED8"/>
    <w:rsid w:val="004D2F83"/>
    <w:rsid w:val="004D4D0B"/>
    <w:rsid w:val="004D71B0"/>
    <w:rsid w:val="004D78AF"/>
    <w:rsid w:val="004E068C"/>
    <w:rsid w:val="004E26D5"/>
    <w:rsid w:val="004E2726"/>
    <w:rsid w:val="004E3312"/>
    <w:rsid w:val="004E4CD3"/>
    <w:rsid w:val="004E72CB"/>
    <w:rsid w:val="004F0B23"/>
    <w:rsid w:val="004F100D"/>
    <w:rsid w:val="004F1332"/>
    <w:rsid w:val="004F2202"/>
    <w:rsid w:val="004F3890"/>
    <w:rsid w:val="0050158E"/>
    <w:rsid w:val="0050224C"/>
    <w:rsid w:val="005026C5"/>
    <w:rsid w:val="00502758"/>
    <w:rsid w:val="00504287"/>
    <w:rsid w:val="00504AF0"/>
    <w:rsid w:val="00505B90"/>
    <w:rsid w:val="005073CB"/>
    <w:rsid w:val="005079C8"/>
    <w:rsid w:val="00510740"/>
    <w:rsid w:val="00511A20"/>
    <w:rsid w:val="00512F3C"/>
    <w:rsid w:val="005136DF"/>
    <w:rsid w:val="00516BF3"/>
    <w:rsid w:val="00517373"/>
    <w:rsid w:val="00521873"/>
    <w:rsid w:val="00521CBF"/>
    <w:rsid w:val="0052488C"/>
    <w:rsid w:val="00526396"/>
    <w:rsid w:val="005272F7"/>
    <w:rsid w:val="0053090B"/>
    <w:rsid w:val="005357A7"/>
    <w:rsid w:val="00536D85"/>
    <w:rsid w:val="00537483"/>
    <w:rsid w:val="00541934"/>
    <w:rsid w:val="00543864"/>
    <w:rsid w:val="00545488"/>
    <w:rsid w:val="00545FAD"/>
    <w:rsid w:val="005468C9"/>
    <w:rsid w:val="00547FA5"/>
    <w:rsid w:val="0055049B"/>
    <w:rsid w:val="0055402C"/>
    <w:rsid w:val="00554EA2"/>
    <w:rsid w:val="005553A7"/>
    <w:rsid w:val="0056171E"/>
    <w:rsid w:val="005632DD"/>
    <w:rsid w:val="005656E5"/>
    <w:rsid w:val="0057144E"/>
    <w:rsid w:val="0057170B"/>
    <w:rsid w:val="00574701"/>
    <w:rsid w:val="00576C02"/>
    <w:rsid w:val="00577535"/>
    <w:rsid w:val="005802A6"/>
    <w:rsid w:val="005813EE"/>
    <w:rsid w:val="00581EAA"/>
    <w:rsid w:val="005837B9"/>
    <w:rsid w:val="005848A6"/>
    <w:rsid w:val="00585D64"/>
    <w:rsid w:val="00587266"/>
    <w:rsid w:val="00590C3A"/>
    <w:rsid w:val="005920E0"/>
    <w:rsid w:val="005924AB"/>
    <w:rsid w:val="00593D2A"/>
    <w:rsid w:val="00594A95"/>
    <w:rsid w:val="00596F50"/>
    <w:rsid w:val="0059729A"/>
    <w:rsid w:val="005A06F3"/>
    <w:rsid w:val="005A0836"/>
    <w:rsid w:val="005A0E27"/>
    <w:rsid w:val="005A1ABD"/>
    <w:rsid w:val="005A1C47"/>
    <w:rsid w:val="005A2A8A"/>
    <w:rsid w:val="005A3E1F"/>
    <w:rsid w:val="005A66FA"/>
    <w:rsid w:val="005A790E"/>
    <w:rsid w:val="005A7F8D"/>
    <w:rsid w:val="005B1C96"/>
    <w:rsid w:val="005B33FE"/>
    <w:rsid w:val="005B5402"/>
    <w:rsid w:val="005B6395"/>
    <w:rsid w:val="005C0676"/>
    <w:rsid w:val="005C4260"/>
    <w:rsid w:val="005C4CBA"/>
    <w:rsid w:val="005D0464"/>
    <w:rsid w:val="005D06F5"/>
    <w:rsid w:val="005D127D"/>
    <w:rsid w:val="005D1ED5"/>
    <w:rsid w:val="005D28FB"/>
    <w:rsid w:val="005D451E"/>
    <w:rsid w:val="005D4BF2"/>
    <w:rsid w:val="005E14D3"/>
    <w:rsid w:val="005E2101"/>
    <w:rsid w:val="005E2FA4"/>
    <w:rsid w:val="005E41A0"/>
    <w:rsid w:val="005E4CDB"/>
    <w:rsid w:val="005E4EE2"/>
    <w:rsid w:val="005F0429"/>
    <w:rsid w:val="005F08E9"/>
    <w:rsid w:val="005F0F79"/>
    <w:rsid w:val="005F2CD8"/>
    <w:rsid w:val="005F3AA3"/>
    <w:rsid w:val="005F535D"/>
    <w:rsid w:val="005F70D9"/>
    <w:rsid w:val="005F7CB1"/>
    <w:rsid w:val="00602FB8"/>
    <w:rsid w:val="006041A6"/>
    <w:rsid w:val="00604B1B"/>
    <w:rsid w:val="006058EE"/>
    <w:rsid w:val="00606E42"/>
    <w:rsid w:val="006070F2"/>
    <w:rsid w:val="00607E95"/>
    <w:rsid w:val="00610E7E"/>
    <w:rsid w:val="00612035"/>
    <w:rsid w:val="006122D2"/>
    <w:rsid w:val="006127C8"/>
    <w:rsid w:val="006143CD"/>
    <w:rsid w:val="006177BF"/>
    <w:rsid w:val="00621A3F"/>
    <w:rsid w:val="00623332"/>
    <w:rsid w:val="00624BC6"/>
    <w:rsid w:val="00632295"/>
    <w:rsid w:val="00634623"/>
    <w:rsid w:val="00635C19"/>
    <w:rsid w:val="006368A7"/>
    <w:rsid w:val="0063749C"/>
    <w:rsid w:val="00637AB7"/>
    <w:rsid w:val="00641409"/>
    <w:rsid w:val="00643413"/>
    <w:rsid w:val="006509EB"/>
    <w:rsid w:val="00651F73"/>
    <w:rsid w:val="00652117"/>
    <w:rsid w:val="00652820"/>
    <w:rsid w:val="00653C04"/>
    <w:rsid w:val="00654278"/>
    <w:rsid w:val="006550AC"/>
    <w:rsid w:val="00655114"/>
    <w:rsid w:val="00657521"/>
    <w:rsid w:val="006617E2"/>
    <w:rsid w:val="00664282"/>
    <w:rsid w:val="00665C14"/>
    <w:rsid w:val="006676B3"/>
    <w:rsid w:val="00670F9C"/>
    <w:rsid w:val="0067192A"/>
    <w:rsid w:val="0067316F"/>
    <w:rsid w:val="00673312"/>
    <w:rsid w:val="006733AE"/>
    <w:rsid w:val="006768E0"/>
    <w:rsid w:val="006802A0"/>
    <w:rsid w:val="00681A12"/>
    <w:rsid w:val="00681B43"/>
    <w:rsid w:val="00682686"/>
    <w:rsid w:val="00682F0E"/>
    <w:rsid w:val="006850E8"/>
    <w:rsid w:val="006909A6"/>
    <w:rsid w:val="00691EDF"/>
    <w:rsid w:val="00692CFF"/>
    <w:rsid w:val="00692F1A"/>
    <w:rsid w:val="006964F1"/>
    <w:rsid w:val="006A10AC"/>
    <w:rsid w:val="006A29CA"/>
    <w:rsid w:val="006A2AEF"/>
    <w:rsid w:val="006A3CE4"/>
    <w:rsid w:val="006A4F4F"/>
    <w:rsid w:val="006A5360"/>
    <w:rsid w:val="006A53D7"/>
    <w:rsid w:val="006A5B2D"/>
    <w:rsid w:val="006A6AC4"/>
    <w:rsid w:val="006A6E20"/>
    <w:rsid w:val="006A7C3F"/>
    <w:rsid w:val="006A7DA6"/>
    <w:rsid w:val="006B0750"/>
    <w:rsid w:val="006B1F5F"/>
    <w:rsid w:val="006B3C5C"/>
    <w:rsid w:val="006B40A8"/>
    <w:rsid w:val="006B56A4"/>
    <w:rsid w:val="006C13C9"/>
    <w:rsid w:val="006C3C79"/>
    <w:rsid w:val="006C45D2"/>
    <w:rsid w:val="006C513F"/>
    <w:rsid w:val="006C52C2"/>
    <w:rsid w:val="006C53DA"/>
    <w:rsid w:val="006D0CCC"/>
    <w:rsid w:val="006D1518"/>
    <w:rsid w:val="006D57DB"/>
    <w:rsid w:val="006D691E"/>
    <w:rsid w:val="006D7D02"/>
    <w:rsid w:val="006E02C5"/>
    <w:rsid w:val="006E0F3C"/>
    <w:rsid w:val="006E33F1"/>
    <w:rsid w:val="006F0E0E"/>
    <w:rsid w:val="006F2CE4"/>
    <w:rsid w:val="006F3453"/>
    <w:rsid w:val="006F3FF5"/>
    <w:rsid w:val="006F4C2B"/>
    <w:rsid w:val="006F53B6"/>
    <w:rsid w:val="006F75F0"/>
    <w:rsid w:val="006F7781"/>
    <w:rsid w:val="006F7F9D"/>
    <w:rsid w:val="00700B38"/>
    <w:rsid w:val="00701151"/>
    <w:rsid w:val="00705F18"/>
    <w:rsid w:val="0070615F"/>
    <w:rsid w:val="00707A3A"/>
    <w:rsid w:val="00712AEA"/>
    <w:rsid w:val="007154B4"/>
    <w:rsid w:val="00715778"/>
    <w:rsid w:val="007168AC"/>
    <w:rsid w:val="00716A7A"/>
    <w:rsid w:val="007208D6"/>
    <w:rsid w:val="00722126"/>
    <w:rsid w:val="00723BF8"/>
    <w:rsid w:val="0072466F"/>
    <w:rsid w:val="00726EB0"/>
    <w:rsid w:val="00727BAF"/>
    <w:rsid w:val="00731A06"/>
    <w:rsid w:val="00731E23"/>
    <w:rsid w:val="00734880"/>
    <w:rsid w:val="00735759"/>
    <w:rsid w:val="0073656F"/>
    <w:rsid w:val="00736EB6"/>
    <w:rsid w:val="00737E25"/>
    <w:rsid w:val="007426F0"/>
    <w:rsid w:val="00743514"/>
    <w:rsid w:val="00745C1A"/>
    <w:rsid w:val="00745F14"/>
    <w:rsid w:val="00747CDC"/>
    <w:rsid w:val="00747F34"/>
    <w:rsid w:val="00750072"/>
    <w:rsid w:val="0075072C"/>
    <w:rsid w:val="00751534"/>
    <w:rsid w:val="0075425F"/>
    <w:rsid w:val="00754C6D"/>
    <w:rsid w:val="00754D5B"/>
    <w:rsid w:val="007551C5"/>
    <w:rsid w:val="00755794"/>
    <w:rsid w:val="007563F7"/>
    <w:rsid w:val="007577BC"/>
    <w:rsid w:val="00757E24"/>
    <w:rsid w:val="00761C10"/>
    <w:rsid w:val="00766642"/>
    <w:rsid w:val="007674BE"/>
    <w:rsid w:val="007676E2"/>
    <w:rsid w:val="00767938"/>
    <w:rsid w:val="00767D4E"/>
    <w:rsid w:val="007718CD"/>
    <w:rsid w:val="007724F5"/>
    <w:rsid w:val="00773662"/>
    <w:rsid w:val="007748D6"/>
    <w:rsid w:val="00774C93"/>
    <w:rsid w:val="0077560D"/>
    <w:rsid w:val="00776FA8"/>
    <w:rsid w:val="007771D9"/>
    <w:rsid w:val="00780203"/>
    <w:rsid w:val="00780269"/>
    <w:rsid w:val="00783422"/>
    <w:rsid w:val="0079045E"/>
    <w:rsid w:val="00790E03"/>
    <w:rsid w:val="00791E47"/>
    <w:rsid w:val="007925F4"/>
    <w:rsid w:val="00794B27"/>
    <w:rsid w:val="0079542C"/>
    <w:rsid w:val="0079710D"/>
    <w:rsid w:val="0079775D"/>
    <w:rsid w:val="0079791D"/>
    <w:rsid w:val="007A2BA3"/>
    <w:rsid w:val="007A3005"/>
    <w:rsid w:val="007A4498"/>
    <w:rsid w:val="007A4F24"/>
    <w:rsid w:val="007A4FB3"/>
    <w:rsid w:val="007A5863"/>
    <w:rsid w:val="007A6C12"/>
    <w:rsid w:val="007A73CF"/>
    <w:rsid w:val="007B0EA4"/>
    <w:rsid w:val="007B2C4A"/>
    <w:rsid w:val="007B2CAA"/>
    <w:rsid w:val="007B2F89"/>
    <w:rsid w:val="007B3764"/>
    <w:rsid w:val="007B5B7F"/>
    <w:rsid w:val="007B67EC"/>
    <w:rsid w:val="007B6D14"/>
    <w:rsid w:val="007B7EED"/>
    <w:rsid w:val="007C0506"/>
    <w:rsid w:val="007C1497"/>
    <w:rsid w:val="007C1F6A"/>
    <w:rsid w:val="007C2548"/>
    <w:rsid w:val="007C2886"/>
    <w:rsid w:val="007C38F9"/>
    <w:rsid w:val="007C3C7C"/>
    <w:rsid w:val="007C4803"/>
    <w:rsid w:val="007C6D1D"/>
    <w:rsid w:val="007C75B1"/>
    <w:rsid w:val="007C7DCD"/>
    <w:rsid w:val="007D02B3"/>
    <w:rsid w:val="007D0B6E"/>
    <w:rsid w:val="007D25E1"/>
    <w:rsid w:val="007D2F37"/>
    <w:rsid w:val="007D3C6E"/>
    <w:rsid w:val="007D422E"/>
    <w:rsid w:val="007D531E"/>
    <w:rsid w:val="007E008D"/>
    <w:rsid w:val="007E033A"/>
    <w:rsid w:val="007E10EE"/>
    <w:rsid w:val="007E1945"/>
    <w:rsid w:val="007F0557"/>
    <w:rsid w:val="007F0937"/>
    <w:rsid w:val="007F102F"/>
    <w:rsid w:val="007F1769"/>
    <w:rsid w:val="007F1800"/>
    <w:rsid w:val="007F1CF7"/>
    <w:rsid w:val="007F2630"/>
    <w:rsid w:val="007F28B5"/>
    <w:rsid w:val="007F3225"/>
    <w:rsid w:val="007F361C"/>
    <w:rsid w:val="007F6050"/>
    <w:rsid w:val="0080018C"/>
    <w:rsid w:val="0080031E"/>
    <w:rsid w:val="00801332"/>
    <w:rsid w:val="00801699"/>
    <w:rsid w:val="008036C3"/>
    <w:rsid w:val="00803B1C"/>
    <w:rsid w:val="00807A0A"/>
    <w:rsid w:val="00810272"/>
    <w:rsid w:val="0081051C"/>
    <w:rsid w:val="00811987"/>
    <w:rsid w:val="00812AD2"/>
    <w:rsid w:val="00813D46"/>
    <w:rsid w:val="00814B89"/>
    <w:rsid w:val="00814C39"/>
    <w:rsid w:val="00816502"/>
    <w:rsid w:val="00817508"/>
    <w:rsid w:val="00817A36"/>
    <w:rsid w:val="00822A00"/>
    <w:rsid w:val="0082329C"/>
    <w:rsid w:val="008233F8"/>
    <w:rsid w:val="008248C1"/>
    <w:rsid w:val="008268F8"/>
    <w:rsid w:val="00826F98"/>
    <w:rsid w:val="00826FC7"/>
    <w:rsid w:val="00827750"/>
    <w:rsid w:val="0082791A"/>
    <w:rsid w:val="0083034D"/>
    <w:rsid w:val="0083285C"/>
    <w:rsid w:val="00833380"/>
    <w:rsid w:val="00835C1A"/>
    <w:rsid w:val="00835F21"/>
    <w:rsid w:val="008404E5"/>
    <w:rsid w:val="0084095F"/>
    <w:rsid w:val="00842772"/>
    <w:rsid w:val="00842D15"/>
    <w:rsid w:val="00843F14"/>
    <w:rsid w:val="00845D13"/>
    <w:rsid w:val="0084762D"/>
    <w:rsid w:val="0085060F"/>
    <w:rsid w:val="008508A8"/>
    <w:rsid w:val="00851050"/>
    <w:rsid w:val="00851D52"/>
    <w:rsid w:val="00852242"/>
    <w:rsid w:val="008532F1"/>
    <w:rsid w:val="00853351"/>
    <w:rsid w:val="008547CA"/>
    <w:rsid w:val="00854D2D"/>
    <w:rsid w:val="00854EF6"/>
    <w:rsid w:val="00860004"/>
    <w:rsid w:val="00860218"/>
    <w:rsid w:val="0086070F"/>
    <w:rsid w:val="00860AC9"/>
    <w:rsid w:val="00861CE5"/>
    <w:rsid w:val="00862E1C"/>
    <w:rsid w:val="00863B3C"/>
    <w:rsid w:val="008641AF"/>
    <w:rsid w:val="0086786A"/>
    <w:rsid w:val="0086790A"/>
    <w:rsid w:val="00870E1F"/>
    <w:rsid w:val="008713AB"/>
    <w:rsid w:val="00871598"/>
    <w:rsid w:val="008718C2"/>
    <w:rsid w:val="00871B59"/>
    <w:rsid w:val="00871BD2"/>
    <w:rsid w:val="0087200A"/>
    <w:rsid w:val="00873532"/>
    <w:rsid w:val="00873F12"/>
    <w:rsid w:val="008753D0"/>
    <w:rsid w:val="00875943"/>
    <w:rsid w:val="00876320"/>
    <w:rsid w:val="00877336"/>
    <w:rsid w:val="00880514"/>
    <w:rsid w:val="00880FD7"/>
    <w:rsid w:val="008810A4"/>
    <w:rsid w:val="00881A7A"/>
    <w:rsid w:val="00883092"/>
    <w:rsid w:val="00891865"/>
    <w:rsid w:val="008933D2"/>
    <w:rsid w:val="00893645"/>
    <w:rsid w:val="00893863"/>
    <w:rsid w:val="00894EAA"/>
    <w:rsid w:val="00896B16"/>
    <w:rsid w:val="00896E99"/>
    <w:rsid w:val="008977E6"/>
    <w:rsid w:val="008A13C9"/>
    <w:rsid w:val="008A2867"/>
    <w:rsid w:val="008A421F"/>
    <w:rsid w:val="008A4310"/>
    <w:rsid w:val="008A489F"/>
    <w:rsid w:val="008A4999"/>
    <w:rsid w:val="008A49ED"/>
    <w:rsid w:val="008A7A88"/>
    <w:rsid w:val="008B2330"/>
    <w:rsid w:val="008B23FF"/>
    <w:rsid w:val="008B2A58"/>
    <w:rsid w:val="008B3576"/>
    <w:rsid w:val="008B3A70"/>
    <w:rsid w:val="008B7867"/>
    <w:rsid w:val="008B7D11"/>
    <w:rsid w:val="008C3F1D"/>
    <w:rsid w:val="008C6FA6"/>
    <w:rsid w:val="008D1E12"/>
    <w:rsid w:val="008D2A43"/>
    <w:rsid w:val="008D32ED"/>
    <w:rsid w:val="008D534D"/>
    <w:rsid w:val="008D6F2F"/>
    <w:rsid w:val="008E04E1"/>
    <w:rsid w:val="008E215C"/>
    <w:rsid w:val="008E2CEA"/>
    <w:rsid w:val="008E5494"/>
    <w:rsid w:val="008F13FD"/>
    <w:rsid w:val="008F1E88"/>
    <w:rsid w:val="008F4B73"/>
    <w:rsid w:val="008F7748"/>
    <w:rsid w:val="00901A82"/>
    <w:rsid w:val="009029F9"/>
    <w:rsid w:val="009035AC"/>
    <w:rsid w:val="009039C8"/>
    <w:rsid w:val="00903F3C"/>
    <w:rsid w:val="00905E38"/>
    <w:rsid w:val="00905FF7"/>
    <w:rsid w:val="009064BC"/>
    <w:rsid w:val="00906D9A"/>
    <w:rsid w:val="00910029"/>
    <w:rsid w:val="00912F7B"/>
    <w:rsid w:val="009170B1"/>
    <w:rsid w:val="009208DD"/>
    <w:rsid w:val="009216A2"/>
    <w:rsid w:val="0092255D"/>
    <w:rsid w:val="00924FD5"/>
    <w:rsid w:val="00925EEC"/>
    <w:rsid w:val="00926358"/>
    <w:rsid w:val="009265C5"/>
    <w:rsid w:val="00927D8A"/>
    <w:rsid w:val="009309AA"/>
    <w:rsid w:val="00930A20"/>
    <w:rsid w:val="00930CDE"/>
    <w:rsid w:val="00931363"/>
    <w:rsid w:val="0093163F"/>
    <w:rsid w:val="009321BC"/>
    <w:rsid w:val="00933C80"/>
    <w:rsid w:val="0093625E"/>
    <w:rsid w:val="00936420"/>
    <w:rsid w:val="00937207"/>
    <w:rsid w:val="00937F07"/>
    <w:rsid w:val="0094063B"/>
    <w:rsid w:val="00941235"/>
    <w:rsid w:val="0094134C"/>
    <w:rsid w:val="009418E4"/>
    <w:rsid w:val="009426D8"/>
    <w:rsid w:val="00944C89"/>
    <w:rsid w:val="00945067"/>
    <w:rsid w:val="00946AFE"/>
    <w:rsid w:val="00947C9E"/>
    <w:rsid w:val="0095097E"/>
    <w:rsid w:val="00950C6E"/>
    <w:rsid w:val="009516D5"/>
    <w:rsid w:val="00951B06"/>
    <w:rsid w:val="00954274"/>
    <w:rsid w:val="00955946"/>
    <w:rsid w:val="00955F47"/>
    <w:rsid w:val="00956301"/>
    <w:rsid w:val="00962ABE"/>
    <w:rsid w:val="00964A51"/>
    <w:rsid w:val="0096518E"/>
    <w:rsid w:val="00965746"/>
    <w:rsid w:val="00967DCA"/>
    <w:rsid w:val="009708F5"/>
    <w:rsid w:val="00970970"/>
    <w:rsid w:val="009709F2"/>
    <w:rsid w:val="00970B1B"/>
    <w:rsid w:val="00973D96"/>
    <w:rsid w:val="0097572A"/>
    <w:rsid w:val="00976110"/>
    <w:rsid w:val="00977128"/>
    <w:rsid w:val="00980312"/>
    <w:rsid w:val="0098034B"/>
    <w:rsid w:val="009826E7"/>
    <w:rsid w:val="00984899"/>
    <w:rsid w:val="009855B6"/>
    <w:rsid w:val="00985FC0"/>
    <w:rsid w:val="00987572"/>
    <w:rsid w:val="00987875"/>
    <w:rsid w:val="00991A89"/>
    <w:rsid w:val="00993E78"/>
    <w:rsid w:val="00994D8D"/>
    <w:rsid w:val="00995A4F"/>
    <w:rsid w:val="00995DDE"/>
    <w:rsid w:val="0099687F"/>
    <w:rsid w:val="009A0BF9"/>
    <w:rsid w:val="009A3424"/>
    <w:rsid w:val="009A3FDB"/>
    <w:rsid w:val="009A533F"/>
    <w:rsid w:val="009A6057"/>
    <w:rsid w:val="009A673B"/>
    <w:rsid w:val="009A7BBC"/>
    <w:rsid w:val="009B10A5"/>
    <w:rsid w:val="009B306E"/>
    <w:rsid w:val="009B32CB"/>
    <w:rsid w:val="009B340A"/>
    <w:rsid w:val="009B4756"/>
    <w:rsid w:val="009B5854"/>
    <w:rsid w:val="009B5C7E"/>
    <w:rsid w:val="009B6215"/>
    <w:rsid w:val="009C0644"/>
    <w:rsid w:val="009C0A44"/>
    <w:rsid w:val="009C6BA5"/>
    <w:rsid w:val="009C75C3"/>
    <w:rsid w:val="009D08F6"/>
    <w:rsid w:val="009D0FA6"/>
    <w:rsid w:val="009D69A9"/>
    <w:rsid w:val="009D6A85"/>
    <w:rsid w:val="009D77A2"/>
    <w:rsid w:val="009E0A3B"/>
    <w:rsid w:val="009E0BAE"/>
    <w:rsid w:val="009E10B7"/>
    <w:rsid w:val="009E3549"/>
    <w:rsid w:val="009E52B7"/>
    <w:rsid w:val="009E6D8D"/>
    <w:rsid w:val="009E6DE1"/>
    <w:rsid w:val="009E7E63"/>
    <w:rsid w:val="009F2203"/>
    <w:rsid w:val="009F256E"/>
    <w:rsid w:val="009F2591"/>
    <w:rsid w:val="009F35DC"/>
    <w:rsid w:val="009F46CF"/>
    <w:rsid w:val="009F6131"/>
    <w:rsid w:val="00A00D62"/>
    <w:rsid w:val="00A00EA0"/>
    <w:rsid w:val="00A0207B"/>
    <w:rsid w:val="00A03F54"/>
    <w:rsid w:val="00A10255"/>
    <w:rsid w:val="00A115EF"/>
    <w:rsid w:val="00A11B78"/>
    <w:rsid w:val="00A1247D"/>
    <w:rsid w:val="00A12CA9"/>
    <w:rsid w:val="00A133D3"/>
    <w:rsid w:val="00A14AA0"/>
    <w:rsid w:val="00A1596F"/>
    <w:rsid w:val="00A15ACD"/>
    <w:rsid w:val="00A16F01"/>
    <w:rsid w:val="00A1728C"/>
    <w:rsid w:val="00A201FF"/>
    <w:rsid w:val="00A20AF0"/>
    <w:rsid w:val="00A20F83"/>
    <w:rsid w:val="00A22E93"/>
    <w:rsid w:val="00A238F9"/>
    <w:rsid w:val="00A252DC"/>
    <w:rsid w:val="00A25883"/>
    <w:rsid w:val="00A2773A"/>
    <w:rsid w:val="00A30D9A"/>
    <w:rsid w:val="00A3172B"/>
    <w:rsid w:val="00A32397"/>
    <w:rsid w:val="00A344EC"/>
    <w:rsid w:val="00A40458"/>
    <w:rsid w:val="00A46A8B"/>
    <w:rsid w:val="00A47DFD"/>
    <w:rsid w:val="00A50DCC"/>
    <w:rsid w:val="00A51464"/>
    <w:rsid w:val="00A51F57"/>
    <w:rsid w:val="00A53D3B"/>
    <w:rsid w:val="00A54413"/>
    <w:rsid w:val="00A55C98"/>
    <w:rsid w:val="00A5610D"/>
    <w:rsid w:val="00A56A25"/>
    <w:rsid w:val="00A61056"/>
    <w:rsid w:val="00A614D5"/>
    <w:rsid w:val="00A617BF"/>
    <w:rsid w:val="00A6249B"/>
    <w:rsid w:val="00A63B11"/>
    <w:rsid w:val="00A66377"/>
    <w:rsid w:val="00A66B3F"/>
    <w:rsid w:val="00A66EEA"/>
    <w:rsid w:val="00A70432"/>
    <w:rsid w:val="00A706C5"/>
    <w:rsid w:val="00A72602"/>
    <w:rsid w:val="00A74327"/>
    <w:rsid w:val="00A75FD0"/>
    <w:rsid w:val="00A777C9"/>
    <w:rsid w:val="00A80994"/>
    <w:rsid w:val="00A80AC5"/>
    <w:rsid w:val="00A813CE"/>
    <w:rsid w:val="00A82AB8"/>
    <w:rsid w:val="00A82D40"/>
    <w:rsid w:val="00A83478"/>
    <w:rsid w:val="00A839D2"/>
    <w:rsid w:val="00A842E0"/>
    <w:rsid w:val="00A84DF8"/>
    <w:rsid w:val="00A85002"/>
    <w:rsid w:val="00A8686B"/>
    <w:rsid w:val="00A872C7"/>
    <w:rsid w:val="00A874B4"/>
    <w:rsid w:val="00A90314"/>
    <w:rsid w:val="00A9138F"/>
    <w:rsid w:val="00A91487"/>
    <w:rsid w:val="00A929FF"/>
    <w:rsid w:val="00A9431B"/>
    <w:rsid w:val="00A95218"/>
    <w:rsid w:val="00A97B5E"/>
    <w:rsid w:val="00AA08D6"/>
    <w:rsid w:val="00AA0BE1"/>
    <w:rsid w:val="00AA22E1"/>
    <w:rsid w:val="00AA2CCA"/>
    <w:rsid w:val="00AA3294"/>
    <w:rsid w:val="00AB0861"/>
    <w:rsid w:val="00AB0CF1"/>
    <w:rsid w:val="00AB2B06"/>
    <w:rsid w:val="00AB54ED"/>
    <w:rsid w:val="00AB561F"/>
    <w:rsid w:val="00AC2474"/>
    <w:rsid w:val="00AC3826"/>
    <w:rsid w:val="00AC3A4B"/>
    <w:rsid w:val="00AD2FE2"/>
    <w:rsid w:val="00AD44A9"/>
    <w:rsid w:val="00AD52C0"/>
    <w:rsid w:val="00AD74CD"/>
    <w:rsid w:val="00AE2113"/>
    <w:rsid w:val="00AE31B5"/>
    <w:rsid w:val="00AE36DB"/>
    <w:rsid w:val="00AE4CF4"/>
    <w:rsid w:val="00AE4DA5"/>
    <w:rsid w:val="00AE747C"/>
    <w:rsid w:val="00AE7DBC"/>
    <w:rsid w:val="00AF0AD0"/>
    <w:rsid w:val="00AF2210"/>
    <w:rsid w:val="00AF3014"/>
    <w:rsid w:val="00AF36C2"/>
    <w:rsid w:val="00AF41B9"/>
    <w:rsid w:val="00B0284E"/>
    <w:rsid w:val="00B02AA8"/>
    <w:rsid w:val="00B03234"/>
    <w:rsid w:val="00B03E75"/>
    <w:rsid w:val="00B03F1B"/>
    <w:rsid w:val="00B049B8"/>
    <w:rsid w:val="00B05003"/>
    <w:rsid w:val="00B0705E"/>
    <w:rsid w:val="00B12DEC"/>
    <w:rsid w:val="00B13942"/>
    <w:rsid w:val="00B14E6E"/>
    <w:rsid w:val="00B16DE1"/>
    <w:rsid w:val="00B172A0"/>
    <w:rsid w:val="00B17615"/>
    <w:rsid w:val="00B17D69"/>
    <w:rsid w:val="00B17DDB"/>
    <w:rsid w:val="00B225CB"/>
    <w:rsid w:val="00B22E7E"/>
    <w:rsid w:val="00B239F4"/>
    <w:rsid w:val="00B23D4C"/>
    <w:rsid w:val="00B245F0"/>
    <w:rsid w:val="00B253F6"/>
    <w:rsid w:val="00B25749"/>
    <w:rsid w:val="00B259D1"/>
    <w:rsid w:val="00B26E00"/>
    <w:rsid w:val="00B276ED"/>
    <w:rsid w:val="00B27C25"/>
    <w:rsid w:val="00B31F61"/>
    <w:rsid w:val="00B327B7"/>
    <w:rsid w:val="00B33FC6"/>
    <w:rsid w:val="00B3409A"/>
    <w:rsid w:val="00B34795"/>
    <w:rsid w:val="00B366C8"/>
    <w:rsid w:val="00B42030"/>
    <w:rsid w:val="00B429CD"/>
    <w:rsid w:val="00B42EB0"/>
    <w:rsid w:val="00B443A2"/>
    <w:rsid w:val="00B469A7"/>
    <w:rsid w:val="00B500B2"/>
    <w:rsid w:val="00B51085"/>
    <w:rsid w:val="00B5203C"/>
    <w:rsid w:val="00B55932"/>
    <w:rsid w:val="00B5607D"/>
    <w:rsid w:val="00B57611"/>
    <w:rsid w:val="00B6264F"/>
    <w:rsid w:val="00B62DCA"/>
    <w:rsid w:val="00B63EA6"/>
    <w:rsid w:val="00B64EF7"/>
    <w:rsid w:val="00B65C53"/>
    <w:rsid w:val="00B71CD6"/>
    <w:rsid w:val="00B731E4"/>
    <w:rsid w:val="00B74481"/>
    <w:rsid w:val="00B7661C"/>
    <w:rsid w:val="00B83C85"/>
    <w:rsid w:val="00B8477A"/>
    <w:rsid w:val="00B84884"/>
    <w:rsid w:val="00B84E79"/>
    <w:rsid w:val="00B85184"/>
    <w:rsid w:val="00B8586E"/>
    <w:rsid w:val="00B91C8B"/>
    <w:rsid w:val="00B924A2"/>
    <w:rsid w:val="00B95EB8"/>
    <w:rsid w:val="00B96114"/>
    <w:rsid w:val="00B97009"/>
    <w:rsid w:val="00BA0224"/>
    <w:rsid w:val="00BA1AF1"/>
    <w:rsid w:val="00BA1F2E"/>
    <w:rsid w:val="00BA3BCA"/>
    <w:rsid w:val="00BA4EB5"/>
    <w:rsid w:val="00BA7553"/>
    <w:rsid w:val="00BB00CE"/>
    <w:rsid w:val="00BB1678"/>
    <w:rsid w:val="00BB1812"/>
    <w:rsid w:val="00BB1D38"/>
    <w:rsid w:val="00BB1F20"/>
    <w:rsid w:val="00BB294E"/>
    <w:rsid w:val="00BB3B86"/>
    <w:rsid w:val="00BB5481"/>
    <w:rsid w:val="00BB6614"/>
    <w:rsid w:val="00BB6658"/>
    <w:rsid w:val="00BB72EF"/>
    <w:rsid w:val="00BC00D2"/>
    <w:rsid w:val="00BC21B2"/>
    <w:rsid w:val="00BC23A1"/>
    <w:rsid w:val="00BC2566"/>
    <w:rsid w:val="00BC4A65"/>
    <w:rsid w:val="00BC51BD"/>
    <w:rsid w:val="00BC6F0B"/>
    <w:rsid w:val="00BC7165"/>
    <w:rsid w:val="00BC7AFB"/>
    <w:rsid w:val="00BD0215"/>
    <w:rsid w:val="00BD1E3F"/>
    <w:rsid w:val="00BD2CF4"/>
    <w:rsid w:val="00BD6423"/>
    <w:rsid w:val="00BD6C39"/>
    <w:rsid w:val="00BE111B"/>
    <w:rsid w:val="00BE1502"/>
    <w:rsid w:val="00BE24CE"/>
    <w:rsid w:val="00BE53BA"/>
    <w:rsid w:val="00BE6038"/>
    <w:rsid w:val="00BE6963"/>
    <w:rsid w:val="00BE7695"/>
    <w:rsid w:val="00BF1B32"/>
    <w:rsid w:val="00BF2244"/>
    <w:rsid w:val="00BF6052"/>
    <w:rsid w:val="00BF78FC"/>
    <w:rsid w:val="00BF7DD3"/>
    <w:rsid w:val="00C00B3C"/>
    <w:rsid w:val="00C05355"/>
    <w:rsid w:val="00C10E49"/>
    <w:rsid w:val="00C1389D"/>
    <w:rsid w:val="00C16AC9"/>
    <w:rsid w:val="00C17415"/>
    <w:rsid w:val="00C17DC7"/>
    <w:rsid w:val="00C20590"/>
    <w:rsid w:val="00C21208"/>
    <w:rsid w:val="00C23B30"/>
    <w:rsid w:val="00C23B5D"/>
    <w:rsid w:val="00C246F6"/>
    <w:rsid w:val="00C30079"/>
    <w:rsid w:val="00C31EB3"/>
    <w:rsid w:val="00C3221C"/>
    <w:rsid w:val="00C35F61"/>
    <w:rsid w:val="00C416DA"/>
    <w:rsid w:val="00C418E0"/>
    <w:rsid w:val="00C41A64"/>
    <w:rsid w:val="00C41AFC"/>
    <w:rsid w:val="00C434B3"/>
    <w:rsid w:val="00C45C66"/>
    <w:rsid w:val="00C45E2D"/>
    <w:rsid w:val="00C46F5F"/>
    <w:rsid w:val="00C47144"/>
    <w:rsid w:val="00C502E0"/>
    <w:rsid w:val="00C50566"/>
    <w:rsid w:val="00C510FF"/>
    <w:rsid w:val="00C527C6"/>
    <w:rsid w:val="00C52C9A"/>
    <w:rsid w:val="00C52F2D"/>
    <w:rsid w:val="00C5400A"/>
    <w:rsid w:val="00C54030"/>
    <w:rsid w:val="00C54CD7"/>
    <w:rsid w:val="00C5725D"/>
    <w:rsid w:val="00C6396F"/>
    <w:rsid w:val="00C6520C"/>
    <w:rsid w:val="00C70319"/>
    <w:rsid w:val="00C71AF8"/>
    <w:rsid w:val="00C76C13"/>
    <w:rsid w:val="00C80123"/>
    <w:rsid w:val="00C84C90"/>
    <w:rsid w:val="00C8556E"/>
    <w:rsid w:val="00C85BB2"/>
    <w:rsid w:val="00C91CB1"/>
    <w:rsid w:val="00CA374F"/>
    <w:rsid w:val="00CA3B12"/>
    <w:rsid w:val="00CA3C4A"/>
    <w:rsid w:val="00CA7849"/>
    <w:rsid w:val="00CB1401"/>
    <w:rsid w:val="00CB26B4"/>
    <w:rsid w:val="00CB5CFA"/>
    <w:rsid w:val="00CB7D49"/>
    <w:rsid w:val="00CC0B6C"/>
    <w:rsid w:val="00CC1159"/>
    <w:rsid w:val="00CC271B"/>
    <w:rsid w:val="00CC4ACB"/>
    <w:rsid w:val="00CC54B3"/>
    <w:rsid w:val="00CC61C2"/>
    <w:rsid w:val="00CC6203"/>
    <w:rsid w:val="00CC657D"/>
    <w:rsid w:val="00CC7484"/>
    <w:rsid w:val="00CC7C2E"/>
    <w:rsid w:val="00CD1AD1"/>
    <w:rsid w:val="00CD1C49"/>
    <w:rsid w:val="00CD4B0A"/>
    <w:rsid w:val="00CD5180"/>
    <w:rsid w:val="00CD64E3"/>
    <w:rsid w:val="00CE2C60"/>
    <w:rsid w:val="00CE53CE"/>
    <w:rsid w:val="00CF0F8F"/>
    <w:rsid w:val="00CF3C12"/>
    <w:rsid w:val="00CF44D5"/>
    <w:rsid w:val="00CF523F"/>
    <w:rsid w:val="00CF56ED"/>
    <w:rsid w:val="00D004D3"/>
    <w:rsid w:val="00D004F2"/>
    <w:rsid w:val="00D01162"/>
    <w:rsid w:val="00D01772"/>
    <w:rsid w:val="00D03A9E"/>
    <w:rsid w:val="00D06F2F"/>
    <w:rsid w:val="00D0789D"/>
    <w:rsid w:val="00D07BD8"/>
    <w:rsid w:val="00D10168"/>
    <w:rsid w:val="00D107F8"/>
    <w:rsid w:val="00D1082E"/>
    <w:rsid w:val="00D12A22"/>
    <w:rsid w:val="00D146F5"/>
    <w:rsid w:val="00D1477A"/>
    <w:rsid w:val="00D149FF"/>
    <w:rsid w:val="00D14EAF"/>
    <w:rsid w:val="00D15E9D"/>
    <w:rsid w:val="00D16776"/>
    <w:rsid w:val="00D17B6F"/>
    <w:rsid w:val="00D21DA7"/>
    <w:rsid w:val="00D221CF"/>
    <w:rsid w:val="00D227B8"/>
    <w:rsid w:val="00D22C3D"/>
    <w:rsid w:val="00D261F4"/>
    <w:rsid w:val="00D27109"/>
    <w:rsid w:val="00D2746C"/>
    <w:rsid w:val="00D34065"/>
    <w:rsid w:val="00D345B3"/>
    <w:rsid w:val="00D37F11"/>
    <w:rsid w:val="00D403E8"/>
    <w:rsid w:val="00D46108"/>
    <w:rsid w:val="00D46FF9"/>
    <w:rsid w:val="00D50D29"/>
    <w:rsid w:val="00D531C1"/>
    <w:rsid w:val="00D53A65"/>
    <w:rsid w:val="00D555DB"/>
    <w:rsid w:val="00D57BD0"/>
    <w:rsid w:val="00D6368F"/>
    <w:rsid w:val="00D66479"/>
    <w:rsid w:val="00D666AF"/>
    <w:rsid w:val="00D67741"/>
    <w:rsid w:val="00D70300"/>
    <w:rsid w:val="00D71FAD"/>
    <w:rsid w:val="00D74E35"/>
    <w:rsid w:val="00D75BAB"/>
    <w:rsid w:val="00D775B4"/>
    <w:rsid w:val="00D80416"/>
    <w:rsid w:val="00D8046A"/>
    <w:rsid w:val="00D811B1"/>
    <w:rsid w:val="00D81EAE"/>
    <w:rsid w:val="00D82A7D"/>
    <w:rsid w:val="00D832E1"/>
    <w:rsid w:val="00D83B6D"/>
    <w:rsid w:val="00D83D08"/>
    <w:rsid w:val="00D86A10"/>
    <w:rsid w:val="00D917BB"/>
    <w:rsid w:val="00D9249D"/>
    <w:rsid w:val="00D92BB9"/>
    <w:rsid w:val="00D94E48"/>
    <w:rsid w:val="00D959DD"/>
    <w:rsid w:val="00D95DDA"/>
    <w:rsid w:val="00DA138D"/>
    <w:rsid w:val="00DA5065"/>
    <w:rsid w:val="00DA59BD"/>
    <w:rsid w:val="00DA5CED"/>
    <w:rsid w:val="00DA5F0F"/>
    <w:rsid w:val="00DA7EF2"/>
    <w:rsid w:val="00DB1A6F"/>
    <w:rsid w:val="00DB3022"/>
    <w:rsid w:val="00DB608C"/>
    <w:rsid w:val="00DB7FCB"/>
    <w:rsid w:val="00DC0435"/>
    <w:rsid w:val="00DC0AB8"/>
    <w:rsid w:val="00DC3B4C"/>
    <w:rsid w:val="00DC4B71"/>
    <w:rsid w:val="00DC5DA0"/>
    <w:rsid w:val="00DD1E84"/>
    <w:rsid w:val="00DD3DA4"/>
    <w:rsid w:val="00DD41DD"/>
    <w:rsid w:val="00DD43B5"/>
    <w:rsid w:val="00DD557D"/>
    <w:rsid w:val="00DD5AF2"/>
    <w:rsid w:val="00DD6767"/>
    <w:rsid w:val="00DD7AAB"/>
    <w:rsid w:val="00DE28A1"/>
    <w:rsid w:val="00DE37A1"/>
    <w:rsid w:val="00DE4BE1"/>
    <w:rsid w:val="00DE524F"/>
    <w:rsid w:val="00DF1D12"/>
    <w:rsid w:val="00DF3559"/>
    <w:rsid w:val="00DF5A60"/>
    <w:rsid w:val="00DF681C"/>
    <w:rsid w:val="00DF6EF1"/>
    <w:rsid w:val="00DF7D0A"/>
    <w:rsid w:val="00E01370"/>
    <w:rsid w:val="00E038F9"/>
    <w:rsid w:val="00E04CC1"/>
    <w:rsid w:val="00E07B2F"/>
    <w:rsid w:val="00E10B23"/>
    <w:rsid w:val="00E110D4"/>
    <w:rsid w:val="00E119E9"/>
    <w:rsid w:val="00E13F72"/>
    <w:rsid w:val="00E172DD"/>
    <w:rsid w:val="00E20E52"/>
    <w:rsid w:val="00E22F43"/>
    <w:rsid w:val="00E23974"/>
    <w:rsid w:val="00E23B12"/>
    <w:rsid w:val="00E25645"/>
    <w:rsid w:val="00E25DC9"/>
    <w:rsid w:val="00E26BC0"/>
    <w:rsid w:val="00E278CF"/>
    <w:rsid w:val="00E27E78"/>
    <w:rsid w:val="00E312EF"/>
    <w:rsid w:val="00E337D0"/>
    <w:rsid w:val="00E352A8"/>
    <w:rsid w:val="00E355DB"/>
    <w:rsid w:val="00E35D65"/>
    <w:rsid w:val="00E413C9"/>
    <w:rsid w:val="00E42677"/>
    <w:rsid w:val="00E43764"/>
    <w:rsid w:val="00E46732"/>
    <w:rsid w:val="00E46B8B"/>
    <w:rsid w:val="00E47A8D"/>
    <w:rsid w:val="00E53E30"/>
    <w:rsid w:val="00E55D6E"/>
    <w:rsid w:val="00E56065"/>
    <w:rsid w:val="00E61E11"/>
    <w:rsid w:val="00E63305"/>
    <w:rsid w:val="00E65705"/>
    <w:rsid w:val="00E71C9B"/>
    <w:rsid w:val="00E7261C"/>
    <w:rsid w:val="00E73174"/>
    <w:rsid w:val="00E73771"/>
    <w:rsid w:val="00E740BE"/>
    <w:rsid w:val="00E74652"/>
    <w:rsid w:val="00E75325"/>
    <w:rsid w:val="00E76850"/>
    <w:rsid w:val="00E775C9"/>
    <w:rsid w:val="00E80361"/>
    <w:rsid w:val="00E8278F"/>
    <w:rsid w:val="00E8349F"/>
    <w:rsid w:val="00E86388"/>
    <w:rsid w:val="00E86C64"/>
    <w:rsid w:val="00E86D3E"/>
    <w:rsid w:val="00E90D9F"/>
    <w:rsid w:val="00E9151C"/>
    <w:rsid w:val="00E9300F"/>
    <w:rsid w:val="00E961C0"/>
    <w:rsid w:val="00E97D1A"/>
    <w:rsid w:val="00EA105F"/>
    <w:rsid w:val="00EA30DB"/>
    <w:rsid w:val="00EA384F"/>
    <w:rsid w:val="00EA735B"/>
    <w:rsid w:val="00EA7C24"/>
    <w:rsid w:val="00EB27B3"/>
    <w:rsid w:val="00EB583E"/>
    <w:rsid w:val="00EB5CF4"/>
    <w:rsid w:val="00EB6010"/>
    <w:rsid w:val="00EC0CBD"/>
    <w:rsid w:val="00EC35CA"/>
    <w:rsid w:val="00EC54C6"/>
    <w:rsid w:val="00EC5878"/>
    <w:rsid w:val="00EC5F90"/>
    <w:rsid w:val="00EC7A25"/>
    <w:rsid w:val="00ED0EB6"/>
    <w:rsid w:val="00ED0F99"/>
    <w:rsid w:val="00ED114D"/>
    <w:rsid w:val="00ED120E"/>
    <w:rsid w:val="00ED134A"/>
    <w:rsid w:val="00ED1F88"/>
    <w:rsid w:val="00ED546F"/>
    <w:rsid w:val="00ED613F"/>
    <w:rsid w:val="00ED6EBA"/>
    <w:rsid w:val="00ED79FF"/>
    <w:rsid w:val="00EE1FAC"/>
    <w:rsid w:val="00EE231E"/>
    <w:rsid w:val="00EE4731"/>
    <w:rsid w:val="00EE4BD0"/>
    <w:rsid w:val="00EE4E54"/>
    <w:rsid w:val="00EF3247"/>
    <w:rsid w:val="00EF3E32"/>
    <w:rsid w:val="00EF761D"/>
    <w:rsid w:val="00F00B9B"/>
    <w:rsid w:val="00F00FEA"/>
    <w:rsid w:val="00F0299C"/>
    <w:rsid w:val="00F033C0"/>
    <w:rsid w:val="00F04B7E"/>
    <w:rsid w:val="00F072B2"/>
    <w:rsid w:val="00F12BEF"/>
    <w:rsid w:val="00F13490"/>
    <w:rsid w:val="00F142A0"/>
    <w:rsid w:val="00F16CE6"/>
    <w:rsid w:val="00F24867"/>
    <w:rsid w:val="00F27E3F"/>
    <w:rsid w:val="00F3072C"/>
    <w:rsid w:val="00F31CC3"/>
    <w:rsid w:val="00F34C8D"/>
    <w:rsid w:val="00F36769"/>
    <w:rsid w:val="00F36D83"/>
    <w:rsid w:val="00F40DA6"/>
    <w:rsid w:val="00F40ED4"/>
    <w:rsid w:val="00F40F8B"/>
    <w:rsid w:val="00F413E5"/>
    <w:rsid w:val="00F473CE"/>
    <w:rsid w:val="00F47EC8"/>
    <w:rsid w:val="00F50B10"/>
    <w:rsid w:val="00F51C1D"/>
    <w:rsid w:val="00F53390"/>
    <w:rsid w:val="00F536FC"/>
    <w:rsid w:val="00F53C66"/>
    <w:rsid w:val="00F53C79"/>
    <w:rsid w:val="00F550F3"/>
    <w:rsid w:val="00F55771"/>
    <w:rsid w:val="00F55894"/>
    <w:rsid w:val="00F5601A"/>
    <w:rsid w:val="00F602D1"/>
    <w:rsid w:val="00F620D0"/>
    <w:rsid w:val="00F64A73"/>
    <w:rsid w:val="00F6534E"/>
    <w:rsid w:val="00F66C17"/>
    <w:rsid w:val="00F72407"/>
    <w:rsid w:val="00F734AC"/>
    <w:rsid w:val="00F74ABE"/>
    <w:rsid w:val="00F82AFC"/>
    <w:rsid w:val="00F8344C"/>
    <w:rsid w:val="00F83D60"/>
    <w:rsid w:val="00F84AFF"/>
    <w:rsid w:val="00F85CA8"/>
    <w:rsid w:val="00F90C91"/>
    <w:rsid w:val="00F915F0"/>
    <w:rsid w:val="00F9202B"/>
    <w:rsid w:val="00F93248"/>
    <w:rsid w:val="00F956CD"/>
    <w:rsid w:val="00F97117"/>
    <w:rsid w:val="00F978B5"/>
    <w:rsid w:val="00FA2122"/>
    <w:rsid w:val="00FA4F5C"/>
    <w:rsid w:val="00FA5258"/>
    <w:rsid w:val="00FA6D5D"/>
    <w:rsid w:val="00FB223C"/>
    <w:rsid w:val="00FB2A22"/>
    <w:rsid w:val="00FB2DC2"/>
    <w:rsid w:val="00FB4BB0"/>
    <w:rsid w:val="00FB6A9A"/>
    <w:rsid w:val="00FC1AA4"/>
    <w:rsid w:val="00FC25A7"/>
    <w:rsid w:val="00FC385C"/>
    <w:rsid w:val="00FC6829"/>
    <w:rsid w:val="00FC719E"/>
    <w:rsid w:val="00FD116E"/>
    <w:rsid w:val="00FD117B"/>
    <w:rsid w:val="00FD119F"/>
    <w:rsid w:val="00FD1D72"/>
    <w:rsid w:val="00FD2444"/>
    <w:rsid w:val="00FD2BC1"/>
    <w:rsid w:val="00FD332F"/>
    <w:rsid w:val="00FD3DDD"/>
    <w:rsid w:val="00FD419E"/>
    <w:rsid w:val="00FD601F"/>
    <w:rsid w:val="00FD624D"/>
    <w:rsid w:val="00FD6DE7"/>
    <w:rsid w:val="00FE073B"/>
    <w:rsid w:val="00FE1A62"/>
    <w:rsid w:val="00FE275D"/>
    <w:rsid w:val="00FE3F3C"/>
    <w:rsid w:val="00FF0685"/>
    <w:rsid w:val="00FF0956"/>
    <w:rsid w:val="00FF0A5B"/>
    <w:rsid w:val="00FF1854"/>
    <w:rsid w:val="00FF199B"/>
    <w:rsid w:val="00FF434F"/>
    <w:rsid w:val="00FF5C16"/>
    <w:rsid w:val="01D78F4F"/>
    <w:rsid w:val="077E0D5C"/>
    <w:rsid w:val="0AFCA6B2"/>
    <w:rsid w:val="0C070194"/>
    <w:rsid w:val="0C8051EB"/>
    <w:rsid w:val="0E52221B"/>
    <w:rsid w:val="10548613"/>
    <w:rsid w:val="13418B91"/>
    <w:rsid w:val="142B74DF"/>
    <w:rsid w:val="14B2FC04"/>
    <w:rsid w:val="15D61009"/>
    <w:rsid w:val="16814F97"/>
    <w:rsid w:val="17935ACA"/>
    <w:rsid w:val="17CF7DAC"/>
    <w:rsid w:val="20B51278"/>
    <w:rsid w:val="25AB54E4"/>
    <w:rsid w:val="25D61041"/>
    <w:rsid w:val="26397A9A"/>
    <w:rsid w:val="28A0497C"/>
    <w:rsid w:val="2A211E9A"/>
    <w:rsid w:val="2BD1366F"/>
    <w:rsid w:val="31AE7C01"/>
    <w:rsid w:val="35A0CA1C"/>
    <w:rsid w:val="36A2A8FC"/>
    <w:rsid w:val="37A1FDEA"/>
    <w:rsid w:val="39B04690"/>
    <w:rsid w:val="3A79CB9F"/>
    <w:rsid w:val="3B761A1F"/>
    <w:rsid w:val="3C16D27A"/>
    <w:rsid w:val="3EC6C90D"/>
    <w:rsid w:val="41290DE3"/>
    <w:rsid w:val="4152C19C"/>
    <w:rsid w:val="43C4F403"/>
    <w:rsid w:val="48238A60"/>
    <w:rsid w:val="49616E46"/>
    <w:rsid w:val="4BDF18C8"/>
    <w:rsid w:val="4F6E3E4B"/>
    <w:rsid w:val="502335F1"/>
    <w:rsid w:val="508A4EAE"/>
    <w:rsid w:val="568E8AA3"/>
    <w:rsid w:val="58644DCC"/>
    <w:rsid w:val="587E9A25"/>
    <w:rsid w:val="58E2C22F"/>
    <w:rsid w:val="59687892"/>
    <w:rsid w:val="5E4FB41F"/>
    <w:rsid w:val="5EBDE8A4"/>
    <w:rsid w:val="624EF811"/>
    <w:rsid w:val="652ABE5E"/>
    <w:rsid w:val="6AC1688B"/>
    <w:rsid w:val="6BBF29FC"/>
    <w:rsid w:val="6C12A970"/>
    <w:rsid w:val="6C15B247"/>
    <w:rsid w:val="70C992FA"/>
    <w:rsid w:val="7154F57A"/>
    <w:rsid w:val="71CB54E7"/>
    <w:rsid w:val="71E461EA"/>
    <w:rsid w:val="738D1493"/>
    <w:rsid w:val="73FF13B8"/>
    <w:rsid w:val="74D0BF20"/>
    <w:rsid w:val="7580BA14"/>
    <w:rsid w:val="75C297DD"/>
    <w:rsid w:val="76EFC4AD"/>
    <w:rsid w:val="7831154E"/>
    <w:rsid w:val="7CD4B54A"/>
    <w:rsid w:val="7F084F2D"/>
    <w:rsid w:val="7FB39646"/>
    <w:rsid w:val="7FC3DC3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3E0712A"/>
  <w15:docId w15:val="{579AD155-E188-46AC-9A65-6B3A1A0AAB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42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locked/>
    <w:rsid w:val="00424248"/>
  </w:style>
  <w:style w:type="paragraph" w:styleId="NormalWeb">
    <w:name w:val="Normal (Web)"/>
    <w:basedOn w:val="Normal"/>
    <w:uiPriority w:val="99"/>
    <w:semiHidden/>
    <w:unhideWhenUsed/>
    <w:rsid w:val="007A6C12"/>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paragraph" w:customStyle="1" w:styleId="paragraph">
    <w:name w:val="paragraph"/>
    <w:basedOn w:val="Normal"/>
    <w:rsid w:val="00434BF6"/>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customStyle="1" w:styleId="normaltextrun">
    <w:name w:val="normaltextrun"/>
    <w:basedOn w:val="DefaultParagraphFont"/>
    <w:rsid w:val="00434BF6"/>
  </w:style>
  <w:style w:type="character" w:customStyle="1" w:styleId="eop">
    <w:name w:val="eop"/>
    <w:basedOn w:val="DefaultParagraphFont"/>
    <w:rsid w:val="00434BF6"/>
  </w:style>
  <w:style w:type="paragraph" w:customStyle="1" w:styleId="xmsonormal">
    <w:name w:val="x_msonormal"/>
    <w:basedOn w:val="Normal"/>
    <w:rsid w:val="00AF36C2"/>
    <w:pPr>
      <w:spacing w:after="0" w:line="240" w:lineRule="auto"/>
    </w:pPr>
    <w:rPr>
      <w:rFonts w:ascii="Times New Roman" w:hAnsi="Times New Roman" w:cs="Times New Roman"/>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329146">
      <w:bodyDiv w:val="1"/>
      <w:marLeft w:val="0"/>
      <w:marRight w:val="0"/>
      <w:marTop w:val="0"/>
      <w:marBottom w:val="0"/>
      <w:divBdr>
        <w:top w:val="none" w:sz="0" w:space="0" w:color="auto"/>
        <w:left w:val="none" w:sz="0" w:space="0" w:color="auto"/>
        <w:bottom w:val="none" w:sz="0" w:space="0" w:color="auto"/>
        <w:right w:val="none" w:sz="0" w:space="0" w:color="auto"/>
      </w:divBdr>
    </w:div>
    <w:div w:id="97604367">
      <w:bodyDiv w:val="1"/>
      <w:marLeft w:val="0"/>
      <w:marRight w:val="0"/>
      <w:marTop w:val="0"/>
      <w:marBottom w:val="0"/>
      <w:divBdr>
        <w:top w:val="none" w:sz="0" w:space="0" w:color="auto"/>
        <w:left w:val="none" w:sz="0" w:space="0" w:color="auto"/>
        <w:bottom w:val="none" w:sz="0" w:space="0" w:color="auto"/>
        <w:right w:val="none" w:sz="0" w:space="0" w:color="auto"/>
      </w:divBdr>
    </w:div>
    <w:div w:id="227885805">
      <w:bodyDiv w:val="1"/>
      <w:marLeft w:val="0"/>
      <w:marRight w:val="0"/>
      <w:marTop w:val="0"/>
      <w:marBottom w:val="0"/>
      <w:divBdr>
        <w:top w:val="none" w:sz="0" w:space="0" w:color="auto"/>
        <w:left w:val="none" w:sz="0" w:space="0" w:color="auto"/>
        <w:bottom w:val="none" w:sz="0" w:space="0" w:color="auto"/>
        <w:right w:val="none" w:sz="0" w:space="0" w:color="auto"/>
      </w:divBdr>
    </w:div>
    <w:div w:id="274025846">
      <w:bodyDiv w:val="1"/>
      <w:marLeft w:val="0"/>
      <w:marRight w:val="0"/>
      <w:marTop w:val="0"/>
      <w:marBottom w:val="0"/>
      <w:divBdr>
        <w:top w:val="none" w:sz="0" w:space="0" w:color="auto"/>
        <w:left w:val="none" w:sz="0" w:space="0" w:color="auto"/>
        <w:bottom w:val="none" w:sz="0" w:space="0" w:color="auto"/>
        <w:right w:val="none" w:sz="0" w:space="0" w:color="auto"/>
      </w:divBdr>
    </w:div>
    <w:div w:id="356931910">
      <w:bodyDiv w:val="1"/>
      <w:marLeft w:val="0"/>
      <w:marRight w:val="0"/>
      <w:marTop w:val="0"/>
      <w:marBottom w:val="0"/>
      <w:divBdr>
        <w:top w:val="none" w:sz="0" w:space="0" w:color="auto"/>
        <w:left w:val="none" w:sz="0" w:space="0" w:color="auto"/>
        <w:bottom w:val="none" w:sz="0" w:space="0" w:color="auto"/>
        <w:right w:val="none" w:sz="0" w:space="0" w:color="auto"/>
      </w:divBdr>
      <w:divsChild>
        <w:div w:id="230385202">
          <w:marLeft w:val="547"/>
          <w:marRight w:val="0"/>
          <w:marTop w:val="115"/>
          <w:marBottom w:val="0"/>
          <w:divBdr>
            <w:top w:val="none" w:sz="0" w:space="0" w:color="auto"/>
            <w:left w:val="none" w:sz="0" w:space="0" w:color="auto"/>
            <w:bottom w:val="none" w:sz="0" w:space="0" w:color="auto"/>
            <w:right w:val="none" w:sz="0" w:space="0" w:color="auto"/>
          </w:divBdr>
        </w:div>
        <w:div w:id="858392377">
          <w:marLeft w:val="1166"/>
          <w:marRight w:val="0"/>
          <w:marTop w:val="96"/>
          <w:marBottom w:val="0"/>
          <w:divBdr>
            <w:top w:val="none" w:sz="0" w:space="0" w:color="auto"/>
            <w:left w:val="none" w:sz="0" w:space="0" w:color="auto"/>
            <w:bottom w:val="none" w:sz="0" w:space="0" w:color="auto"/>
            <w:right w:val="none" w:sz="0" w:space="0" w:color="auto"/>
          </w:divBdr>
        </w:div>
        <w:div w:id="1072972614">
          <w:marLeft w:val="1166"/>
          <w:marRight w:val="0"/>
          <w:marTop w:val="96"/>
          <w:marBottom w:val="0"/>
          <w:divBdr>
            <w:top w:val="none" w:sz="0" w:space="0" w:color="auto"/>
            <w:left w:val="none" w:sz="0" w:space="0" w:color="auto"/>
            <w:bottom w:val="none" w:sz="0" w:space="0" w:color="auto"/>
            <w:right w:val="none" w:sz="0" w:space="0" w:color="auto"/>
          </w:divBdr>
        </w:div>
        <w:div w:id="1326736708">
          <w:marLeft w:val="1166"/>
          <w:marRight w:val="0"/>
          <w:marTop w:val="96"/>
          <w:marBottom w:val="0"/>
          <w:divBdr>
            <w:top w:val="none" w:sz="0" w:space="0" w:color="auto"/>
            <w:left w:val="none" w:sz="0" w:space="0" w:color="auto"/>
            <w:bottom w:val="none" w:sz="0" w:space="0" w:color="auto"/>
            <w:right w:val="none" w:sz="0" w:space="0" w:color="auto"/>
          </w:divBdr>
        </w:div>
        <w:div w:id="1454594225">
          <w:marLeft w:val="1166"/>
          <w:marRight w:val="0"/>
          <w:marTop w:val="96"/>
          <w:marBottom w:val="0"/>
          <w:divBdr>
            <w:top w:val="none" w:sz="0" w:space="0" w:color="auto"/>
            <w:left w:val="none" w:sz="0" w:space="0" w:color="auto"/>
            <w:bottom w:val="none" w:sz="0" w:space="0" w:color="auto"/>
            <w:right w:val="none" w:sz="0" w:space="0" w:color="auto"/>
          </w:divBdr>
        </w:div>
        <w:div w:id="1969967932">
          <w:marLeft w:val="547"/>
          <w:marRight w:val="0"/>
          <w:marTop w:val="115"/>
          <w:marBottom w:val="0"/>
          <w:divBdr>
            <w:top w:val="none" w:sz="0" w:space="0" w:color="auto"/>
            <w:left w:val="none" w:sz="0" w:space="0" w:color="auto"/>
            <w:bottom w:val="none" w:sz="0" w:space="0" w:color="auto"/>
            <w:right w:val="none" w:sz="0" w:space="0" w:color="auto"/>
          </w:divBdr>
        </w:div>
      </w:divsChild>
    </w:div>
    <w:div w:id="393504718">
      <w:bodyDiv w:val="1"/>
      <w:marLeft w:val="0"/>
      <w:marRight w:val="0"/>
      <w:marTop w:val="0"/>
      <w:marBottom w:val="0"/>
      <w:divBdr>
        <w:top w:val="none" w:sz="0" w:space="0" w:color="auto"/>
        <w:left w:val="none" w:sz="0" w:space="0" w:color="auto"/>
        <w:bottom w:val="none" w:sz="0" w:space="0" w:color="auto"/>
        <w:right w:val="none" w:sz="0" w:space="0" w:color="auto"/>
      </w:divBdr>
    </w:div>
    <w:div w:id="417287006">
      <w:bodyDiv w:val="1"/>
      <w:marLeft w:val="0"/>
      <w:marRight w:val="0"/>
      <w:marTop w:val="0"/>
      <w:marBottom w:val="0"/>
      <w:divBdr>
        <w:top w:val="none" w:sz="0" w:space="0" w:color="auto"/>
        <w:left w:val="none" w:sz="0" w:space="0" w:color="auto"/>
        <w:bottom w:val="none" w:sz="0" w:space="0" w:color="auto"/>
        <w:right w:val="none" w:sz="0" w:space="0" w:color="auto"/>
      </w:divBdr>
      <w:divsChild>
        <w:div w:id="67919804">
          <w:marLeft w:val="1166"/>
          <w:marRight w:val="0"/>
          <w:marTop w:val="96"/>
          <w:marBottom w:val="0"/>
          <w:divBdr>
            <w:top w:val="none" w:sz="0" w:space="0" w:color="auto"/>
            <w:left w:val="none" w:sz="0" w:space="0" w:color="auto"/>
            <w:bottom w:val="none" w:sz="0" w:space="0" w:color="auto"/>
            <w:right w:val="none" w:sz="0" w:space="0" w:color="auto"/>
          </w:divBdr>
        </w:div>
        <w:div w:id="279412556">
          <w:marLeft w:val="1166"/>
          <w:marRight w:val="0"/>
          <w:marTop w:val="96"/>
          <w:marBottom w:val="0"/>
          <w:divBdr>
            <w:top w:val="none" w:sz="0" w:space="0" w:color="auto"/>
            <w:left w:val="none" w:sz="0" w:space="0" w:color="auto"/>
            <w:bottom w:val="none" w:sz="0" w:space="0" w:color="auto"/>
            <w:right w:val="none" w:sz="0" w:space="0" w:color="auto"/>
          </w:divBdr>
        </w:div>
        <w:div w:id="371349885">
          <w:marLeft w:val="1166"/>
          <w:marRight w:val="0"/>
          <w:marTop w:val="96"/>
          <w:marBottom w:val="0"/>
          <w:divBdr>
            <w:top w:val="none" w:sz="0" w:space="0" w:color="auto"/>
            <w:left w:val="none" w:sz="0" w:space="0" w:color="auto"/>
            <w:bottom w:val="none" w:sz="0" w:space="0" w:color="auto"/>
            <w:right w:val="none" w:sz="0" w:space="0" w:color="auto"/>
          </w:divBdr>
        </w:div>
        <w:div w:id="666055942">
          <w:marLeft w:val="1166"/>
          <w:marRight w:val="0"/>
          <w:marTop w:val="96"/>
          <w:marBottom w:val="0"/>
          <w:divBdr>
            <w:top w:val="none" w:sz="0" w:space="0" w:color="auto"/>
            <w:left w:val="none" w:sz="0" w:space="0" w:color="auto"/>
            <w:bottom w:val="none" w:sz="0" w:space="0" w:color="auto"/>
            <w:right w:val="none" w:sz="0" w:space="0" w:color="auto"/>
          </w:divBdr>
        </w:div>
        <w:div w:id="949051922">
          <w:marLeft w:val="547"/>
          <w:marRight w:val="0"/>
          <w:marTop w:val="115"/>
          <w:marBottom w:val="0"/>
          <w:divBdr>
            <w:top w:val="none" w:sz="0" w:space="0" w:color="auto"/>
            <w:left w:val="none" w:sz="0" w:space="0" w:color="auto"/>
            <w:bottom w:val="none" w:sz="0" w:space="0" w:color="auto"/>
            <w:right w:val="none" w:sz="0" w:space="0" w:color="auto"/>
          </w:divBdr>
        </w:div>
        <w:div w:id="1387410680">
          <w:marLeft w:val="1166"/>
          <w:marRight w:val="0"/>
          <w:marTop w:val="96"/>
          <w:marBottom w:val="0"/>
          <w:divBdr>
            <w:top w:val="none" w:sz="0" w:space="0" w:color="auto"/>
            <w:left w:val="none" w:sz="0" w:space="0" w:color="auto"/>
            <w:bottom w:val="none" w:sz="0" w:space="0" w:color="auto"/>
            <w:right w:val="none" w:sz="0" w:space="0" w:color="auto"/>
          </w:divBdr>
        </w:div>
        <w:div w:id="1388257206">
          <w:marLeft w:val="1166"/>
          <w:marRight w:val="0"/>
          <w:marTop w:val="96"/>
          <w:marBottom w:val="0"/>
          <w:divBdr>
            <w:top w:val="none" w:sz="0" w:space="0" w:color="auto"/>
            <w:left w:val="none" w:sz="0" w:space="0" w:color="auto"/>
            <w:bottom w:val="none" w:sz="0" w:space="0" w:color="auto"/>
            <w:right w:val="none" w:sz="0" w:space="0" w:color="auto"/>
          </w:divBdr>
        </w:div>
        <w:div w:id="1446265731">
          <w:marLeft w:val="1166"/>
          <w:marRight w:val="0"/>
          <w:marTop w:val="96"/>
          <w:marBottom w:val="0"/>
          <w:divBdr>
            <w:top w:val="none" w:sz="0" w:space="0" w:color="auto"/>
            <w:left w:val="none" w:sz="0" w:space="0" w:color="auto"/>
            <w:bottom w:val="none" w:sz="0" w:space="0" w:color="auto"/>
            <w:right w:val="none" w:sz="0" w:space="0" w:color="auto"/>
          </w:divBdr>
        </w:div>
        <w:div w:id="1604460436">
          <w:marLeft w:val="1166"/>
          <w:marRight w:val="0"/>
          <w:marTop w:val="96"/>
          <w:marBottom w:val="0"/>
          <w:divBdr>
            <w:top w:val="none" w:sz="0" w:space="0" w:color="auto"/>
            <w:left w:val="none" w:sz="0" w:space="0" w:color="auto"/>
            <w:bottom w:val="none" w:sz="0" w:space="0" w:color="auto"/>
            <w:right w:val="none" w:sz="0" w:space="0" w:color="auto"/>
          </w:divBdr>
        </w:div>
        <w:div w:id="1610088733">
          <w:marLeft w:val="1166"/>
          <w:marRight w:val="0"/>
          <w:marTop w:val="96"/>
          <w:marBottom w:val="0"/>
          <w:divBdr>
            <w:top w:val="none" w:sz="0" w:space="0" w:color="auto"/>
            <w:left w:val="none" w:sz="0" w:space="0" w:color="auto"/>
            <w:bottom w:val="none" w:sz="0" w:space="0" w:color="auto"/>
            <w:right w:val="none" w:sz="0" w:space="0" w:color="auto"/>
          </w:divBdr>
        </w:div>
        <w:div w:id="2121293758">
          <w:marLeft w:val="1166"/>
          <w:marRight w:val="0"/>
          <w:marTop w:val="96"/>
          <w:marBottom w:val="0"/>
          <w:divBdr>
            <w:top w:val="none" w:sz="0" w:space="0" w:color="auto"/>
            <w:left w:val="none" w:sz="0" w:space="0" w:color="auto"/>
            <w:bottom w:val="none" w:sz="0" w:space="0" w:color="auto"/>
            <w:right w:val="none" w:sz="0" w:space="0" w:color="auto"/>
          </w:divBdr>
        </w:div>
      </w:divsChild>
    </w:div>
    <w:div w:id="423691462">
      <w:bodyDiv w:val="1"/>
      <w:marLeft w:val="0"/>
      <w:marRight w:val="0"/>
      <w:marTop w:val="0"/>
      <w:marBottom w:val="0"/>
      <w:divBdr>
        <w:top w:val="none" w:sz="0" w:space="0" w:color="auto"/>
        <w:left w:val="none" w:sz="0" w:space="0" w:color="auto"/>
        <w:bottom w:val="none" w:sz="0" w:space="0" w:color="auto"/>
        <w:right w:val="none" w:sz="0" w:space="0" w:color="auto"/>
      </w:divBdr>
      <w:divsChild>
        <w:div w:id="936403799">
          <w:marLeft w:val="446"/>
          <w:marRight w:val="0"/>
          <w:marTop w:val="0"/>
          <w:marBottom w:val="0"/>
          <w:divBdr>
            <w:top w:val="none" w:sz="0" w:space="0" w:color="auto"/>
            <w:left w:val="none" w:sz="0" w:space="0" w:color="auto"/>
            <w:bottom w:val="none" w:sz="0" w:space="0" w:color="auto"/>
            <w:right w:val="none" w:sz="0" w:space="0" w:color="auto"/>
          </w:divBdr>
        </w:div>
      </w:divsChild>
    </w:div>
    <w:div w:id="550076315">
      <w:bodyDiv w:val="1"/>
      <w:marLeft w:val="0"/>
      <w:marRight w:val="0"/>
      <w:marTop w:val="0"/>
      <w:marBottom w:val="0"/>
      <w:divBdr>
        <w:top w:val="none" w:sz="0" w:space="0" w:color="auto"/>
        <w:left w:val="none" w:sz="0" w:space="0" w:color="auto"/>
        <w:bottom w:val="none" w:sz="0" w:space="0" w:color="auto"/>
        <w:right w:val="none" w:sz="0" w:space="0" w:color="auto"/>
      </w:divBdr>
      <w:divsChild>
        <w:div w:id="1936933476">
          <w:marLeft w:val="446"/>
          <w:marRight w:val="0"/>
          <w:marTop w:val="0"/>
          <w:marBottom w:val="0"/>
          <w:divBdr>
            <w:top w:val="none" w:sz="0" w:space="0" w:color="auto"/>
            <w:left w:val="none" w:sz="0" w:space="0" w:color="auto"/>
            <w:bottom w:val="none" w:sz="0" w:space="0" w:color="auto"/>
            <w:right w:val="none" w:sz="0" w:space="0" w:color="auto"/>
          </w:divBdr>
        </w:div>
      </w:divsChild>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573508894">
      <w:bodyDiv w:val="1"/>
      <w:marLeft w:val="0"/>
      <w:marRight w:val="0"/>
      <w:marTop w:val="0"/>
      <w:marBottom w:val="0"/>
      <w:divBdr>
        <w:top w:val="none" w:sz="0" w:space="0" w:color="auto"/>
        <w:left w:val="none" w:sz="0" w:space="0" w:color="auto"/>
        <w:bottom w:val="none" w:sz="0" w:space="0" w:color="auto"/>
        <w:right w:val="none" w:sz="0" w:space="0" w:color="auto"/>
      </w:divBdr>
      <w:divsChild>
        <w:div w:id="269632494">
          <w:marLeft w:val="547"/>
          <w:marRight w:val="0"/>
          <w:marTop w:val="96"/>
          <w:marBottom w:val="0"/>
          <w:divBdr>
            <w:top w:val="none" w:sz="0" w:space="0" w:color="auto"/>
            <w:left w:val="none" w:sz="0" w:space="0" w:color="auto"/>
            <w:bottom w:val="none" w:sz="0" w:space="0" w:color="auto"/>
            <w:right w:val="none" w:sz="0" w:space="0" w:color="auto"/>
          </w:divBdr>
        </w:div>
        <w:div w:id="560403026">
          <w:marLeft w:val="547"/>
          <w:marRight w:val="0"/>
          <w:marTop w:val="96"/>
          <w:marBottom w:val="0"/>
          <w:divBdr>
            <w:top w:val="none" w:sz="0" w:space="0" w:color="auto"/>
            <w:left w:val="none" w:sz="0" w:space="0" w:color="auto"/>
            <w:bottom w:val="none" w:sz="0" w:space="0" w:color="auto"/>
            <w:right w:val="none" w:sz="0" w:space="0" w:color="auto"/>
          </w:divBdr>
        </w:div>
      </w:divsChild>
    </w:div>
    <w:div w:id="624507228">
      <w:bodyDiv w:val="1"/>
      <w:marLeft w:val="0"/>
      <w:marRight w:val="0"/>
      <w:marTop w:val="0"/>
      <w:marBottom w:val="0"/>
      <w:divBdr>
        <w:top w:val="none" w:sz="0" w:space="0" w:color="auto"/>
        <w:left w:val="none" w:sz="0" w:space="0" w:color="auto"/>
        <w:bottom w:val="none" w:sz="0" w:space="0" w:color="auto"/>
        <w:right w:val="none" w:sz="0" w:space="0" w:color="auto"/>
      </w:divBdr>
    </w:div>
    <w:div w:id="698630407">
      <w:bodyDiv w:val="1"/>
      <w:marLeft w:val="0"/>
      <w:marRight w:val="0"/>
      <w:marTop w:val="0"/>
      <w:marBottom w:val="0"/>
      <w:divBdr>
        <w:top w:val="none" w:sz="0" w:space="0" w:color="auto"/>
        <w:left w:val="none" w:sz="0" w:space="0" w:color="auto"/>
        <w:bottom w:val="none" w:sz="0" w:space="0" w:color="auto"/>
        <w:right w:val="none" w:sz="0" w:space="0" w:color="auto"/>
      </w:divBdr>
    </w:div>
    <w:div w:id="843783929">
      <w:bodyDiv w:val="1"/>
      <w:marLeft w:val="0"/>
      <w:marRight w:val="0"/>
      <w:marTop w:val="0"/>
      <w:marBottom w:val="0"/>
      <w:divBdr>
        <w:top w:val="none" w:sz="0" w:space="0" w:color="auto"/>
        <w:left w:val="none" w:sz="0" w:space="0" w:color="auto"/>
        <w:bottom w:val="none" w:sz="0" w:space="0" w:color="auto"/>
        <w:right w:val="none" w:sz="0" w:space="0" w:color="auto"/>
      </w:divBdr>
    </w:div>
    <w:div w:id="867375103">
      <w:bodyDiv w:val="1"/>
      <w:marLeft w:val="0"/>
      <w:marRight w:val="0"/>
      <w:marTop w:val="0"/>
      <w:marBottom w:val="0"/>
      <w:divBdr>
        <w:top w:val="none" w:sz="0" w:space="0" w:color="auto"/>
        <w:left w:val="none" w:sz="0" w:space="0" w:color="auto"/>
        <w:bottom w:val="none" w:sz="0" w:space="0" w:color="auto"/>
        <w:right w:val="none" w:sz="0" w:space="0" w:color="auto"/>
      </w:divBdr>
    </w:div>
    <w:div w:id="1146357993">
      <w:bodyDiv w:val="1"/>
      <w:marLeft w:val="0"/>
      <w:marRight w:val="0"/>
      <w:marTop w:val="0"/>
      <w:marBottom w:val="0"/>
      <w:divBdr>
        <w:top w:val="none" w:sz="0" w:space="0" w:color="auto"/>
        <w:left w:val="none" w:sz="0" w:space="0" w:color="auto"/>
        <w:bottom w:val="none" w:sz="0" w:space="0" w:color="auto"/>
        <w:right w:val="none" w:sz="0" w:space="0" w:color="auto"/>
      </w:divBdr>
    </w:div>
    <w:div w:id="1155877141">
      <w:bodyDiv w:val="1"/>
      <w:marLeft w:val="0"/>
      <w:marRight w:val="0"/>
      <w:marTop w:val="0"/>
      <w:marBottom w:val="0"/>
      <w:divBdr>
        <w:top w:val="none" w:sz="0" w:space="0" w:color="auto"/>
        <w:left w:val="none" w:sz="0" w:space="0" w:color="auto"/>
        <w:bottom w:val="none" w:sz="0" w:space="0" w:color="auto"/>
        <w:right w:val="none" w:sz="0" w:space="0" w:color="auto"/>
      </w:divBdr>
      <w:divsChild>
        <w:div w:id="67195196">
          <w:marLeft w:val="446"/>
          <w:marRight w:val="0"/>
          <w:marTop w:val="0"/>
          <w:marBottom w:val="0"/>
          <w:divBdr>
            <w:top w:val="none" w:sz="0" w:space="0" w:color="auto"/>
            <w:left w:val="none" w:sz="0" w:space="0" w:color="auto"/>
            <w:bottom w:val="none" w:sz="0" w:space="0" w:color="auto"/>
            <w:right w:val="none" w:sz="0" w:space="0" w:color="auto"/>
          </w:divBdr>
        </w:div>
        <w:div w:id="129056335">
          <w:marLeft w:val="446"/>
          <w:marRight w:val="0"/>
          <w:marTop w:val="0"/>
          <w:marBottom w:val="0"/>
          <w:divBdr>
            <w:top w:val="none" w:sz="0" w:space="0" w:color="auto"/>
            <w:left w:val="none" w:sz="0" w:space="0" w:color="auto"/>
            <w:bottom w:val="none" w:sz="0" w:space="0" w:color="auto"/>
            <w:right w:val="none" w:sz="0" w:space="0" w:color="auto"/>
          </w:divBdr>
        </w:div>
        <w:div w:id="460002499">
          <w:marLeft w:val="446"/>
          <w:marRight w:val="0"/>
          <w:marTop w:val="0"/>
          <w:marBottom w:val="0"/>
          <w:divBdr>
            <w:top w:val="none" w:sz="0" w:space="0" w:color="auto"/>
            <w:left w:val="none" w:sz="0" w:space="0" w:color="auto"/>
            <w:bottom w:val="none" w:sz="0" w:space="0" w:color="auto"/>
            <w:right w:val="none" w:sz="0" w:space="0" w:color="auto"/>
          </w:divBdr>
        </w:div>
        <w:div w:id="1208302238">
          <w:marLeft w:val="446"/>
          <w:marRight w:val="0"/>
          <w:marTop w:val="0"/>
          <w:marBottom w:val="0"/>
          <w:divBdr>
            <w:top w:val="none" w:sz="0" w:space="0" w:color="auto"/>
            <w:left w:val="none" w:sz="0" w:space="0" w:color="auto"/>
            <w:bottom w:val="none" w:sz="0" w:space="0" w:color="auto"/>
            <w:right w:val="none" w:sz="0" w:space="0" w:color="auto"/>
          </w:divBdr>
        </w:div>
        <w:div w:id="1846364767">
          <w:marLeft w:val="446"/>
          <w:marRight w:val="0"/>
          <w:marTop w:val="0"/>
          <w:marBottom w:val="0"/>
          <w:divBdr>
            <w:top w:val="none" w:sz="0" w:space="0" w:color="auto"/>
            <w:left w:val="none" w:sz="0" w:space="0" w:color="auto"/>
            <w:bottom w:val="none" w:sz="0" w:space="0" w:color="auto"/>
            <w:right w:val="none" w:sz="0" w:space="0" w:color="auto"/>
          </w:divBdr>
        </w:div>
        <w:div w:id="2132169570">
          <w:marLeft w:val="446"/>
          <w:marRight w:val="0"/>
          <w:marTop w:val="0"/>
          <w:marBottom w:val="0"/>
          <w:divBdr>
            <w:top w:val="none" w:sz="0" w:space="0" w:color="auto"/>
            <w:left w:val="none" w:sz="0" w:space="0" w:color="auto"/>
            <w:bottom w:val="none" w:sz="0" w:space="0" w:color="auto"/>
            <w:right w:val="none" w:sz="0" w:space="0" w:color="auto"/>
          </w:divBdr>
        </w:div>
      </w:divsChild>
    </w:div>
    <w:div w:id="1209295881">
      <w:bodyDiv w:val="1"/>
      <w:marLeft w:val="0"/>
      <w:marRight w:val="0"/>
      <w:marTop w:val="0"/>
      <w:marBottom w:val="0"/>
      <w:divBdr>
        <w:top w:val="none" w:sz="0" w:space="0" w:color="auto"/>
        <w:left w:val="none" w:sz="0" w:space="0" w:color="auto"/>
        <w:bottom w:val="none" w:sz="0" w:space="0" w:color="auto"/>
        <w:right w:val="none" w:sz="0" w:space="0" w:color="auto"/>
      </w:divBdr>
    </w:div>
    <w:div w:id="1257593336">
      <w:bodyDiv w:val="1"/>
      <w:marLeft w:val="0"/>
      <w:marRight w:val="0"/>
      <w:marTop w:val="0"/>
      <w:marBottom w:val="0"/>
      <w:divBdr>
        <w:top w:val="none" w:sz="0" w:space="0" w:color="auto"/>
        <w:left w:val="none" w:sz="0" w:space="0" w:color="auto"/>
        <w:bottom w:val="none" w:sz="0" w:space="0" w:color="auto"/>
        <w:right w:val="none" w:sz="0" w:space="0" w:color="auto"/>
      </w:divBdr>
      <w:divsChild>
        <w:div w:id="970137816">
          <w:marLeft w:val="0"/>
          <w:marRight w:val="0"/>
          <w:marTop w:val="0"/>
          <w:marBottom w:val="0"/>
          <w:divBdr>
            <w:top w:val="none" w:sz="0" w:space="0" w:color="auto"/>
            <w:left w:val="none" w:sz="0" w:space="0" w:color="auto"/>
            <w:bottom w:val="none" w:sz="0" w:space="0" w:color="auto"/>
            <w:right w:val="none" w:sz="0" w:space="0" w:color="auto"/>
          </w:divBdr>
        </w:div>
        <w:div w:id="2144811506">
          <w:marLeft w:val="0"/>
          <w:marRight w:val="0"/>
          <w:marTop w:val="0"/>
          <w:marBottom w:val="0"/>
          <w:divBdr>
            <w:top w:val="none" w:sz="0" w:space="0" w:color="auto"/>
            <w:left w:val="none" w:sz="0" w:space="0" w:color="auto"/>
            <w:bottom w:val="none" w:sz="0" w:space="0" w:color="auto"/>
            <w:right w:val="none" w:sz="0" w:space="0" w:color="auto"/>
          </w:divBdr>
        </w:div>
        <w:div w:id="499780339">
          <w:marLeft w:val="0"/>
          <w:marRight w:val="0"/>
          <w:marTop w:val="0"/>
          <w:marBottom w:val="0"/>
          <w:divBdr>
            <w:top w:val="none" w:sz="0" w:space="0" w:color="auto"/>
            <w:left w:val="none" w:sz="0" w:space="0" w:color="auto"/>
            <w:bottom w:val="none" w:sz="0" w:space="0" w:color="auto"/>
            <w:right w:val="none" w:sz="0" w:space="0" w:color="auto"/>
          </w:divBdr>
        </w:div>
        <w:div w:id="483938915">
          <w:marLeft w:val="0"/>
          <w:marRight w:val="0"/>
          <w:marTop w:val="0"/>
          <w:marBottom w:val="0"/>
          <w:divBdr>
            <w:top w:val="none" w:sz="0" w:space="0" w:color="auto"/>
            <w:left w:val="none" w:sz="0" w:space="0" w:color="auto"/>
            <w:bottom w:val="none" w:sz="0" w:space="0" w:color="auto"/>
            <w:right w:val="none" w:sz="0" w:space="0" w:color="auto"/>
          </w:divBdr>
        </w:div>
      </w:divsChild>
    </w:div>
    <w:div w:id="1263026378">
      <w:bodyDiv w:val="1"/>
      <w:marLeft w:val="0"/>
      <w:marRight w:val="0"/>
      <w:marTop w:val="0"/>
      <w:marBottom w:val="0"/>
      <w:divBdr>
        <w:top w:val="none" w:sz="0" w:space="0" w:color="auto"/>
        <w:left w:val="none" w:sz="0" w:space="0" w:color="auto"/>
        <w:bottom w:val="none" w:sz="0" w:space="0" w:color="auto"/>
        <w:right w:val="none" w:sz="0" w:space="0" w:color="auto"/>
      </w:divBdr>
    </w:div>
    <w:div w:id="1615793691">
      <w:bodyDiv w:val="1"/>
      <w:marLeft w:val="0"/>
      <w:marRight w:val="0"/>
      <w:marTop w:val="0"/>
      <w:marBottom w:val="0"/>
      <w:divBdr>
        <w:top w:val="none" w:sz="0" w:space="0" w:color="auto"/>
        <w:left w:val="none" w:sz="0" w:space="0" w:color="auto"/>
        <w:bottom w:val="none" w:sz="0" w:space="0" w:color="auto"/>
        <w:right w:val="none" w:sz="0" w:space="0" w:color="auto"/>
      </w:divBdr>
    </w:div>
    <w:div w:id="1775199936">
      <w:bodyDiv w:val="1"/>
      <w:marLeft w:val="0"/>
      <w:marRight w:val="0"/>
      <w:marTop w:val="0"/>
      <w:marBottom w:val="0"/>
      <w:divBdr>
        <w:top w:val="none" w:sz="0" w:space="0" w:color="auto"/>
        <w:left w:val="none" w:sz="0" w:space="0" w:color="auto"/>
        <w:bottom w:val="none" w:sz="0" w:space="0" w:color="auto"/>
        <w:right w:val="none" w:sz="0" w:space="0" w:color="auto"/>
      </w:divBdr>
      <w:divsChild>
        <w:div w:id="685138157">
          <w:marLeft w:val="1987"/>
          <w:marRight w:val="0"/>
          <w:marTop w:val="0"/>
          <w:marBottom w:val="0"/>
          <w:divBdr>
            <w:top w:val="none" w:sz="0" w:space="0" w:color="auto"/>
            <w:left w:val="none" w:sz="0" w:space="0" w:color="auto"/>
            <w:bottom w:val="none" w:sz="0" w:space="0" w:color="auto"/>
            <w:right w:val="none" w:sz="0" w:space="0" w:color="auto"/>
          </w:divBdr>
        </w:div>
        <w:div w:id="1049719849">
          <w:marLeft w:val="1987"/>
          <w:marRight w:val="0"/>
          <w:marTop w:val="0"/>
          <w:marBottom w:val="0"/>
          <w:divBdr>
            <w:top w:val="none" w:sz="0" w:space="0" w:color="auto"/>
            <w:left w:val="none" w:sz="0" w:space="0" w:color="auto"/>
            <w:bottom w:val="none" w:sz="0" w:space="0" w:color="auto"/>
            <w:right w:val="none" w:sz="0" w:space="0" w:color="auto"/>
          </w:divBdr>
        </w:div>
        <w:div w:id="1244802424">
          <w:marLeft w:val="1987"/>
          <w:marRight w:val="0"/>
          <w:marTop w:val="0"/>
          <w:marBottom w:val="0"/>
          <w:divBdr>
            <w:top w:val="none" w:sz="0" w:space="0" w:color="auto"/>
            <w:left w:val="none" w:sz="0" w:space="0" w:color="auto"/>
            <w:bottom w:val="none" w:sz="0" w:space="0" w:color="auto"/>
            <w:right w:val="none" w:sz="0" w:space="0" w:color="auto"/>
          </w:divBdr>
        </w:div>
        <w:div w:id="1686438953">
          <w:marLeft w:val="1987"/>
          <w:marRight w:val="0"/>
          <w:marTop w:val="0"/>
          <w:marBottom w:val="0"/>
          <w:divBdr>
            <w:top w:val="none" w:sz="0" w:space="0" w:color="auto"/>
            <w:left w:val="none" w:sz="0" w:space="0" w:color="auto"/>
            <w:bottom w:val="none" w:sz="0" w:space="0" w:color="auto"/>
            <w:right w:val="none" w:sz="0" w:space="0" w:color="auto"/>
          </w:divBdr>
        </w:div>
        <w:div w:id="1867675436">
          <w:marLeft w:val="1987"/>
          <w:marRight w:val="0"/>
          <w:marTop w:val="0"/>
          <w:marBottom w:val="0"/>
          <w:divBdr>
            <w:top w:val="none" w:sz="0" w:space="0" w:color="auto"/>
            <w:left w:val="none" w:sz="0" w:space="0" w:color="auto"/>
            <w:bottom w:val="none" w:sz="0" w:space="0" w:color="auto"/>
            <w:right w:val="none" w:sz="0" w:space="0" w:color="auto"/>
          </w:divBdr>
        </w:div>
      </w:divsChild>
    </w:div>
    <w:div w:id="1867450457">
      <w:bodyDiv w:val="1"/>
      <w:marLeft w:val="0"/>
      <w:marRight w:val="0"/>
      <w:marTop w:val="0"/>
      <w:marBottom w:val="0"/>
      <w:divBdr>
        <w:top w:val="none" w:sz="0" w:space="0" w:color="auto"/>
        <w:left w:val="none" w:sz="0" w:space="0" w:color="auto"/>
        <w:bottom w:val="none" w:sz="0" w:space="0" w:color="auto"/>
        <w:right w:val="none" w:sz="0" w:space="0" w:color="auto"/>
      </w:divBdr>
      <w:divsChild>
        <w:div w:id="135342189">
          <w:marLeft w:val="0"/>
          <w:marRight w:val="0"/>
          <w:marTop w:val="0"/>
          <w:marBottom w:val="0"/>
          <w:divBdr>
            <w:top w:val="none" w:sz="0" w:space="0" w:color="auto"/>
            <w:left w:val="none" w:sz="0" w:space="0" w:color="auto"/>
            <w:bottom w:val="none" w:sz="0" w:space="0" w:color="auto"/>
            <w:right w:val="none" w:sz="0" w:space="0" w:color="auto"/>
          </w:divBdr>
        </w:div>
      </w:divsChild>
    </w:div>
    <w:div w:id="1934631161">
      <w:bodyDiv w:val="1"/>
      <w:marLeft w:val="0"/>
      <w:marRight w:val="0"/>
      <w:marTop w:val="0"/>
      <w:marBottom w:val="0"/>
      <w:divBdr>
        <w:top w:val="none" w:sz="0" w:space="0" w:color="auto"/>
        <w:left w:val="none" w:sz="0" w:space="0" w:color="auto"/>
        <w:bottom w:val="none" w:sz="0" w:space="0" w:color="auto"/>
        <w:right w:val="none" w:sz="0" w:space="0" w:color="auto"/>
      </w:divBdr>
    </w:div>
    <w:div w:id="1972326135">
      <w:bodyDiv w:val="1"/>
      <w:marLeft w:val="0"/>
      <w:marRight w:val="0"/>
      <w:marTop w:val="0"/>
      <w:marBottom w:val="0"/>
      <w:divBdr>
        <w:top w:val="none" w:sz="0" w:space="0" w:color="auto"/>
        <w:left w:val="none" w:sz="0" w:space="0" w:color="auto"/>
        <w:bottom w:val="none" w:sz="0" w:space="0" w:color="auto"/>
        <w:right w:val="none" w:sz="0" w:space="0" w:color="auto"/>
      </w:divBdr>
      <w:divsChild>
        <w:div w:id="172188892">
          <w:marLeft w:val="446"/>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image" Target="cid:image001.png@01D803AF.4CEADC50" TargetMode="Externa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13.png"/><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image" Target="media/image12.png"/><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media/image9.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emf"/><Relationship Id="rId22" Type="http://schemas.openxmlformats.org/officeDocument/2006/relationships/image" Target="media/image11.png"/><Relationship Id="rId27" Type="http://schemas.openxmlformats.org/officeDocument/2006/relationships/header" Target="header2.xml"/><Relationship Id="rId30"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4.jpg"/></Relationships>
</file>

<file path=word/_rels/header2.xml.rels><?xml version="1.0" encoding="UTF-8" standalone="yes"?>
<Relationships xmlns="http://schemas.openxmlformats.org/package/2006/relationships"><Relationship Id="rId1" Type="http://schemas.openxmlformats.org/officeDocument/2006/relationships/image" Target="media/image14.jp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790E03" w:rsidP="00790E03">
          <w:pPr>
            <w:pStyle w:val="05191354A42D424C9EF80B89A3E0F41D20"/>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6973E38B1D394AD8ADB7987B9939553F"/>
        <w:category>
          <w:name w:val="General"/>
          <w:gallery w:val="placeholder"/>
        </w:category>
        <w:types>
          <w:type w:val="bbPlcHdr"/>
        </w:types>
        <w:behaviors>
          <w:behavior w:val="content"/>
        </w:behaviors>
        <w:guid w:val="{8F6716C0-C32E-4023-A232-E5E86CF374B1}"/>
      </w:docPartPr>
      <w:docPartBody>
        <w:p w:rsidR="00000BF9" w:rsidRDefault="00790E03" w:rsidP="00790E03">
          <w:pPr>
            <w:pStyle w:val="6973E38B1D394AD8ADB7987B9939553F21"/>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790E03" w:rsidP="00790E03">
          <w:pPr>
            <w:pStyle w:val="EC02574FD24245948E64E90B6C5D89B818"/>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790E03" w:rsidP="00790E03">
          <w:pPr>
            <w:pStyle w:val="830C1007C6A248BEABBE53F7EE3F00AA18"/>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790E03" w:rsidP="00790E03">
          <w:pPr>
            <w:pStyle w:val="41651863313D4D1D8846FF5F69F730F918"/>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790E03" w:rsidP="00790E03">
          <w:pPr>
            <w:pStyle w:val="B30AB8AC73B847ED8468C6B5CFFBF0E318"/>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790E03" w:rsidP="00790E03">
          <w:pPr>
            <w:pStyle w:val="A2BD9C559A8744198F368B3D05BA572716"/>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790E03" w:rsidP="00790E03">
          <w:pPr>
            <w:pStyle w:val="E1A801EFE4D74CCB8FF43611B46476103"/>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06B3"/>
    <w:rsid w:val="00000BF9"/>
    <w:rsid w:val="00034B6F"/>
    <w:rsid w:val="0019740D"/>
    <w:rsid w:val="001B598F"/>
    <w:rsid w:val="002D1AF5"/>
    <w:rsid w:val="002E58F8"/>
    <w:rsid w:val="002F454C"/>
    <w:rsid w:val="00313B1C"/>
    <w:rsid w:val="00351A99"/>
    <w:rsid w:val="003D75CF"/>
    <w:rsid w:val="00426C8B"/>
    <w:rsid w:val="00433922"/>
    <w:rsid w:val="00526316"/>
    <w:rsid w:val="00527038"/>
    <w:rsid w:val="00553C83"/>
    <w:rsid w:val="0058789E"/>
    <w:rsid w:val="005A1C52"/>
    <w:rsid w:val="005A3DDE"/>
    <w:rsid w:val="005D4A57"/>
    <w:rsid w:val="005E16DA"/>
    <w:rsid w:val="00623E96"/>
    <w:rsid w:val="006361A5"/>
    <w:rsid w:val="006455A3"/>
    <w:rsid w:val="00650ED8"/>
    <w:rsid w:val="00652FDA"/>
    <w:rsid w:val="006C1B93"/>
    <w:rsid w:val="006F36A9"/>
    <w:rsid w:val="00790E03"/>
    <w:rsid w:val="007975EA"/>
    <w:rsid w:val="007C7A58"/>
    <w:rsid w:val="007E22E0"/>
    <w:rsid w:val="008046DC"/>
    <w:rsid w:val="008A7846"/>
    <w:rsid w:val="008B111D"/>
    <w:rsid w:val="008F6A9C"/>
    <w:rsid w:val="009347DC"/>
    <w:rsid w:val="009E1FF7"/>
    <w:rsid w:val="00A315F4"/>
    <w:rsid w:val="00AB391E"/>
    <w:rsid w:val="00AF6F6B"/>
    <w:rsid w:val="00B24355"/>
    <w:rsid w:val="00BA1E9E"/>
    <w:rsid w:val="00CA06B3"/>
    <w:rsid w:val="00CD7A65"/>
    <w:rsid w:val="00D056C6"/>
    <w:rsid w:val="00D12232"/>
    <w:rsid w:val="00D14343"/>
    <w:rsid w:val="00D57130"/>
    <w:rsid w:val="00DC4645"/>
    <w:rsid w:val="00DD7B03"/>
    <w:rsid w:val="00E2409B"/>
    <w:rsid w:val="00E570F7"/>
    <w:rsid w:val="00E60CDA"/>
    <w:rsid w:val="00E60F83"/>
    <w:rsid w:val="00E70EA4"/>
    <w:rsid w:val="00E8741D"/>
    <w:rsid w:val="00EB7024"/>
    <w:rsid w:val="00F37F53"/>
    <w:rsid w:val="00F467F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90E03"/>
    <w:rPr>
      <w:color w:val="808080"/>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3" ma:contentTypeDescription="Create a new document." ma:contentTypeScope="" ma:versionID="b5c27528d2df06255564d1d99a8cd529">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1824ba2cc60d46507dd3d7f2c9ed5c8f"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OCR" minOccurs="0"/>
                <xsd:element ref="ns4:MediaServiceDateTaken" minOccurs="0"/>
                <xsd:element ref="ns4: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9E6F6A-AFD9-4728-A002-9536B80E3018}">
  <ds:schemaRefs>
    <ds:schemaRef ds:uri="http://purl.org/dc/terms/"/>
    <ds:schemaRef ds:uri="258d5018-feb4-45ec-8043-ac7152467c64"/>
    <ds:schemaRef ds:uri="http://schemas.microsoft.com/office/2006/documentManagement/types"/>
    <ds:schemaRef ds:uri="2795bbee-07b4-4e79-98d8-0419d9871cad"/>
    <ds:schemaRef ds:uri="http://purl.org/dc/elements/1.1/"/>
    <ds:schemaRef ds:uri="http://schemas.microsoft.com/office/2006/metadata/properties"/>
    <ds:schemaRef ds:uri="http://schemas.microsoft.com/office/infopath/2007/PartnerControls"/>
    <ds:schemaRef ds:uri="http://schemas.openxmlformats.org/package/2006/metadata/core-properties"/>
    <ds:schemaRef ds:uri="http://www.w3.org/XML/1998/namespace"/>
    <ds:schemaRef ds:uri="http://purl.org/dc/dcmitype/"/>
  </ds:schemaRefs>
</ds:datastoreItem>
</file>

<file path=customXml/itemProps2.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3.xml><?xml version="1.0" encoding="utf-8"?>
<ds:datastoreItem xmlns:ds="http://schemas.openxmlformats.org/officeDocument/2006/customXml" ds:itemID="{9DAA1030-931A-4CBB-9C5A-6111D052C1A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A61007F-9A19-49AB-95A7-C29B4DEFF5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26</Pages>
  <Words>6668</Words>
  <Characters>38011</Characters>
  <Application>Microsoft Office Word</Application>
  <DocSecurity>0</DocSecurity>
  <Lines>316</Lines>
  <Paragraphs>89</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44590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ca121096</dc:creator>
  <cp:keywords/>
  <cp:lastModifiedBy>Matthew Edwards (CTM UHB - NCCU - Emergency Ambulance Services Team)</cp:lastModifiedBy>
  <cp:revision>3</cp:revision>
  <cp:lastPrinted>2021-11-02T13:53:00Z</cp:lastPrinted>
  <dcterms:created xsi:type="dcterms:W3CDTF">2022-01-13T10:59:00Z</dcterms:created>
  <dcterms:modified xsi:type="dcterms:W3CDTF">2022-01-14T11:34:00Z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