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4BBCD7CF" w14:textId="77777777" w:rsidTr="00BA1AF1">
        <w:trPr>
          <w:cantSplit/>
          <w:trHeight w:val="485"/>
        </w:trPr>
        <w:tc>
          <w:tcPr>
            <w:tcW w:w="3115" w:type="dxa"/>
            <w:vAlign w:val="center"/>
          </w:tcPr>
          <w:p w14:paraId="541BDB67"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465A975A" w14:textId="77777777" w:rsidTr="00BA1AF1">
        <w:trPr>
          <w:cantSplit/>
          <w:trHeight w:val="563"/>
        </w:trPr>
        <w:tc>
          <w:tcPr>
            <w:tcW w:w="3115" w:type="dxa"/>
            <w:vAlign w:val="center"/>
          </w:tcPr>
          <w:p w14:paraId="26AFEE6D" w14:textId="3DBCE553" w:rsidR="00BA1AF1" w:rsidRPr="00BA1AF1" w:rsidRDefault="00A07D3C" w:rsidP="00BA1AF1">
            <w:pPr>
              <w:jc w:val="center"/>
              <w:rPr>
                <w:rFonts w:ascii="Verdana" w:hAnsi="Verdana"/>
                <w:sz w:val="24"/>
                <w:szCs w:val="24"/>
              </w:rPr>
            </w:pPr>
            <w:r>
              <w:rPr>
                <w:rFonts w:ascii="Verdana" w:hAnsi="Verdana"/>
                <w:sz w:val="24"/>
                <w:szCs w:val="24"/>
              </w:rPr>
              <w:t>3.1</w:t>
            </w:r>
          </w:p>
        </w:tc>
      </w:tr>
    </w:tbl>
    <w:p w14:paraId="1C6D23AD"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367710AB" w14:textId="77777777" w:rsidTr="005E14D3">
        <w:trPr>
          <w:trHeight w:val="826"/>
        </w:trPr>
        <w:tc>
          <w:tcPr>
            <w:tcW w:w="9634" w:type="dxa"/>
            <w:vAlign w:val="center"/>
          </w:tcPr>
          <w:p w14:paraId="21FE5E5E"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10C745C4"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20EA520D" w14:textId="77777777" w:rsidTr="005E14D3">
        <w:trPr>
          <w:trHeight w:val="714"/>
        </w:trPr>
        <w:tc>
          <w:tcPr>
            <w:tcW w:w="9634" w:type="dxa"/>
            <w:vAlign w:val="center"/>
          </w:tcPr>
          <w:p w14:paraId="2F59370D" w14:textId="77777777" w:rsidR="00416CE1" w:rsidRDefault="00416CE1" w:rsidP="00081F19">
            <w:pPr>
              <w:jc w:val="center"/>
              <w:rPr>
                <w:rFonts w:ascii="Verdana" w:hAnsi="Verdana" w:cs="Arial"/>
                <w:b/>
                <w:sz w:val="24"/>
              </w:rPr>
            </w:pPr>
            <w:r w:rsidRPr="00167BAE">
              <w:rPr>
                <w:rFonts w:ascii="Verdana" w:hAnsi="Verdana" w:cs="Arial"/>
                <w:b/>
                <w:sz w:val="24"/>
              </w:rPr>
              <w:t xml:space="preserve">EASC FINANCIAL PERFORMANCE REPORT </w:t>
            </w:r>
          </w:p>
          <w:p w14:paraId="010B1326" w14:textId="75915C16" w:rsidR="001D08F5" w:rsidRPr="0069470A" w:rsidRDefault="00416CE1" w:rsidP="00416CE1">
            <w:pPr>
              <w:jc w:val="center"/>
              <w:rPr>
                <w:rFonts w:ascii="Verdana" w:hAnsi="Verdana" w:cs="Arial"/>
                <w:b/>
                <w:color w:val="000000" w:themeColor="text1"/>
                <w:sz w:val="24"/>
                <w:szCs w:val="24"/>
              </w:rPr>
            </w:pPr>
            <w:r w:rsidRPr="00167BAE">
              <w:rPr>
                <w:rFonts w:ascii="Verdana" w:hAnsi="Verdana" w:cs="Arial"/>
                <w:b/>
                <w:sz w:val="24"/>
              </w:rPr>
              <w:t>MONTH 12</w:t>
            </w:r>
            <w:r>
              <w:rPr>
                <w:rFonts w:ascii="Verdana" w:hAnsi="Verdana" w:cs="Arial"/>
                <w:b/>
                <w:sz w:val="24"/>
              </w:rPr>
              <w:t xml:space="preserve">  </w:t>
            </w:r>
            <w:bookmarkStart w:id="0" w:name="_GoBack"/>
            <w:bookmarkEnd w:id="0"/>
            <w:r w:rsidRPr="00167BAE">
              <w:rPr>
                <w:rFonts w:ascii="Verdana" w:hAnsi="Verdana" w:cs="Arial"/>
                <w:b/>
                <w:sz w:val="24"/>
              </w:rPr>
              <w:t>2020/21</w:t>
            </w:r>
          </w:p>
        </w:tc>
      </w:tr>
    </w:tbl>
    <w:p w14:paraId="585A8DDF"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4EE5632C" w14:textId="77777777" w:rsidTr="00344184">
        <w:trPr>
          <w:trHeight w:val="561"/>
        </w:trPr>
        <w:tc>
          <w:tcPr>
            <w:tcW w:w="4248" w:type="dxa"/>
            <w:shd w:val="clear" w:color="auto" w:fill="F2F2F2" w:themeFill="background1" w:themeFillShade="F2"/>
            <w:vAlign w:val="center"/>
          </w:tcPr>
          <w:p w14:paraId="25017E7D"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55E54BB" w14:textId="5DF88776" w:rsidR="00577535" w:rsidRPr="00E23B12" w:rsidRDefault="00E65705" w:rsidP="00167BAE">
            <w:pPr>
              <w:rPr>
                <w:rFonts w:ascii="Verdana" w:hAnsi="Verdana" w:cs="Arial"/>
                <w:color w:val="FF0000"/>
                <w:sz w:val="24"/>
                <w:szCs w:val="24"/>
              </w:rPr>
            </w:pPr>
            <w:r w:rsidRPr="00E23B12">
              <w:rPr>
                <w:rStyle w:val="Style8"/>
                <w:rFonts w:ascii="Verdana" w:hAnsi="Verdana"/>
                <w:color w:val="000000" w:themeColor="text1"/>
                <w:szCs w:val="24"/>
              </w:rPr>
              <w:t>(</w:t>
            </w:r>
            <w:r w:rsidR="00416CE1">
              <w:rPr>
                <w:rStyle w:val="Style8"/>
                <w:rFonts w:ascii="Verdana" w:hAnsi="Verdana"/>
                <w:color w:val="000000" w:themeColor="text1"/>
                <w:szCs w:val="24"/>
              </w:rPr>
              <w:t>1</w:t>
            </w:r>
            <w:r w:rsidR="00416CE1">
              <w:rPr>
                <w:rStyle w:val="Style8"/>
                <w:color w:val="000000" w:themeColor="text1"/>
              </w:rPr>
              <w:t>1</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0</w:t>
            </w:r>
            <w:r w:rsidR="00416CE1">
              <w:rPr>
                <w:rStyle w:val="Style8"/>
                <w:rFonts w:ascii="Verdana" w:hAnsi="Verdana"/>
                <w:color w:val="000000" w:themeColor="text1"/>
                <w:szCs w:val="24"/>
              </w:rPr>
              <w:t>5</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202</w:t>
            </w:r>
            <w:r w:rsidR="00167BAE">
              <w:rPr>
                <w:rStyle w:val="Style8"/>
                <w:rFonts w:ascii="Verdana" w:hAnsi="Verdana"/>
                <w:color w:val="000000" w:themeColor="text1"/>
                <w:szCs w:val="24"/>
              </w:rPr>
              <w:t>1</w:t>
            </w:r>
            <w:r w:rsidRPr="00E23B12">
              <w:rPr>
                <w:rStyle w:val="Style8"/>
                <w:rFonts w:ascii="Verdana" w:hAnsi="Verdana"/>
                <w:color w:val="000000" w:themeColor="text1"/>
                <w:szCs w:val="24"/>
              </w:rPr>
              <w:t>)</w:t>
            </w:r>
          </w:p>
        </w:tc>
      </w:tr>
    </w:tbl>
    <w:p w14:paraId="511A75A3"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0B78B266" w14:textId="77777777" w:rsidTr="00344184">
        <w:trPr>
          <w:trHeight w:val="573"/>
        </w:trPr>
        <w:tc>
          <w:tcPr>
            <w:tcW w:w="4248" w:type="dxa"/>
            <w:shd w:val="clear" w:color="auto" w:fill="F2F2F2" w:themeFill="background1" w:themeFillShade="F2"/>
            <w:vAlign w:val="center"/>
          </w:tcPr>
          <w:p w14:paraId="7F1FC235"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06A5CD9"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3060A40F"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EA4E3C9" w14:textId="77777777" w:rsidTr="00344184">
        <w:trPr>
          <w:trHeight w:val="571"/>
        </w:trPr>
        <w:tc>
          <w:tcPr>
            <w:tcW w:w="4248" w:type="dxa"/>
            <w:shd w:val="clear" w:color="auto" w:fill="F2F2F2" w:themeFill="background1" w:themeFillShade="F2"/>
            <w:vAlign w:val="center"/>
          </w:tcPr>
          <w:p w14:paraId="0682B0DA"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5EC74B69"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36C34FB7"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12D3E3EA" w14:textId="77777777" w:rsidTr="00344184">
        <w:trPr>
          <w:trHeight w:val="555"/>
        </w:trPr>
        <w:tc>
          <w:tcPr>
            <w:tcW w:w="4248" w:type="dxa"/>
            <w:shd w:val="clear" w:color="auto" w:fill="F2F2F2" w:themeFill="background1" w:themeFillShade="F2"/>
            <w:vAlign w:val="center"/>
          </w:tcPr>
          <w:p w14:paraId="7DD5F412"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14015984" w14:textId="77777777" w:rsidR="00747CDC" w:rsidRPr="00167BAE" w:rsidRDefault="00372B54" w:rsidP="00577535">
            <w:pPr>
              <w:rPr>
                <w:rFonts w:ascii="Verdana" w:hAnsi="Verdana" w:cs="Arial"/>
                <w:caps/>
                <w:color w:val="FF0000"/>
                <w:sz w:val="24"/>
                <w:szCs w:val="24"/>
              </w:rPr>
            </w:pPr>
            <w:r w:rsidRPr="00167BAE">
              <w:rPr>
                <w:rFonts w:ascii="Verdana" w:hAnsi="Verdana" w:cs="Arial"/>
                <w:bCs/>
                <w:sz w:val="24"/>
                <w:szCs w:val="24"/>
              </w:rPr>
              <w:t>Matthew Hall, Finance Manager – Contracting</w:t>
            </w:r>
          </w:p>
        </w:tc>
      </w:tr>
      <w:tr w:rsidR="003E2FB0" w:rsidRPr="00E23B12" w14:paraId="7B51B277" w14:textId="77777777" w:rsidTr="00344184">
        <w:trPr>
          <w:trHeight w:val="549"/>
        </w:trPr>
        <w:tc>
          <w:tcPr>
            <w:tcW w:w="4248" w:type="dxa"/>
            <w:shd w:val="clear" w:color="auto" w:fill="F2F2F2" w:themeFill="background1" w:themeFillShade="F2"/>
            <w:vAlign w:val="center"/>
          </w:tcPr>
          <w:p w14:paraId="65DB3C02"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2699F4D1" w14:textId="77777777" w:rsidR="005E14D3" w:rsidRPr="00167BAE" w:rsidRDefault="00372B54" w:rsidP="005E14D3">
            <w:pPr>
              <w:rPr>
                <w:rFonts w:ascii="Verdana" w:hAnsi="Verdana"/>
                <w:color w:val="FF0000"/>
                <w:sz w:val="24"/>
                <w:szCs w:val="24"/>
              </w:rPr>
            </w:pPr>
            <w:r w:rsidRPr="00167BAE">
              <w:rPr>
                <w:rFonts w:ascii="Verdana" w:hAnsi="Verdana" w:cs="Arial"/>
                <w:sz w:val="24"/>
                <w:szCs w:val="24"/>
              </w:rPr>
              <w:t>Stuart Davies, Director of Finance</w:t>
            </w:r>
          </w:p>
        </w:tc>
      </w:tr>
      <w:tr w:rsidR="002D02D2" w:rsidRPr="00E23B12" w14:paraId="0E17CB05" w14:textId="77777777" w:rsidTr="00344184">
        <w:trPr>
          <w:trHeight w:val="627"/>
        </w:trPr>
        <w:tc>
          <w:tcPr>
            <w:tcW w:w="4248" w:type="dxa"/>
            <w:shd w:val="clear" w:color="auto" w:fill="F2F2F2" w:themeFill="background1" w:themeFillShade="F2"/>
            <w:vAlign w:val="center"/>
          </w:tcPr>
          <w:p w14:paraId="08387672"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7924A696" w14:textId="77777777" w:rsidR="003E2FB0" w:rsidRPr="00E23B12" w:rsidRDefault="00372B54"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41D4427A"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26D17ADD" w14:textId="77777777" w:rsidTr="00344184">
        <w:trPr>
          <w:trHeight w:val="669"/>
        </w:trPr>
        <w:tc>
          <w:tcPr>
            <w:tcW w:w="4248" w:type="dxa"/>
            <w:shd w:val="clear" w:color="auto" w:fill="F2F2F2" w:themeFill="background1" w:themeFillShade="F2"/>
            <w:vAlign w:val="center"/>
          </w:tcPr>
          <w:p w14:paraId="07071CFD"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36EFC125" w14:textId="7CB33E4A" w:rsidR="00EA7C24" w:rsidRPr="00E23B12" w:rsidRDefault="00A07D3C" w:rsidP="000A14EC">
                <w:pPr>
                  <w:rPr>
                    <w:rFonts w:ascii="Verdana" w:hAnsi="Verdana" w:cs="Arial"/>
                    <w:color w:val="FF0000"/>
                    <w:sz w:val="24"/>
                    <w:szCs w:val="24"/>
                  </w:rPr>
                </w:pPr>
                <w:r>
                  <w:rPr>
                    <w:rStyle w:val="Style17"/>
                    <w:rFonts w:ascii="Verdana" w:hAnsi="Verdana"/>
                    <w:sz w:val="24"/>
                    <w:szCs w:val="24"/>
                  </w:rPr>
                  <w:t>FOR APPROVAL</w:t>
                </w:r>
              </w:p>
            </w:tc>
          </w:sdtContent>
        </w:sdt>
      </w:tr>
    </w:tbl>
    <w:p w14:paraId="4D6342A1" w14:textId="77777777" w:rsidR="003E43AD" w:rsidRPr="00E55D6E" w:rsidRDefault="003E43AD" w:rsidP="003E43AD">
      <w:pPr>
        <w:pStyle w:val="NoSpacing"/>
        <w:rPr>
          <w:rFonts w:ascii="Verdana" w:hAnsi="Verdana" w:cs="Arial"/>
          <w:sz w:val="12"/>
          <w:szCs w:val="24"/>
        </w:rPr>
      </w:pPr>
    </w:p>
    <w:p w14:paraId="74000C3A"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37"/>
        <w:gridCol w:w="3453"/>
      </w:tblGrid>
      <w:tr w:rsidR="003E43AD" w:rsidRPr="00E23B12" w14:paraId="39975A06" w14:textId="77777777" w:rsidTr="00E55D6E">
        <w:trPr>
          <w:trHeight w:val="467"/>
        </w:trPr>
        <w:tc>
          <w:tcPr>
            <w:tcW w:w="9634" w:type="dxa"/>
            <w:gridSpan w:val="3"/>
            <w:shd w:val="clear" w:color="auto" w:fill="F2F2F2" w:themeFill="background1" w:themeFillShade="F2"/>
            <w:vAlign w:val="center"/>
          </w:tcPr>
          <w:p w14:paraId="40E202EF"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3B794CF6" w14:textId="77777777" w:rsidTr="00E55D6E">
        <w:trPr>
          <w:trHeight w:val="404"/>
        </w:trPr>
        <w:tc>
          <w:tcPr>
            <w:tcW w:w="3825" w:type="dxa"/>
            <w:shd w:val="clear" w:color="auto" w:fill="F2F2F2" w:themeFill="background1" w:themeFillShade="F2"/>
            <w:vAlign w:val="center"/>
          </w:tcPr>
          <w:p w14:paraId="7E6571CA"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14CB5BE1"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58908634"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3D294EF4" w14:textId="77777777" w:rsidTr="00E55D6E">
        <w:trPr>
          <w:trHeight w:val="423"/>
        </w:trPr>
        <w:tc>
          <w:tcPr>
            <w:tcW w:w="3825" w:type="dxa"/>
            <w:vAlign w:val="center"/>
          </w:tcPr>
          <w:p w14:paraId="378A4B90" w14:textId="0355026B" w:rsidR="00463B6C" w:rsidRPr="00E23B12" w:rsidRDefault="00416CE1" w:rsidP="000C1B75">
            <w:pPr>
              <w:rPr>
                <w:rFonts w:ascii="Verdana" w:hAnsi="Verdana" w:cs="Arial"/>
                <w:sz w:val="24"/>
                <w:szCs w:val="24"/>
              </w:rPr>
            </w:pPr>
            <w:sdt>
              <w:sdtPr>
                <w:rPr>
                  <w:rFonts w:ascii="Verdana" w:hAnsi="Verdana" w:cs="Arial"/>
                  <w:sz w:val="24"/>
                  <w:szCs w:val="24"/>
                </w:rPr>
                <w:alias w:val="Committee / Meeting / Group / Individual"/>
                <w:tag w:val="Committee / Meeting / Group / Individual"/>
                <w:id w:val="487287822"/>
                <w:placeholder>
                  <w:docPart w:val="DefaultPlaceholder_1081868575"/>
                </w:placeholder>
                <w:dropDownList>
                  <w:listItem w:value="Choose an item."/>
                  <w:listItem w:displayText="EASC Management Group" w:value="EASC Management Group"/>
                  <w:listItem w:displayText="NCCU Management Board" w:value="NCCU Management Board"/>
                  <w:listItem w:displayText="NEPTS DAG" w:value="NEPTS DAG"/>
                  <w:listItem w:displayText="EMRTS DAG" w:value="EMRTS DAG"/>
                  <w:listItem w:displayText="Health Board or NHS Trust" w:value="Health Board or NHS Trust"/>
                </w:dropDownList>
              </w:sdtPr>
              <w:sdtEndPr/>
              <w:sdtContent>
                <w:r w:rsidR="00A07D3C">
                  <w:rPr>
                    <w:rFonts w:ascii="Verdana" w:hAnsi="Verdana" w:cs="Arial"/>
                    <w:sz w:val="24"/>
                    <w:szCs w:val="24"/>
                  </w:rPr>
                  <w:t>EASC Management Group</w:t>
                </w:r>
              </w:sdtContent>
            </w:sdt>
          </w:p>
        </w:tc>
        <w:tc>
          <w:tcPr>
            <w:tcW w:w="2017" w:type="dxa"/>
            <w:vAlign w:val="center"/>
          </w:tcPr>
          <w:p w14:paraId="4F81B71E" w14:textId="1273EB29" w:rsidR="00D227B8" w:rsidRPr="00E23B12" w:rsidRDefault="00A07D3C" w:rsidP="003169A9">
            <w:pPr>
              <w:rPr>
                <w:rFonts w:ascii="Verdana" w:hAnsi="Verdana" w:cs="Arial"/>
                <w:sz w:val="24"/>
                <w:szCs w:val="24"/>
              </w:rPr>
            </w:pPr>
            <w:r>
              <w:rPr>
                <w:rFonts w:ascii="Verdana" w:hAnsi="Verdana" w:cs="Arial"/>
                <w:sz w:val="24"/>
                <w:szCs w:val="24"/>
              </w:rPr>
              <w:t>29 April 2021</w:t>
            </w:r>
          </w:p>
        </w:tc>
        <w:tc>
          <w:tcPr>
            <w:tcW w:w="3792" w:type="dxa"/>
            <w:vAlign w:val="center"/>
          </w:tcPr>
          <w:sdt>
            <w:sdtPr>
              <w:rPr>
                <w:rStyle w:val="Style22"/>
                <w:rFonts w:ascii="Verdana" w:hAnsi="Verdana"/>
                <w:sz w:val="24"/>
                <w:szCs w:val="24"/>
              </w:rPr>
              <w:id w:val="1423459883"/>
              <w:placeholder>
                <w:docPart w:val="6973E38B1D394AD8ADB7987B9939553F"/>
              </w:placeholder>
              <w:dropDownList>
                <w:listItem w:value="Choose an item."/>
                <w:listItem w:displayText="ENDORSED FOR APPROVAL" w:value="ENDORSED FOR APPROVAL"/>
                <w:listItem w:displayText="SUPPORTED " w:value="SUPPORTED "/>
                <w:listItem w:displayText="NOTED" w:value="NOTED"/>
                <w:listItem w:displayText="DISCUSSED NO DECISION" w:value="DISCUSSED NO DECISION"/>
              </w:dropDownList>
            </w:sdtPr>
            <w:sdtEndPr>
              <w:rPr>
                <w:rStyle w:val="Style22"/>
              </w:rPr>
            </w:sdtEndPr>
            <w:sdtContent>
              <w:p w14:paraId="3E5AD1A4" w14:textId="26B66475" w:rsidR="00652117" w:rsidRPr="00E23B12" w:rsidRDefault="00A07D3C" w:rsidP="00577535">
                <w:pPr>
                  <w:rPr>
                    <w:rFonts w:ascii="Verdana" w:hAnsi="Verdana" w:cs="Arial"/>
                    <w:sz w:val="24"/>
                    <w:szCs w:val="24"/>
                  </w:rPr>
                </w:pPr>
                <w:r>
                  <w:rPr>
                    <w:rStyle w:val="Style22"/>
                    <w:rFonts w:ascii="Verdana" w:hAnsi="Verdana"/>
                    <w:sz w:val="24"/>
                    <w:szCs w:val="24"/>
                  </w:rPr>
                  <w:t>ENDORSED FOR APPROVAL</w:t>
                </w:r>
              </w:p>
            </w:sdtContent>
          </w:sdt>
        </w:tc>
      </w:tr>
    </w:tbl>
    <w:p w14:paraId="74C6C054"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907"/>
        <w:gridCol w:w="8727"/>
      </w:tblGrid>
      <w:tr w:rsidR="00577535" w:rsidRPr="00E23B12" w14:paraId="6834A8AA" w14:textId="77777777" w:rsidTr="00E55D6E">
        <w:trPr>
          <w:trHeight w:val="264"/>
        </w:trPr>
        <w:tc>
          <w:tcPr>
            <w:tcW w:w="9634" w:type="dxa"/>
            <w:gridSpan w:val="2"/>
            <w:shd w:val="clear" w:color="auto" w:fill="F2F2F2" w:themeFill="background1" w:themeFillShade="F2"/>
            <w:vAlign w:val="center"/>
          </w:tcPr>
          <w:p w14:paraId="07CD409E"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6C83F50F" w14:textId="77777777" w:rsidTr="006802A0">
        <w:trPr>
          <w:trHeight w:val="549"/>
        </w:trPr>
        <w:tc>
          <w:tcPr>
            <w:tcW w:w="846" w:type="dxa"/>
            <w:shd w:val="clear" w:color="auto" w:fill="FFFFFF" w:themeFill="background1"/>
            <w:vAlign w:val="center"/>
          </w:tcPr>
          <w:p w14:paraId="21D145DE" w14:textId="77777777" w:rsidR="00577535" w:rsidRDefault="0069470A" w:rsidP="00577535">
            <w:pPr>
              <w:rPr>
                <w:rFonts w:ascii="Verdana" w:hAnsi="Verdana" w:cs="Arial"/>
                <w:sz w:val="24"/>
                <w:szCs w:val="24"/>
              </w:rPr>
            </w:pPr>
            <w:r>
              <w:rPr>
                <w:rFonts w:ascii="Verdana" w:hAnsi="Verdana" w:cs="Arial"/>
                <w:sz w:val="24"/>
                <w:szCs w:val="24"/>
              </w:rPr>
              <w:t>EMS</w:t>
            </w:r>
          </w:p>
          <w:p w14:paraId="2B0846D2" w14:textId="77777777" w:rsidR="00167BAE" w:rsidRDefault="00167BAE" w:rsidP="00577535">
            <w:pPr>
              <w:rPr>
                <w:rFonts w:ascii="Verdana" w:hAnsi="Verdana" w:cs="Arial"/>
                <w:sz w:val="24"/>
                <w:szCs w:val="24"/>
              </w:rPr>
            </w:pPr>
            <w:r>
              <w:rPr>
                <w:rFonts w:ascii="Verdana" w:hAnsi="Verdana" w:cs="Arial"/>
                <w:sz w:val="24"/>
                <w:szCs w:val="24"/>
              </w:rPr>
              <w:t>NCCU</w:t>
            </w:r>
          </w:p>
          <w:p w14:paraId="47377599" w14:textId="2EBD73FA" w:rsidR="00167BAE" w:rsidRPr="00E23B12" w:rsidRDefault="00167BAE" w:rsidP="00577535">
            <w:pPr>
              <w:rPr>
                <w:rFonts w:ascii="Verdana" w:hAnsi="Verdana" w:cs="Arial"/>
                <w:sz w:val="24"/>
                <w:szCs w:val="24"/>
              </w:rPr>
            </w:pPr>
            <w:r>
              <w:rPr>
                <w:rFonts w:ascii="Verdana" w:hAnsi="Verdana" w:cs="Arial"/>
                <w:sz w:val="24"/>
                <w:szCs w:val="24"/>
              </w:rPr>
              <w:t>WG</w:t>
            </w:r>
          </w:p>
        </w:tc>
        <w:tc>
          <w:tcPr>
            <w:tcW w:w="8788" w:type="dxa"/>
            <w:vAlign w:val="center"/>
          </w:tcPr>
          <w:p w14:paraId="5521C5D0" w14:textId="77777777" w:rsidR="00577535" w:rsidRDefault="0069470A" w:rsidP="00577535">
            <w:pPr>
              <w:rPr>
                <w:rFonts w:ascii="Verdana" w:hAnsi="Verdana" w:cs="Arial"/>
                <w:sz w:val="24"/>
                <w:szCs w:val="24"/>
              </w:rPr>
            </w:pPr>
            <w:r>
              <w:rPr>
                <w:rFonts w:ascii="Verdana" w:hAnsi="Verdana" w:cs="Arial"/>
                <w:sz w:val="24"/>
                <w:szCs w:val="24"/>
              </w:rPr>
              <w:t>Emergency Medical Services</w:t>
            </w:r>
          </w:p>
          <w:p w14:paraId="332101D4" w14:textId="77777777" w:rsidR="00167BAE" w:rsidRDefault="00167BAE" w:rsidP="00577535">
            <w:pPr>
              <w:rPr>
                <w:rFonts w:ascii="Verdana" w:hAnsi="Verdana" w:cs="Arial"/>
                <w:sz w:val="24"/>
                <w:szCs w:val="24"/>
              </w:rPr>
            </w:pPr>
            <w:r>
              <w:rPr>
                <w:rFonts w:ascii="Verdana" w:hAnsi="Verdana" w:cs="Arial"/>
                <w:sz w:val="24"/>
                <w:szCs w:val="24"/>
              </w:rPr>
              <w:t>National Collaborative Commissioning Unit</w:t>
            </w:r>
          </w:p>
          <w:p w14:paraId="35A74161" w14:textId="65531E1D" w:rsidR="00167BAE" w:rsidRPr="00E23B12" w:rsidRDefault="00167BAE" w:rsidP="00577535">
            <w:pPr>
              <w:rPr>
                <w:rFonts w:ascii="Verdana" w:hAnsi="Verdana" w:cs="Arial"/>
                <w:sz w:val="24"/>
                <w:szCs w:val="24"/>
              </w:rPr>
            </w:pPr>
            <w:r>
              <w:rPr>
                <w:rFonts w:ascii="Verdana" w:hAnsi="Verdana" w:cs="Arial"/>
                <w:sz w:val="24"/>
                <w:szCs w:val="24"/>
              </w:rPr>
              <w:t>Welsh Government</w:t>
            </w:r>
          </w:p>
        </w:tc>
      </w:tr>
    </w:tbl>
    <w:p w14:paraId="1D5D43F3" w14:textId="77777777" w:rsidR="00E55D6E" w:rsidRDefault="00E55D6E" w:rsidP="00E55D6E">
      <w:pPr>
        <w:pStyle w:val="ListParagraph"/>
        <w:spacing w:after="0" w:line="240" w:lineRule="auto"/>
        <w:ind w:left="360"/>
        <w:rPr>
          <w:rFonts w:ascii="Verdana" w:hAnsi="Verdana" w:cs="Arial"/>
          <w:b/>
          <w:sz w:val="24"/>
          <w:szCs w:val="24"/>
        </w:rPr>
      </w:pPr>
    </w:p>
    <w:p w14:paraId="1E0492BA" w14:textId="77777777" w:rsidR="00E55D6E" w:rsidRDefault="00E55D6E" w:rsidP="00E55D6E">
      <w:pPr>
        <w:pStyle w:val="ListParagraph"/>
        <w:spacing w:after="0" w:line="240" w:lineRule="auto"/>
        <w:ind w:left="360"/>
        <w:rPr>
          <w:rFonts w:ascii="Verdana" w:hAnsi="Verdana" w:cs="Arial"/>
          <w:b/>
          <w:sz w:val="24"/>
          <w:szCs w:val="24"/>
        </w:rPr>
      </w:pPr>
    </w:p>
    <w:p w14:paraId="307DAE0E" w14:textId="77777777" w:rsidR="0069470A" w:rsidRDefault="0069470A" w:rsidP="00E55D6E">
      <w:pPr>
        <w:pStyle w:val="ListParagraph"/>
        <w:spacing w:after="0" w:line="240" w:lineRule="auto"/>
        <w:ind w:left="360"/>
        <w:rPr>
          <w:rFonts w:ascii="Verdana" w:hAnsi="Verdana" w:cs="Arial"/>
          <w:b/>
          <w:sz w:val="24"/>
          <w:szCs w:val="24"/>
        </w:rPr>
      </w:pPr>
    </w:p>
    <w:p w14:paraId="608B29AC" w14:textId="77777777" w:rsidR="0069470A" w:rsidRDefault="0069470A" w:rsidP="00E55D6E">
      <w:pPr>
        <w:pStyle w:val="ListParagraph"/>
        <w:spacing w:after="0" w:line="240" w:lineRule="auto"/>
        <w:ind w:left="360"/>
        <w:rPr>
          <w:rFonts w:ascii="Verdana" w:hAnsi="Verdana" w:cs="Arial"/>
          <w:b/>
          <w:sz w:val="24"/>
          <w:szCs w:val="24"/>
        </w:rPr>
      </w:pPr>
    </w:p>
    <w:p w14:paraId="55CA9C7A" w14:textId="77777777" w:rsidR="0069470A" w:rsidRDefault="0069470A" w:rsidP="00E55D6E">
      <w:pPr>
        <w:pStyle w:val="ListParagraph"/>
        <w:spacing w:after="0" w:line="240" w:lineRule="auto"/>
        <w:ind w:left="360"/>
        <w:rPr>
          <w:rFonts w:ascii="Verdana" w:hAnsi="Verdana" w:cs="Arial"/>
          <w:b/>
          <w:sz w:val="24"/>
          <w:szCs w:val="24"/>
        </w:rPr>
      </w:pPr>
    </w:p>
    <w:p w14:paraId="69305241" w14:textId="77777777"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ab/>
      </w:r>
      <w:r w:rsidRPr="0069470A">
        <w:rPr>
          <w:rFonts w:ascii="Verdana" w:hAnsi="Verdana" w:cs="Arial"/>
          <w:b/>
          <w:sz w:val="24"/>
          <w:szCs w:val="24"/>
        </w:rPr>
        <w:t>SITUATION</w:t>
      </w:r>
    </w:p>
    <w:p w14:paraId="7DD07CDF" w14:textId="77777777" w:rsidR="006A7DA6" w:rsidRPr="0069470A" w:rsidRDefault="006A7DA6" w:rsidP="00344184">
      <w:pPr>
        <w:pStyle w:val="ListParagraph"/>
        <w:spacing w:after="0" w:line="240" w:lineRule="auto"/>
        <w:ind w:left="360"/>
        <w:rPr>
          <w:rFonts w:ascii="Verdana" w:hAnsi="Verdana" w:cs="Arial"/>
          <w:b/>
          <w:sz w:val="24"/>
          <w:szCs w:val="24"/>
        </w:rPr>
      </w:pPr>
    </w:p>
    <w:p w14:paraId="4253817B" w14:textId="393A86D1" w:rsidR="001028EC" w:rsidRPr="001028EC" w:rsidRDefault="001028EC" w:rsidP="001028EC">
      <w:pPr>
        <w:pStyle w:val="ListParagraph"/>
        <w:numPr>
          <w:ilvl w:val="1"/>
          <w:numId w:val="1"/>
        </w:numPr>
        <w:spacing w:after="0" w:line="240" w:lineRule="auto"/>
        <w:jc w:val="both"/>
        <w:rPr>
          <w:rFonts w:ascii="Verdana" w:hAnsi="Verdana" w:cs="Arial"/>
          <w:sz w:val="24"/>
          <w:szCs w:val="24"/>
        </w:rPr>
      </w:pPr>
      <w:r w:rsidRPr="001028EC">
        <w:rPr>
          <w:rFonts w:ascii="Verdana" w:hAnsi="Verdana" w:cs="Arial"/>
          <w:sz w:val="24"/>
        </w:rPr>
        <w:t xml:space="preserve">The purpose of this report is to set out the </w:t>
      </w:r>
      <w:r w:rsidR="00C16B03">
        <w:rPr>
          <w:rFonts w:ascii="Verdana" w:hAnsi="Verdana" w:cs="Arial"/>
          <w:sz w:val="24"/>
        </w:rPr>
        <w:t>final financial outturn</w:t>
      </w:r>
      <w:r w:rsidR="00EC5D56">
        <w:rPr>
          <w:rFonts w:ascii="Verdana" w:hAnsi="Verdana" w:cs="Arial"/>
          <w:sz w:val="24"/>
        </w:rPr>
        <w:t xml:space="preserve"> for EASC for the </w:t>
      </w:r>
      <w:r w:rsidR="00EB6237">
        <w:rPr>
          <w:rFonts w:ascii="Verdana" w:hAnsi="Verdana" w:cs="Arial"/>
          <w:sz w:val="24"/>
        </w:rPr>
        <w:t>12</w:t>
      </w:r>
      <w:r w:rsidR="005A4EE8" w:rsidRPr="00167BAE">
        <w:rPr>
          <w:rFonts w:ascii="Verdana" w:hAnsi="Verdana" w:cs="Arial"/>
          <w:sz w:val="24"/>
          <w:vertAlign w:val="superscript"/>
        </w:rPr>
        <w:t>th</w:t>
      </w:r>
      <w:r w:rsidR="00167BAE">
        <w:rPr>
          <w:rFonts w:ascii="Verdana" w:hAnsi="Verdana" w:cs="Arial"/>
          <w:sz w:val="24"/>
        </w:rPr>
        <w:t xml:space="preserve"> </w:t>
      </w:r>
      <w:r w:rsidR="00EC5D56">
        <w:rPr>
          <w:rFonts w:ascii="Verdana" w:hAnsi="Verdana" w:cs="Arial"/>
          <w:sz w:val="24"/>
        </w:rPr>
        <w:t>month of 2020/21</w:t>
      </w:r>
      <w:r w:rsidRPr="001028EC">
        <w:rPr>
          <w:rFonts w:ascii="Verdana" w:hAnsi="Verdana" w:cs="Arial"/>
          <w:sz w:val="24"/>
        </w:rPr>
        <w:t xml:space="preserve"> together with any corrective action required. </w:t>
      </w:r>
    </w:p>
    <w:p w14:paraId="189B18F0" w14:textId="7E292E9D" w:rsidR="001028EC" w:rsidRDefault="00EB6237" w:rsidP="001028EC">
      <w:pPr>
        <w:spacing w:after="0" w:line="240" w:lineRule="auto"/>
        <w:jc w:val="both"/>
        <w:rPr>
          <w:rFonts w:ascii="Verdana" w:hAnsi="Verdana" w:cs="Arial"/>
          <w:sz w:val="24"/>
        </w:rPr>
      </w:pPr>
      <w:r w:rsidRPr="00EB6237">
        <w:rPr>
          <w:noProof/>
          <w:lang w:val="en-GB" w:eastAsia="en-GB"/>
        </w:rPr>
        <w:drawing>
          <wp:inline distT="0" distB="0" distL="0" distR="0" wp14:anchorId="71717B43" wp14:editId="398685F5">
            <wp:extent cx="5943600" cy="1549886"/>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1549886"/>
                    </a:xfrm>
                    <a:prstGeom prst="rect">
                      <a:avLst/>
                    </a:prstGeom>
                    <a:noFill/>
                    <a:ln>
                      <a:noFill/>
                    </a:ln>
                  </pic:spPr>
                </pic:pic>
              </a:graphicData>
            </a:graphic>
          </wp:inline>
        </w:drawing>
      </w:r>
    </w:p>
    <w:p w14:paraId="11186D15" w14:textId="77777777" w:rsidR="0069470A" w:rsidRPr="00167BAE" w:rsidRDefault="0069470A" w:rsidP="001028EC">
      <w:pPr>
        <w:spacing w:after="0" w:line="240" w:lineRule="auto"/>
        <w:jc w:val="both"/>
        <w:rPr>
          <w:rFonts w:ascii="Verdana" w:hAnsi="Verdana" w:cs="Arial"/>
          <w:sz w:val="12"/>
          <w:szCs w:val="24"/>
        </w:rPr>
      </w:pPr>
      <w:r w:rsidRPr="001028EC">
        <w:rPr>
          <w:rFonts w:ascii="Verdana" w:hAnsi="Verdana" w:cs="Arial"/>
          <w:sz w:val="24"/>
        </w:rPr>
        <w:t xml:space="preserve"> </w:t>
      </w:r>
    </w:p>
    <w:p w14:paraId="711D7373" w14:textId="77777777" w:rsidR="0069470A" w:rsidRDefault="0069470A" w:rsidP="0069470A">
      <w:pPr>
        <w:spacing w:after="0" w:line="240" w:lineRule="auto"/>
        <w:rPr>
          <w:rFonts w:ascii="Verdana" w:hAnsi="Verdana" w:cs="Arial"/>
          <w:b/>
          <w:sz w:val="24"/>
          <w:szCs w:val="24"/>
        </w:rPr>
      </w:pPr>
      <w:r w:rsidRPr="0069470A">
        <w:rPr>
          <w:rFonts w:ascii="Verdana" w:hAnsi="Verdana" w:cs="Arial"/>
          <w:b/>
          <w:sz w:val="24"/>
          <w:szCs w:val="24"/>
        </w:rPr>
        <w:t>Background</w:t>
      </w:r>
    </w:p>
    <w:p w14:paraId="11E30528" w14:textId="77777777" w:rsidR="00F01092" w:rsidRPr="00A07D3C" w:rsidRDefault="00F01092" w:rsidP="0069470A">
      <w:pPr>
        <w:spacing w:after="0" w:line="240" w:lineRule="auto"/>
        <w:rPr>
          <w:rFonts w:ascii="Verdana" w:hAnsi="Verdana" w:cs="Arial"/>
          <w:b/>
          <w:sz w:val="8"/>
          <w:szCs w:val="8"/>
        </w:rPr>
      </w:pPr>
    </w:p>
    <w:p w14:paraId="4D49851B" w14:textId="77777777" w:rsidR="001028EC" w:rsidRDefault="001028EC" w:rsidP="001028EC">
      <w:pPr>
        <w:pStyle w:val="ListParagraph"/>
        <w:numPr>
          <w:ilvl w:val="1"/>
          <w:numId w:val="1"/>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The financial posit</w:t>
      </w:r>
      <w:r w:rsidR="00EC5D56">
        <w:rPr>
          <w:rFonts w:ascii="Verdana" w:hAnsi="Verdana" w:cs="Arial"/>
          <w:sz w:val="24"/>
          <w:szCs w:val="24"/>
          <w:lang w:eastAsia="en-GB"/>
        </w:rPr>
        <w:t>ion is reported against the 2020/21</w:t>
      </w:r>
      <w:r w:rsidRPr="001028EC">
        <w:rPr>
          <w:rFonts w:ascii="Verdana" w:hAnsi="Verdana" w:cs="Arial"/>
          <w:sz w:val="24"/>
          <w:szCs w:val="24"/>
          <w:lang w:eastAsia="en-GB"/>
        </w:rPr>
        <w:t xml:space="preserve"> baseline</w:t>
      </w:r>
      <w:r w:rsidR="00EC5D56">
        <w:rPr>
          <w:rFonts w:ascii="Verdana" w:hAnsi="Verdana" w:cs="Arial"/>
          <w:sz w:val="24"/>
          <w:szCs w:val="24"/>
          <w:lang w:eastAsia="en-GB"/>
        </w:rPr>
        <w:t>s following approval of the 2020/2</w:t>
      </w:r>
      <w:r w:rsidR="00E14B00">
        <w:rPr>
          <w:rFonts w:ascii="Verdana" w:hAnsi="Verdana" w:cs="Arial"/>
          <w:sz w:val="24"/>
          <w:szCs w:val="24"/>
          <w:lang w:eastAsia="en-GB"/>
        </w:rPr>
        <w:t>1</w:t>
      </w:r>
      <w:r w:rsidRPr="001028EC">
        <w:rPr>
          <w:rFonts w:ascii="Verdana" w:hAnsi="Verdana" w:cs="Arial"/>
          <w:sz w:val="24"/>
          <w:szCs w:val="24"/>
          <w:lang w:eastAsia="en-GB"/>
        </w:rPr>
        <w:t xml:space="preserve"> IMTP by the EASC</w:t>
      </w:r>
      <w:r w:rsidR="00EC5D56">
        <w:rPr>
          <w:rFonts w:ascii="Verdana" w:hAnsi="Verdana" w:cs="Arial"/>
          <w:sz w:val="24"/>
          <w:szCs w:val="24"/>
          <w:lang w:eastAsia="en-GB"/>
        </w:rPr>
        <w:t xml:space="preserve"> Joint Committee in January 2020</w:t>
      </w:r>
      <w:r w:rsidRPr="001028EC">
        <w:rPr>
          <w:rFonts w:ascii="Verdana" w:hAnsi="Verdana" w:cs="Arial"/>
          <w:sz w:val="24"/>
          <w:szCs w:val="24"/>
          <w:lang w:eastAsia="en-GB"/>
        </w:rPr>
        <w:t xml:space="preserve">. There are no corrective actions to report at this point. </w:t>
      </w:r>
    </w:p>
    <w:p w14:paraId="188431C8" w14:textId="77777777" w:rsidR="001028EC" w:rsidRPr="001028EC" w:rsidRDefault="001028EC" w:rsidP="001028EC">
      <w:pPr>
        <w:pStyle w:val="ListParagraph"/>
        <w:spacing w:after="0" w:line="240" w:lineRule="auto"/>
        <w:jc w:val="both"/>
        <w:rPr>
          <w:rFonts w:ascii="Verdana" w:hAnsi="Verdana" w:cs="Arial"/>
          <w:sz w:val="24"/>
          <w:szCs w:val="24"/>
          <w:lang w:eastAsia="en-GB"/>
        </w:rPr>
      </w:pPr>
    </w:p>
    <w:p w14:paraId="22767863" w14:textId="77777777" w:rsidR="001028EC" w:rsidRDefault="001028EC" w:rsidP="001028EC">
      <w:pPr>
        <w:pStyle w:val="ListParagraph"/>
        <w:numPr>
          <w:ilvl w:val="1"/>
          <w:numId w:val="1"/>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The budget at this point does not include the APP Expansion Plan, unscheduled care allocation nor the National Pay Issues of pension rate increase and holiday pay on voluntary overtime.</w:t>
      </w:r>
    </w:p>
    <w:p w14:paraId="35F52051" w14:textId="77777777" w:rsidR="001028EC" w:rsidRPr="001028EC" w:rsidRDefault="001028EC" w:rsidP="001028EC">
      <w:pPr>
        <w:spacing w:after="0" w:line="240" w:lineRule="auto"/>
        <w:jc w:val="both"/>
        <w:rPr>
          <w:rFonts w:ascii="Verdana" w:hAnsi="Verdana" w:cs="Arial"/>
          <w:sz w:val="24"/>
          <w:szCs w:val="24"/>
          <w:lang w:eastAsia="en-GB"/>
        </w:rPr>
      </w:pPr>
    </w:p>
    <w:p w14:paraId="17E59FAA" w14:textId="77777777" w:rsidR="0069470A" w:rsidRDefault="001028EC" w:rsidP="001028EC">
      <w:pPr>
        <w:pStyle w:val="ListParagraph"/>
        <w:numPr>
          <w:ilvl w:val="1"/>
          <w:numId w:val="1"/>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Please note that as LHB’s cover any EASC variances, any over/under spends are adjusted back out to LHB’s. Therefore, although this document reports on the effective position to date, this value is actually reported through the LHB monthly positions, and the EASC position as reported to WG is a nil variance.</w:t>
      </w:r>
    </w:p>
    <w:p w14:paraId="15D51DA9" w14:textId="77777777" w:rsidR="000F26AC" w:rsidRPr="00167BAE" w:rsidRDefault="000F26AC" w:rsidP="00167BAE">
      <w:pPr>
        <w:pStyle w:val="ListParagraph"/>
        <w:rPr>
          <w:rFonts w:ascii="Verdana" w:hAnsi="Verdana" w:cs="Arial"/>
          <w:sz w:val="24"/>
          <w:szCs w:val="24"/>
          <w:lang w:eastAsia="en-GB"/>
        </w:rPr>
      </w:pPr>
    </w:p>
    <w:p w14:paraId="703E8132" w14:textId="77777777" w:rsidR="000F26AC" w:rsidRDefault="000F26AC">
      <w:pPr>
        <w:pStyle w:val="ListParagraph"/>
        <w:numPr>
          <w:ilvl w:val="1"/>
          <w:numId w:val="1"/>
        </w:numPr>
        <w:spacing w:after="0" w:line="240" w:lineRule="auto"/>
        <w:jc w:val="both"/>
        <w:rPr>
          <w:rFonts w:ascii="Verdana" w:hAnsi="Verdana" w:cs="Arial"/>
          <w:sz w:val="24"/>
          <w:szCs w:val="24"/>
          <w:lang w:eastAsia="en-GB"/>
        </w:rPr>
      </w:pPr>
      <w:r w:rsidRPr="000F26AC">
        <w:rPr>
          <w:rFonts w:ascii="Verdana" w:hAnsi="Verdana" w:cs="Arial"/>
          <w:sz w:val="24"/>
          <w:szCs w:val="24"/>
          <w:lang w:eastAsia="en-GB"/>
        </w:rPr>
        <w:t xml:space="preserve">In relation to the financial position, and following discussion, Members agreed: </w:t>
      </w:r>
    </w:p>
    <w:p w14:paraId="51C00984" w14:textId="09FDC895" w:rsidR="000F26AC" w:rsidRDefault="000F26AC" w:rsidP="00167BAE">
      <w:pPr>
        <w:pStyle w:val="ListParagraph"/>
        <w:numPr>
          <w:ilvl w:val="3"/>
          <w:numId w:val="1"/>
        </w:numPr>
        <w:spacing w:after="0" w:line="240" w:lineRule="auto"/>
        <w:jc w:val="both"/>
        <w:rPr>
          <w:rFonts w:ascii="Verdana" w:hAnsi="Verdana" w:cs="Arial"/>
          <w:sz w:val="24"/>
          <w:szCs w:val="24"/>
          <w:lang w:eastAsia="en-GB"/>
        </w:rPr>
      </w:pPr>
      <w:r w:rsidRPr="000F26AC">
        <w:rPr>
          <w:rFonts w:ascii="Verdana" w:hAnsi="Verdana" w:cs="Arial"/>
          <w:sz w:val="24"/>
          <w:szCs w:val="24"/>
          <w:lang w:eastAsia="en-GB"/>
        </w:rPr>
        <w:t xml:space="preserve">WAST IMTP figures for 2020/21 would be consistent with the </w:t>
      </w:r>
      <w:r w:rsidR="00167BAE">
        <w:rPr>
          <w:rFonts w:ascii="Verdana" w:hAnsi="Verdana" w:cs="Arial"/>
          <w:sz w:val="24"/>
          <w:szCs w:val="24"/>
          <w:lang w:eastAsia="en-GB"/>
        </w:rPr>
        <w:tab/>
      </w:r>
      <w:r w:rsidRPr="000F26AC">
        <w:rPr>
          <w:rFonts w:ascii="Verdana" w:hAnsi="Verdana" w:cs="Arial"/>
          <w:sz w:val="24"/>
          <w:szCs w:val="24"/>
          <w:lang w:eastAsia="en-GB"/>
        </w:rPr>
        <w:t>details set out in the Welsh Government allocation letter.</w:t>
      </w:r>
      <w:r>
        <w:rPr>
          <w:rFonts w:ascii="Verdana" w:hAnsi="Verdana" w:cs="Arial"/>
          <w:sz w:val="24"/>
          <w:szCs w:val="24"/>
          <w:lang w:eastAsia="en-GB"/>
        </w:rPr>
        <w:t xml:space="preserve"> </w:t>
      </w:r>
    </w:p>
    <w:p w14:paraId="34ED6787" w14:textId="7BEB8E1D" w:rsidR="006A60C7" w:rsidRDefault="006A60C7" w:rsidP="00167BAE">
      <w:pPr>
        <w:pStyle w:val="ListParagraph"/>
        <w:numPr>
          <w:ilvl w:val="3"/>
          <w:numId w:val="1"/>
        </w:numPr>
        <w:spacing w:after="0" w:line="240" w:lineRule="auto"/>
        <w:jc w:val="both"/>
        <w:rPr>
          <w:rFonts w:ascii="Verdana" w:hAnsi="Verdana" w:cs="Arial"/>
          <w:sz w:val="24"/>
          <w:szCs w:val="24"/>
          <w:lang w:eastAsia="en-GB"/>
        </w:rPr>
      </w:pPr>
      <w:r>
        <w:rPr>
          <w:rFonts w:ascii="Verdana" w:hAnsi="Verdana" w:cs="Arial"/>
          <w:sz w:val="24"/>
          <w:szCs w:val="24"/>
          <w:lang w:eastAsia="en-GB"/>
        </w:rPr>
        <w:t>H</w:t>
      </w:r>
      <w:r w:rsidR="000F26AC" w:rsidRPr="000F26AC">
        <w:rPr>
          <w:rFonts w:ascii="Verdana" w:hAnsi="Verdana" w:cs="Arial"/>
          <w:sz w:val="24"/>
          <w:szCs w:val="24"/>
          <w:lang w:eastAsia="en-GB"/>
        </w:rPr>
        <w:t xml:space="preserve">ealth Boards agreed in principle to fund up to a maximum of </w:t>
      </w:r>
      <w:r w:rsidR="00167BAE">
        <w:rPr>
          <w:rFonts w:ascii="Verdana" w:hAnsi="Verdana" w:cs="Arial"/>
          <w:sz w:val="24"/>
          <w:szCs w:val="24"/>
          <w:lang w:eastAsia="en-GB"/>
        </w:rPr>
        <w:tab/>
      </w:r>
      <w:r w:rsidR="000F26AC" w:rsidRPr="000F26AC">
        <w:rPr>
          <w:rFonts w:ascii="Verdana" w:hAnsi="Verdana" w:cs="Arial"/>
          <w:sz w:val="24"/>
          <w:szCs w:val="24"/>
          <w:lang w:eastAsia="en-GB"/>
        </w:rPr>
        <w:t xml:space="preserve">£1.8m in additional revenue on a non-recurrent basis for 2020/21. </w:t>
      </w:r>
      <w:r w:rsidR="00167BAE">
        <w:rPr>
          <w:rFonts w:ascii="Verdana" w:hAnsi="Verdana" w:cs="Arial"/>
          <w:sz w:val="24"/>
          <w:szCs w:val="24"/>
          <w:lang w:eastAsia="en-GB"/>
        </w:rPr>
        <w:tab/>
      </w:r>
      <w:r w:rsidR="000F26AC" w:rsidRPr="000F26AC">
        <w:rPr>
          <w:rFonts w:ascii="Verdana" w:hAnsi="Verdana" w:cs="Arial"/>
          <w:sz w:val="24"/>
          <w:szCs w:val="24"/>
          <w:lang w:eastAsia="en-GB"/>
        </w:rPr>
        <w:t xml:space="preserve">This was the amount that Members would expect to be reflected </w:t>
      </w:r>
      <w:r w:rsidR="00167BAE">
        <w:rPr>
          <w:rFonts w:ascii="Verdana" w:hAnsi="Verdana" w:cs="Arial"/>
          <w:sz w:val="24"/>
          <w:szCs w:val="24"/>
          <w:lang w:eastAsia="en-GB"/>
        </w:rPr>
        <w:tab/>
      </w:r>
      <w:r w:rsidR="000F26AC" w:rsidRPr="000F26AC">
        <w:rPr>
          <w:rFonts w:ascii="Verdana" w:hAnsi="Verdana" w:cs="Arial"/>
          <w:sz w:val="24"/>
          <w:szCs w:val="24"/>
          <w:lang w:eastAsia="en-GB"/>
        </w:rPr>
        <w:t xml:space="preserve">in the WAST IMTP and presented as such. </w:t>
      </w:r>
    </w:p>
    <w:p w14:paraId="4BBFF2D1" w14:textId="1F89E787" w:rsidR="000F26AC" w:rsidRPr="000F26AC" w:rsidRDefault="000F26AC" w:rsidP="00167BAE">
      <w:pPr>
        <w:pStyle w:val="ListParagraph"/>
        <w:numPr>
          <w:ilvl w:val="3"/>
          <w:numId w:val="1"/>
        </w:numPr>
        <w:spacing w:after="0" w:line="240" w:lineRule="auto"/>
        <w:jc w:val="both"/>
        <w:rPr>
          <w:rFonts w:ascii="Verdana" w:hAnsi="Verdana" w:cs="Arial"/>
          <w:sz w:val="24"/>
          <w:szCs w:val="24"/>
          <w:lang w:eastAsia="en-GB"/>
        </w:rPr>
      </w:pPr>
      <w:r w:rsidRPr="000F26AC">
        <w:rPr>
          <w:rFonts w:ascii="Verdana" w:hAnsi="Verdana" w:cs="Arial"/>
          <w:sz w:val="24"/>
          <w:szCs w:val="24"/>
          <w:lang w:eastAsia="en-GB"/>
        </w:rPr>
        <w:t xml:space="preserve">The agreement in principle was subject to a detailed </w:t>
      </w:r>
      <w:r w:rsidR="00167BAE">
        <w:rPr>
          <w:rFonts w:ascii="Verdana" w:hAnsi="Verdana" w:cs="Arial"/>
          <w:sz w:val="24"/>
          <w:szCs w:val="24"/>
          <w:lang w:eastAsia="en-GB"/>
        </w:rPr>
        <w:tab/>
      </w:r>
      <w:r w:rsidRPr="000F26AC">
        <w:rPr>
          <w:rFonts w:ascii="Verdana" w:hAnsi="Verdana" w:cs="Arial"/>
          <w:sz w:val="24"/>
          <w:szCs w:val="24"/>
          <w:lang w:eastAsia="en-GB"/>
        </w:rPr>
        <w:t xml:space="preserve">implementation/delivery plan being signed off which should </w:t>
      </w:r>
      <w:r w:rsidR="00167BAE">
        <w:rPr>
          <w:rFonts w:ascii="Verdana" w:hAnsi="Verdana" w:cs="Arial"/>
          <w:sz w:val="24"/>
          <w:szCs w:val="24"/>
          <w:lang w:eastAsia="en-GB"/>
        </w:rPr>
        <w:tab/>
      </w:r>
      <w:r w:rsidRPr="000F26AC">
        <w:rPr>
          <w:rFonts w:ascii="Verdana" w:hAnsi="Verdana" w:cs="Arial"/>
          <w:sz w:val="24"/>
          <w:szCs w:val="24"/>
          <w:lang w:eastAsia="en-GB"/>
        </w:rPr>
        <w:t xml:space="preserve">include, at both a national level and by health board level, a suite </w:t>
      </w:r>
      <w:r w:rsidR="00167BAE">
        <w:rPr>
          <w:rFonts w:ascii="Verdana" w:hAnsi="Verdana" w:cs="Arial"/>
          <w:sz w:val="24"/>
          <w:szCs w:val="24"/>
          <w:lang w:eastAsia="en-GB"/>
        </w:rPr>
        <w:tab/>
      </w:r>
      <w:r w:rsidRPr="000F26AC">
        <w:rPr>
          <w:rFonts w:ascii="Verdana" w:hAnsi="Verdana" w:cs="Arial"/>
          <w:sz w:val="24"/>
          <w:szCs w:val="24"/>
          <w:lang w:eastAsia="en-GB"/>
        </w:rPr>
        <w:t xml:space="preserve">of benefits measures / key performance indicators that </w:t>
      </w:r>
      <w:r w:rsidR="00167BAE">
        <w:rPr>
          <w:rFonts w:ascii="Verdana" w:hAnsi="Verdana" w:cs="Arial"/>
          <w:sz w:val="24"/>
          <w:szCs w:val="24"/>
          <w:lang w:eastAsia="en-GB"/>
        </w:rPr>
        <w:tab/>
      </w:r>
      <w:r w:rsidRPr="000F26AC">
        <w:rPr>
          <w:rFonts w:ascii="Verdana" w:hAnsi="Verdana" w:cs="Arial"/>
          <w:sz w:val="24"/>
          <w:szCs w:val="24"/>
          <w:lang w:eastAsia="en-GB"/>
        </w:rPr>
        <w:t xml:space="preserve">demonstrated how the additional funding would be linked to </w:t>
      </w:r>
      <w:r w:rsidR="00167BAE">
        <w:rPr>
          <w:rFonts w:ascii="Verdana" w:hAnsi="Verdana" w:cs="Arial"/>
          <w:sz w:val="24"/>
          <w:szCs w:val="24"/>
          <w:lang w:eastAsia="en-GB"/>
        </w:rPr>
        <w:tab/>
      </w:r>
      <w:r w:rsidRPr="000F26AC">
        <w:rPr>
          <w:rFonts w:ascii="Verdana" w:hAnsi="Verdana" w:cs="Arial"/>
          <w:sz w:val="24"/>
          <w:szCs w:val="24"/>
          <w:lang w:eastAsia="en-GB"/>
        </w:rPr>
        <w:t xml:space="preserve">improved outcomes. </w:t>
      </w:r>
    </w:p>
    <w:p w14:paraId="10C177C5" w14:textId="77777777" w:rsidR="006A7DA6"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lastRenderedPageBreak/>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691C746A" w14:textId="77777777" w:rsidR="008B23BA" w:rsidRPr="00E23B12" w:rsidRDefault="008B23BA" w:rsidP="008B23BA">
      <w:pPr>
        <w:pStyle w:val="ListParagraph"/>
        <w:spacing w:after="0" w:line="240" w:lineRule="auto"/>
        <w:ind w:left="709"/>
        <w:jc w:val="both"/>
        <w:rPr>
          <w:rFonts w:ascii="Verdana" w:hAnsi="Verdana" w:cs="Arial"/>
          <w:b/>
          <w:sz w:val="24"/>
          <w:szCs w:val="24"/>
        </w:rPr>
      </w:pPr>
    </w:p>
    <w:p w14:paraId="03AAFB06" w14:textId="77777777" w:rsidR="006C4A3E" w:rsidRPr="006C4A3E" w:rsidRDefault="006C4A3E" w:rsidP="006C4A3E">
      <w:pPr>
        <w:pStyle w:val="ListParagraph"/>
        <w:spacing w:after="0" w:line="240" w:lineRule="auto"/>
        <w:jc w:val="both"/>
        <w:rPr>
          <w:rFonts w:ascii="Verdana" w:hAnsi="Verdana" w:cs="Arial"/>
          <w:sz w:val="24"/>
          <w:szCs w:val="24"/>
          <w:u w:val="single"/>
        </w:rPr>
      </w:pPr>
      <w:r w:rsidRPr="006C4A3E">
        <w:rPr>
          <w:rFonts w:ascii="Verdana" w:hAnsi="Verdana" w:cs="Arial"/>
          <w:sz w:val="24"/>
          <w:szCs w:val="24"/>
          <w:u w:val="single"/>
        </w:rPr>
        <w:t>Governance &amp; Contracting</w:t>
      </w:r>
    </w:p>
    <w:p w14:paraId="7BF4172C" w14:textId="65E50C0D" w:rsidR="00814D50" w:rsidRDefault="006C4A3E" w:rsidP="008D2422">
      <w:pPr>
        <w:pStyle w:val="ListParagraph"/>
        <w:numPr>
          <w:ilvl w:val="1"/>
          <w:numId w:val="1"/>
        </w:numPr>
        <w:spacing w:after="0" w:line="240" w:lineRule="auto"/>
        <w:jc w:val="both"/>
        <w:rPr>
          <w:rFonts w:ascii="Verdana" w:hAnsi="Verdana" w:cs="Arial"/>
          <w:sz w:val="24"/>
          <w:szCs w:val="24"/>
        </w:rPr>
      </w:pPr>
      <w:r w:rsidRPr="006C4A3E">
        <w:rPr>
          <w:rFonts w:ascii="Verdana" w:hAnsi="Verdana" w:cs="Arial"/>
          <w:sz w:val="24"/>
          <w:szCs w:val="24"/>
        </w:rPr>
        <w:t xml:space="preserve">All budgets have </w:t>
      </w:r>
      <w:r w:rsidR="00EC5D56">
        <w:rPr>
          <w:rFonts w:ascii="Verdana" w:hAnsi="Verdana" w:cs="Arial"/>
          <w:sz w:val="24"/>
          <w:szCs w:val="24"/>
        </w:rPr>
        <w:t>been updated to reflect the 2020/21</w:t>
      </w:r>
      <w:r w:rsidRPr="006C4A3E">
        <w:rPr>
          <w:rFonts w:ascii="Verdana" w:hAnsi="Verdana" w:cs="Arial"/>
          <w:sz w:val="24"/>
          <w:szCs w:val="24"/>
        </w:rPr>
        <w:t xml:space="preserve"> approved IMTP. The IMTP se</w:t>
      </w:r>
      <w:r w:rsidR="00EC5D56">
        <w:rPr>
          <w:rFonts w:ascii="Verdana" w:hAnsi="Verdana" w:cs="Arial"/>
          <w:sz w:val="24"/>
          <w:szCs w:val="24"/>
        </w:rPr>
        <w:t>ts the baseline for all the 2020/21</w:t>
      </w:r>
      <w:r w:rsidRPr="006C4A3E">
        <w:rPr>
          <w:rFonts w:ascii="Verdana" w:hAnsi="Verdana" w:cs="Arial"/>
          <w:sz w:val="24"/>
          <w:szCs w:val="24"/>
        </w:rPr>
        <w:t xml:space="preserve"> contract values. </w:t>
      </w:r>
      <w:r w:rsidR="00A90D4D">
        <w:rPr>
          <w:rFonts w:ascii="Verdana" w:hAnsi="Verdana" w:cs="Arial"/>
          <w:sz w:val="24"/>
          <w:szCs w:val="24"/>
        </w:rPr>
        <w:t xml:space="preserve">Following finalization of baseline reconciliation and the re-evaluation of non-recurrent funding, the total EASC baseline </w:t>
      </w:r>
      <w:r w:rsidR="00885ACD">
        <w:rPr>
          <w:rFonts w:ascii="Verdana" w:hAnsi="Verdana" w:cs="Arial"/>
          <w:sz w:val="24"/>
          <w:szCs w:val="24"/>
        </w:rPr>
        <w:t>is</w:t>
      </w:r>
      <w:r w:rsidR="00EB6237">
        <w:rPr>
          <w:rFonts w:ascii="Verdana" w:hAnsi="Verdana" w:cs="Arial"/>
          <w:sz w:val="24"/>
          <w:szCs w:val="24"/>
        </w:rPr>
        <w:t xml:space="preserve"> £180,006</w:t>
      </w:r>
      <w:r w:rsidR="00A90D4D">
        <w:rPr>
          <w:rFonts w:ascii="Verdana" w:hAnsi="Verdana" w:cs="Arial"/>
          <w:sz w:val="24"/>
          <w:szCs w:val="24"/>
        </w:rPr>
        <w:t>k.</w:t>
      </w:r>
      <w:r w:rsidR="00814D50">
        <w:rPr>
          <w:rFonts w:ascii="Verdana" w:hAnsi="Verdana" w:cs="Arial"/>
          <w:sz w:val="24"/>
          <w:szCs w:val="24"/>
        </w:rPr>
        <w:t xml:space="preserve"> </w:t>
      </w:r>
    </w:p>
    <w:p w14:paraId="28591B64" w14:textId="330F305F" w:rsidR="00EF26BB" w:rsidRDefault="00EB6237" w:rsidP="00EF26BB">
      <w:pPr>
        <w:pStyle w:val="ListParagraph"/>
        <w:numPr>
          <w:ilvl w:val="2"/>
          <w:numId w:val="1"/>
        </w:numPr>
        <w:spacing w:after="0" w:line="240" w:lineRule="auto"/>
        <w:jc w:val="both"/>
        <w:rPr>
          <w:rFonts w:ascii="Verdana" w:hAnsi="Verdana" w:cs="Arial"/>
          <w:sz w:val="24"/>
          <w:szCs w:val="24"/>
        </w:rPr>
      </w:pPr>
      <w:r>
        <w:rPr>
          <w:rFonts w:ascii="Verdana" w:hAnsi="Verdana" w:cs="Arial"/>
          <w:sz w:val="24"/>
          <w:szCs w:val="24"/>
        </w:rPr>
        <w:t>The changes for month 12</w:t>
      </w:r>
      <w:r w:rsidR="00EF26BB">
        <w:rPr>
          <w:rFonts w:ascii="Verdana" w:hAnsi="Verdana" w:cs="Arial"/>
          <w:sz w:val="24"/>
          <w:szCs w:val="24"/>
        </w:rPr>
        <w:t xml:space="preserve"> are as follows:</w:t>
      </w:r>
    </w:p>
    <w:p w14:paraId="72516DFD" w14:textId="08EDEA98" w:rsidR="00EF26BB" w:rsidRPr="00EF26BB" w:rsidRDefault="00EB6237" w:rsidP="00EF26BB">
      <w:pPr>
        <w:pStyle w:val="ListParagraph"/>
        <w:numPr>
          <w:ilvl w:val="0"/>
          <w:numId w:val="23"/>
        </w:numPr>
        <w:spacing w:after="0" w:line="240" w:lineRule="auto"/>
        <w:rPr>
          <w:rFonts w:ascii="Verdana" w:hAnsi="Verdana" w:cs="Arial"/>
          <w:bCs/>
          <w:sz w:val="24"/>
          <w:szCs w:val="24"/>
        </w:rPr>
      </w:pPr>
      <w:r>
        <w:rPr>
          <w:rFonts w:ascii="Verdana" w:hAnsi="Verdana" w:cs="Arial"/>
          <w:bCs/>
          <w:sz w:val="24"/>
          <w:szCs w:val="24"/>
        </w:rPr>
        <w:t>£900k</w:t>
      </w:r>
      <w:r w:rsidR="00EF26BB">
        <w:rPr>
          <w:rFonts w:ascii="Verdana" w:hAnsi="Verdana" w:cs="Arial"/>
          <w:bCs/>
          <w:sz w:val="24"/>
          <w:szCs w:val="24"/>
        </w:rPr>
        <w:t xml:space="preserve">, </w:t>
      </w:r>
      <w:r w:rsidR="004F5D12">
        <w:rPr>
          <w:rFonts w:ascii="Verdana" w:hAnsi="Verdana" w:cs="Arial"/>
          <w:bCs/>
          <w:sz w:val="24"/>
          <w:szCs w:val="24"/>
        </w:rPr>
        <w:t>Emergency Department Quality &amp; Delivery Framework NR</w:t>
      </w:r>
    </w:p>
    <w:p w14:paraId="57F2A8D4" w14:textId="72365995" w:rsidR="000D248E" w:rsidRPr="00A90D4D" w:rsidRDefault="00885ACD" w:rsidP="006C4A3E">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Funding for the 2020-21 agreed allocation for ESCMP will also be drawn down from Welsh Government in year.</w:t>
      </w:r>
    </w:p>
    <w:p w14:paraId="6F849D9D" w14:textId="77777777" w:rsidR="00A90D4D" w:rsidRDefault="00A90D4D" w:rsidP="00A90D4D">
      <w:pPr>
        <w:spacing w:after="0" w:line="240" w:lineRule="auto"/>
        <w:jc w:val="both"/>
        <w:rPr>
          <w:rFonts w:ascii="Verdana" w:hAnsi="Verdana" w:cs="Arial"/>
          <w:sz w:val="28"/>
          <w:szCs w:val="24"/>
        </w:rPr>
      </w:pPr>
    </w:p>
    <w:p w14:paraId="702217F8" w14:textId="359D5AA6" w:rsidR="00A90D4D" w:rsidRPr="00A90D4D" w:rsidRDefault="00110804" w:rsidP="005A4EE8">
      <w:pPr>
        <w:spacing w:after="0" w:line="240" w:lineRule="auto"/>
        <w:ind w:left="-907"/>
        <w:jc w:val="both"/>
        <w:rPr>
          <w:rFonts w:ascii="Verdana" w:hAnsi="Verdana" w:cs="Arial"/>
          <w:sz w:val="28"/>
          <w:szCs w:val="24"/>
        </w:rPr>
      </w:pPr>
      <w:r w:rsidRPr="00110804">
        <w:rPr>
          <w:noProof/>
          <w:lang w:val="en-GB" w:eastAsia="en-GB"/>
        </w:rPr>
        <w:drawing>
          <wp:inline distT="0" distB="0" distL="0" distR="0" wp14:anchorId="403B6496" wp14:editId="53E005B0">
            <wp:extent cx="7083442" cy="1645920"/>
            <wp:effectExtent l="0" t="0" r="317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122701" cy="1655042"/>
                    </a:xfrm>
                    <a:prstGeom prst="rect">
                      <a:avLst/>
                    </a:prstGeom>
                    <a:noFill/>
                    <a:ln>
                      <a:noFill/>
                    </a:ln>
                  </pic:spPr>
                </pic:pic>
              </a:graphicData>
            </a:graphic>
          </wp:inline>
        </w:drawing>
      </w:r>
    </w:p>
    <w:p w14:paraId="7FB0D4C0" w14:textId="77777777" w:rsidR="00110804" w:rsidRDefault="00110804" w:rsidP="00110804">
      <w:pPr>
        <w:spacing w:after="0" w:line="240" w:lineRule="auto"/>
        <w:jc w:val="both"/>
        <w:rPr>
          <w:rFonts w:ascii="Verdana" w:hAnsi="Verdana" w:cs="Arial"/>
          <w:sz w:val="28"/>
          <w:szCs w:val="24"/>
        </w:rPr>
      </w:pPr>
    </w:p>
    <w:p w14:paraId="604B2F92" w14:textId="2B5C7546" w:rsidR="00110804" w:rsidRPr="00110804" w:rsidRDefault="00EB6237" w:rsidP="00110804">
      <w:pPr>
        <w:spacing w:after="0" w:line="240" w:lineRule="auto"/>
        <w:ind w:left="-907"/>
        <w:rPr>
          <w:rFonts w:ascii="Verdana" w:hAnsi="Verdana" w:cs="Arial"/>
          <w:sz w:val="28"/>
          <w:szCs w:val="24"/>
        </w:rPr>
      </w:pPr>
      <w:r w:rsidRPr="00EB6237">
        <w:rPr>
          <w:noProof/>
          <w:lang w:val="en-GB" w:eastAsia="en-GB"/>
        </w:rPr>
        <w:drawing>
          <wp:inline distT="0" distB="0" distL="0" distR="0" wp14:anchorId="151417E8" wp14:editId="2218F6E8">
            <wp:extent cx="7080885" cy="1889760"/>
            <wp:effectExtent l="0" t="0" r="571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148433" cy="1907787"/>
                    </a:xfrm>
                    <a:prstGeom prst="rect">
                      <a:avLst/>
                    </a:prstGeom>
                    <a:noFill/>
                    <a:ln>
                      <a:noFill/>
                    </a:ln>
                  </pic:spPr>
                </pic:pic>
              </a:graphicData>
            </a:graphic>
          </wp:inline>
        </w:drawing>
      </w:r>
    </w:p>
    <w:p w14:paraId="06DCC69A" w14:textId="77777777" w:rsidR="00110804" w:rsidRDefault="00110804" w:rsidP="006C4A3E">
      <w:pPr>
        <w:pStyle w:val="ListParagraph"/>
        <w:spacing w:after="0" w:line="240" w:lineRule="auto"/>
        <w:jc w:val="both"/>
        <w:rPr>
          <w:rFonts w:ascii="Verdana" w:hAnsi="Verdana" w:cs="Arial"/>
          <w:sz w:val="24"/>
          <w:szCs w:val="24"/>
          <w:u w:val="single"/>
        </w:rPr>
      </w:pPr>
    </w:p>
    <w:p w14:paraId="2664C5B9" w14:textId="77777777" w:rsidR="006C4A3E" w:rsidRPr="006C4A3E" w:rsidRDefault="006C4A3E" w:rsidP="006C4A3E">
      <w:pPr>
        <w:pStyle w:val="ListParagraph"/>
        <w:spacing w:after="0" w:line="240" w:lineRule="auto"/>
        <w:jc w:val="both"/>
        <w:rPr>
          <w:rFonts w:ascii="Verdana" w:hAnsi="Verdana" w:cs="Arial"/>
          <w:sz w:val="24"/>
          <w:szCs w:val="24"/>
          <w:u w:val="single"/>
        </w:rPr>
      </w:pPr>
      <w:r w:rsidRPr="006C4A3E">
        <w:rPr>
          <w:rFonts w:ascii="Verdana" w:hAnsi="Verdana" w:cs="Arial"/>
          <w:sz w:val="24"/>
          <w:szCs w:val="24"/>
          <w:u w:val="single"/>
        </w:rPr>
        <w:t>EMS Contract</w:t>
      </w:r>
    </w:p>
    <w:p w14:paraId="03020E19" w14:textId="77777777" w:rsidR="006C4A3E" w:rsidRPr="006C4A3E" w:rsidRDefault="006C4A3E" w:rsidP="006C4A3E">
      <w:pPr>
        <w:pStyle w:val="ListParagraph"/>
        <w:spacing w:after="0" w:line="240" w:lineRule="auto"/>
        <w:jc w:val="both"/>
        <w:rPr>
          <w:rFonts w:ascii="Verdana" w:hAnsi="Verdana" w:cs="Arial"/>
          <w:sz w:val="28"/>
          <w:szCs w:val="24"/>
        </w:rPr>
      </w:pPr>
    </w:p>
    <w:p w14:paraId="317C8456" w14:textId="438F2265" w:rsidR="006C4A3E" w:rsidRPr="00110804" w:rsidRDefault="006C4A3E" w:rsidP="007B5124">
      <w:pPr>
        <w:pStyle w:val="ListParagraph"/>
        <w:numPr>
          <w:ilvl w:val="1"/>
          <w:numId w:val="1"/>
        </w:numPr>
        <w:spacing w:after="0" w:line="240" w:lineRule="auto"/>
        <w:jc w:val="both"/>
        <w:rPr>
          <w:rFonts w:ascii="Verdana" w:hAnsi="Verdana" w:cs="Arial"/>
          <w:sz w:val="24"/>
          <w:szCs w:val="24"/>
        </w:rPr>
      </w:pPr>
      <w:r w:rsidRPr="00110804">
        <w:rPr>
          <w:rFonts w:ascii="Verdana" w:hAnsi="Verdana" w:cs="Arial"/>
          <w:sz w:val="24"/>
          <w:szCs w:val="24"/>
        </w:rPr>
        <w:t xml:space="preserve">The current reported financial position of WAST is a </w:t>
      </w:r>
      <w:r w:rsidR="004F5D12">
        <w:rPr>
          <w:rFonts w:ascii="Verdana" w:hAnsi="Verdana" w:cs="Arial"/>
          <w:sz w:val="24"/>
          <w:szCs w:val="24"/>
        </w:rPr>
        <w:t>£272</w:t>
      </w:r>
      <w:r w:rsidR="00110804">
        <w:rPr>
          <w:rFonts w:ascii="Verdana" w:hAnsi="Verdana" w:cs="Arial"/>
          <w:sz w:val="24"/>
          <w:szCs w:val="24"/>
        </w:rPr>
        <w:t>k underspend</w:t>
      </w:r>
      <w:r w:rsidRPr="00110804">
        <w:rPr>
          <w:rFonts w:ascii="Verdana" w:hAnsi="Verdana" w:cs="Arial"/>
          <w:sz w:val="24"/>
          <w:szCs w:val="24"/>
        </w:rPr>
        <w:t xml:space="preserve"> at year end.</w:t>
      </w:r>
      <w:r w:rsidR="00527369" w:rsidRPr="00110804">
        <w:rPr>
          <w:rFonts w:ascii="Verdana" w:hAnsi="Verdana" w:cs="Arial"/>
          <w:sz w:val="24"/>
          <w:szCs w:val="24"/>
        </w:rPr>
        <w:t xml:space="preserve"> </w:t>
      </w:r>
      <w:r w:rsidR="00110804">
        <w:rPr>
          <w:rFonts w:ascii="Verdana" w:hAnsi="Verdana" w:cs="Arial"/>
          <w:sz w:val="24"/>
          <w:szCs w:val="24"/>
        </w:rPr>
        <w:t xml:space="preserve">This relates to </w:t>
      </w:r>
      <w:r w:rsidR="004F5D12">
        <w:rPr>
          <w:rFonts w:ascii="Verdana" w:hAnsi="Verdana" w:cs="Arial"/>
          <w:sz w:val="24"/>
          <w:szCs w:val="24"/>
        </w:rPr>
        <w:t xml:space="preserve">£375k </w:t>
      </w:r>
      <w:r w:rsidR="00110804">
        <w:rPr>
          <w:rFonts w:ascii="Verdana" w:hAnsi="Verdana" w:cs="Arial"/>
          <w:sz w:val="24"/>
          <w:szCs w:val="24"/>
        </w:rPr>
        <w:t xml:space="preserve">slippage reported against </w:t>
      </w:r>
      <w:r w:rsidR="004F5D12">
        <w:rPr>
          <w:rFonts w:ascii="Verdana" w:hAnsi="Verdana" w:cs="Arial"/>
          <w:sz w:val="24"/>
          <w:szCs w:val="24"/>
        </w:rPr>
        <w:t>GUH Transport and a £103k increase relating to Major Trauma pre hospital care allocation</w:t>
      </w:r>
      <w:r w:rsidR="00C90369">
        <w:rPr>
          <w:rFonts w:ascii="Verdana" w:hAnsi="Verdana" w:cs="Arial"/>
          <w:sz w:val="24"/>
          <w:szCs w:val="24"/>
        </w:rPr>
        <w:t>.</w:t>
      </w:r>
    </w:p>
    <w:p w14:paraId="10ED9B6D" w14:textId="77777777" w:rsidR="006C4A3E" w:rsidRDefault="006C4A3E" w:rsidP="006C4A3E">
      <w:pPr>
        <w:pStyle w:val="ListParagraph"/>
        <w:numPr>
          <w:ilvl w:val="1"/>
          <w:numId w:val="1"/>
        </w:numPr>
        <w:spacing w:after="0" w:line="240" w:lineRule="auto"/>
        <w:jc w:val="both"/>
        <w:rPr>
          <w:rFonts w:ascii="Verdana" w:hAnsi="Verdana" w:cs="Arial"/>
          <w:sz w:val="24"/>
          <w:szCs w:val="24"/>
        </w:rPr>
      </w:pPr>
      <w:r w:rsidRPr="006C4A3E">
        <w:rPr>
          <w:rFonts w:ascii="Verdana" w:hAnsi="Verdana" w:cs="Arial"/>
          <w:sz w:val="24"/>
          <w:szCs w:val="24"/>
        </w:rPr>
        <w:t>The WAST budget is currently reported as the total of the following service lines:</w:t>
      </w:r>
    </w:p>
    <w:p w14:paraId="0670502C" w14:textId="77777777" w:rsidR="00C61733" w:rsidRDefault="00C61733" w:rsidP="00C61733">
      <w:pPr>
        <w:pStyle w:val="ListParagraph"/>
        <w:rPr>
          <w:rFonts w:ascii="Verdana" w:hAnsi="Verdana" w:cs="Arial"/>
          <w:sz w:val="24"/>
          <w:szCs w:val="24"/>
        </w:rPr>
      </w:pPr>
    </w:p>
    <w:p w14:paraId="1DC06038" w14:textId="0AD72018" w:rsidR="00C61733" w:rsidRDefault="00110804" w:rsidP="00C61733">
      <w:pPr>
        <w:pStyle w:val="ListParagraph"/>
        <w:rPr>
          <w:rFonts w:ascii="Verdana" w:hAnsi="Verdana" w:cs="Arial"/>
          <w:sz w:val="24"/>
          <w:szCs w:val="24"/>
        </w:rPr>
      </w:pPr>
      <w:r w:rsidRPr="00110804">
        <w:rPr>
          <w:noProof/>
          <w:lang w:val="en-GB" w:eastAsia="en-GB"/>
        </w:rPr>
        <w:drawing>
          <wp:inline distT="0" distB="0" distL="0" distR="0" wp14:anchorId="579114EF" wp14:editId="07E1EBAC">
            <wp:extent cx="5562600" cy="5996940"/>
            <wp:effectExtent l="0" t="0" r="0" b="381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62600" cy="5996940"/>
                    </a:xfrm>
                    <a:prstGeom prst="rect">
                      <a:avLst/>
                    </a:prstGeom>
                    <a:noFill/>
                    <a:ln>
                      <a:noFill/>
                    </a:ln>
                  </pic:spPr>
                </pic:pic>
              </a:graphicData>
            </a:graphic>
          </wp:inline>
        </w:drawing>
      </w:r>
    </w:p>
    <w:p w14:paraId="047F60A4" w14:textId="77777777" w:rsidR="009F6276" w:rsidRPr="00167BAE" w:rsidRDefault="009F6276" w:rsidP="00C61733">
      <w:pPr>
        <w:pStyle w:val="ListParagraph"/>
        <w:rPr>
          <w:rFonts w:ascii="Verdana" w:hAnsi="Verdana" w:cs="Arial"/>
          <w:sz w:val="10"/>
          <w:szCs w:val="24"/>
        </w:rPr>
      </w:pPr>
    </w:p>
    <w:p w14:paraId="1AE3BE95" w14:textId="77777777" w:rsidR="00C61733" w:rsidRPr="00E62C72" w:rsidRDefault="00C61733" w:rsidP="00E62C72">
      <w:pPr>
        <w:pStyle w:val="ListParagraph"/>
        <w:numPr>
          <w:ilvl w:val="1"/>
          <w:numId w:val="1"/>
        </w:numPr>
        <w:spacing w:after="0" w:line="240" w:lineRule="auto"/>
        <w:jc w:val="both"/>
        <w:rPr>
          <w:rFonts w:ascii="Verdana" w:hAnsi="Verdana" w:cs="Arial"/>
          <w:sz w:val="24"/>
          <w:szCs w:val="24"/>
          <w:u w:val="single"/>
        </w:rPr>
      </w:pPr>
      <w:r w:rsidRPr="00C61733">
        <w:rPr>
          <w:rFonts w:ascii="Verdana" w:hAnsi="Verdana" w:cs="Arial"/>
          <w:sz w:val="24"/>
          <w:szCs w:val="24"/>
        </w:rPr>
        <w:t xml:space="preserve">The funding for Renal Transport has been separated from WAST and will be reported separately. Air Ambulance (EMRTS) has been transferred from WAST and now sits within EASC – EMRTS and will be paid directly to Swansea Bay UHB. </w:t>
      </w:r>
    </w:p>
    <w:p w14:paraId="2E1319E5" w14:textId="77777777" w:rsidR="00E62C72" w:rsidRDefault="00E62C72" w:rsidP="00E62C72">
      <w:pPr>
        <w:spacing w:after="0" w:line="240" w:lineRule="auto"/>
        <w:jc w:val="both"/>
        <w:rPr>
          <w:rFonts w:ascii="Verdana" w:hAnsi="Verdana" w:cs="Arial"/>
          <w:sz w:val="24"/>
          <w:szCs w:val="24"/>
          <w:u w:val="single"/>
        </w:rPr>
      </w:pPr>
    </w:p>
    <w:p w14:paraId="3045BFC2" w14:textId="77777777" w:rsidR="00C61733" w:rsidRDefault="00C61733" w:rsidP="00C61733">
      <w:pPr>
        <w:pStyle w:val="ListParagraph"/>
        <w:spacing w:after="0" w:line="240" w:lineRule="auto"/>
        <w:jc w:val="both"/>
        <w:rPr>
          <w:rFonts w:ascii="Verdana" w:hAnsi="Verdana" w:cs="Arial"/>
          <w:sz w:val="24"/>
          <w:szCs w:val="24"/>
          <w:u w:val="single"/>
        </w:rPr>
      </w:pPr>
      <w:r w:rsidRPr="00C61733">
        <w:rPr>
          <w:rFonts w:ascii="Verdana" w:hAnsi="Verdana" w:cs="Arial"/>
          <w:sz w:val="24"/>
          <w:szCs w:val="24"/>
          <w:u w:val="single"/>
        </w:rPr>
        <w:t>EMRTS</w:t>
      </w:r>
    </w:p>
    <w:p w14:paraId="158F65B7" w14:textId="4794AA09" w:rsidR="00C61733" w:rsidRDefault="004F5D12" w:rsidP="00C61733">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There is an overspend</w:t>
      </w:r>
      <w:r w:rsidR="00C61733" w:rsidRPr="00C61733">
        <w:rPr>
          <w:rFonts w:ascii="Verdana" w:hAnsi="Verdana" w:cs="Arial"/>
          <w:sz w:val="24"/>
          <w:szCs w:val="24"/>
        </w:rPr>
        <w:t xml:space="preserve"> position reported against the </w:t>
      </w:r>
      <w:r w:rsidR="00A90D4D">
        <w:rPr>
          <w:rFonts w:ascii="Verdana" w:hAnsi="Verdana" w:cs="Arial"/>
          <w:sz w:val="24"/>
          <w:szCs w:val="24"/>
        </w:rPr>
        <w:t>EMRTS baseline funding of £4,650</w:t>
      </w:r>
      <w:r w:rsidR="00A82F50">
        <w:rPr>
          <w:rFonts w:ascii="Verdana" w:hAnsi="Verdana" w:cs="Arial"/>
          <w:sz w:val="24"/>
          <w:szCs w:val="24"/>
        </w:rPr>
        <w:t>k</w:t>
      </w:r>
      <w:r>
        <w:rPr>
          <w:rFonts w:ascii="Verdana" w:hAnsi="Verdana" w:cs="Arial"/>
          <w:sz w:val="24"/>
          <w:szCs w:val="24"/>
        </w:rPr>
        <w:t xml:space="preserve"> that stands at £820k. This relates to the 24/7 expansion.</w:t>
      </w:r>
      <w:r w:rsidR="00C90369">
        <w:rPr>
          <w:rFonts w:ascii="Verdana" w:hAnsi="Verdana" w:cs="Arial"/>
          <w:sz w:val="24"/>
          <w:szCs w:val="24"/>
        </w:rPr>
        <w:t xml:space="preserve"> This is funded from a corresponding underspend in Critical Care spend at NCCU.</w:t>
      </w:r>
    </w:p>
    <w:p w14:paraId="16EA319F" w14:textId="77777777" w:rsidR="00C61733" w:rsidRPr="00C61733" w:rsidRDefault="00C61733" w:rsidP="00C61733">
      <w:pPr>
        <w:pStyle w:val="ListParagraph"/>
        <w:spacing w:after="0" w:line="240" w:lineRule="auto"/>
        <w:jc w:val="both"/>
        <w:rPr>
          <w:rFonts w:ascii="Verdana" w:hAnsi="Verdana" w:cs="Arial"/>
          <w:sz w:val="24"/>
          <w:szCs w:val="24"/>
          <w:u w:val="single"/>
        </w:rPr>
      </w:pPr>
      <w:r w:rsidRPr="00C61733">
        <w:rPr>
          <w:rFonts w:ascii="Verdana" w:hAnsi="Verdana" w:cs="Arial"/>
          <w:sz w:val="24"/>
          <w:szCs w:val="24"/>
          <w:u w:val="single"/>
        </w:rPr>
        <w:lastRenderedPageBreak/>
        <w:t>Core running costs budget</w:t>
      </w:r>
    </w:p>
    <w:p w14:paraId="317E6938" w14:textId="77777777" w:rsidR="00C61733" w:rsidRPr="00C61733" w:rsidRDefault="00C61733" w:rsidP="00C61733">
      <w:pPr>
        <w:pStyle w:val="ListParagraph"/>
        <w:spacing w:after="0" w:line="240" w:lineRule="auto"/>
        <w:jc w:val="both"/>
        <w:rPr>
          <w:rFonts w:ascii="Verdana" w:hAnsi="Verdana" w:cs="Arial"/>
          <w:sz w:val="24"/>
          <w:szCs w:val="24"/>
        </w:rPr>
      </w:pPr>
    </w:p>
    <w:p w14:paraId="5997559F" w14:textId="77777777" w:rsidR="00C61733" w:rsidRPr="00C61733" w:rsidRDefault="00C61733" w:rsidP="00C61733">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Costs are reported against two separate lines to reflect the original investment by LHB’s. Please note that these have not yet been amalgamated in risk-sharing lines due to the different purposes of the two sources of funding at this point.</w:t>
      </w:r>
    </w:p>
    <w:p w14:paraId="1DBC8B28" w14:textId="77777777" w:rsidR="00C61733" w:rsidRPr="00C61733" w:rsidRDefault="00C61733" w:rsidP="00C61733">
      <w:pPr>
        <w:pStyle w:val="ListParagraph"/>
        <w:spacing w:after="0" w:line="240" w:lineRule="auto"/>
        <w:jc w:val="both"/>
        <w:rPr>
          <w:rFonts w:ascii="Verdana" w:hAnsi="Verdana" w:cs="Arial"/>
          <w:sz w:val="24"/>
          <w:szCs w:val="24"/>
        </w:rPr>
      </w:pPr>
    </w:p>
    <w:p w14:paraId="65334190" w14:textId="352D4479" w:rsidR="00A82F50" w:rsidRDefault="00C61733" w:rsidP="006C4A3E">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The total funding for costs running th</w:t>
      </w:r>
      <w:r w:rsidR="004F5D12">
        <w:rPr>
          <w:rFonts w:ascii="Verdana" w:hAnsi="Verdana" w:cs="Arial"/>
          <w:sz w:val="24"/>
          <w:szCs w:val="24"/>
        </w:rPr>
        <w:t>rough the WHSSC ledger is £4,9</w:t>
      </w:r>
      <w:r w:rsidR="00110804">
        <w:rPr>
          <w:rFonts w:ascii="Verdana" w:hAnsi="Verdana" w:cs="Arial"/>
          <w:sz w:val="24"/>
          <w:szCs w:val="24"/>
        </w:rPr>
        <w:t>84</w:t>
      </w:r>
      <w:r w:rsidRPr="00C61733">
        <w:rPr>
          <w:rFonts w:ascii="Verdana" w:hAnsi="Verdana" w:cs="Arial"/>
          <w:sz w:val="24"/>
          <w:szCs w:val="24"/>
        </w:rPr>
        <w:t>k. This is made up of</w:t>
      </w:r>
      <w:r w:rsidR="00A82F50">
        <w:rPr>
          <w:rFonts w:ascii="Verdana" w:hAnsi="Verdana" w:cs="Arial"/>
          <w:sz w:val="24"/>
          <w:szCs w:val="24"/>
        </w:rPr>
        <w:t>:</w:t>
      </w:r>
      <w:r w:rsidRPr="00C61733">
        <w:rPr>
          <w:rFonts w:ascii="Verdana" w:hAnsi="Verdana" w:cs="Arial"/>
          <w:sz w:val="24"/>
          <w:szCs w:val="24"/>
        </w:rPr>
        <w:t xml:space="preserve"> </w:t>
      </w:r>
    </w:p>
    <w:p w14:paraId="7A672ED0" w14:textId="2B3A31A3" w:rsidR="00A82F50" w:rsidRDefault="00A82F50" w:rsidP="00A82F50">
      <w:pPr>
        <w:spacing w:after="0" w:line="240" w:lineRule="auto"/>
        <w:ind w:left="1440"/>
        <w:jc w:val="both"/>
        <w:rPr>
          <w:rFonts w:ascii="Verdana" w:hAnsi="Verdana" w:cs="Arial"/>
          <w:sz w:val="24"/>
          <w:szCs w:val="24"/>
        </w:rPr>
      </w:pPr>
      <w:r w:rsidRPr="00A82F50">
        <w:rPr>
          <w:rFonts w:ascii="Verdana" w:hAnsi="Verdana" w:cs="Arial"/>
          <w:sz w:val="24"/>
          <w:szCs w:val="24"/>
        </w:rPr>
        <w:t>-</w:t>
      </w:r>
      <w:r w:rsidR="00D83E11">
        <w:rPr>
          <w:rFonts w:ascii="Verdana" w:hAnsi="Verdana" w:cs="Arial"/>
          <w:sz w:val="24"/>
          <w:szCs w:val="24"/>
        </w:rPr>
        <w:t>£795</w:t>
      </w:r>
      <w:r w:rsidR="00C61733" w:rsidRPr="00A82F50">
        <w:rPr>
          <w:rFonts w:ascii="Verdana" w:hAnsi="Verdana" w:cs="Arial"/>
          <w:sz w:val="24"/>
          <w:szCs w:val="24"/>
        </w:rPr>
        <w:t>k for the original Q</w:t>
      </w:r>
      <w:r w:rsidR="00167BAE">
        <w:rPr>
          <w:rFonts w:ascii="Verdana" w:hAnsi="Verdana" w:cs="Arial"/>
          <w:sz w:val="24"/>
          <w:szCs w:val="24"/>
        </w:rPr>
        <w:t>uality Assurance and Improvement Team</w:t>
      </w:r>
      <w:r w:rsidR="00C61733" w:rsidRPr="00A82F50">
        <w:rPr>
          <w:rFonts w:ascii="Verdana" w:hAnsi="Verdana" w:cs="Arial"/>
          <w:sz w:val="24"/>
          <w:szCs w:val="24"/>
        </w:rPr>
        <w:t xml:space="preserve"> </w:t>
      </w:r>
    </w:p>
    <w:p w14:paraId="637BEB47" w14:textId="4FF5B878" w:rsidR="006C4A3E" w:rsidRDefault="00A82F50" w:rsidP="00A82F50">
      <w:pPr>
        <w:spacing w:after="0" w:line="240" w:lineRule="auto"/>
        <w:ind w:left="1440"/>
        <w:jc w:val="both"/>
        <w:rPr>
          <w:rFonts w:ascii="Verdana" w:hAnsi="Verdana" w:cs="Arial"/>
          <w:sz w:val="24"/>
          <w:szCs w:val="24"/>
        </w:rPr>
      </w:pPr>
      <w:r>
        <w:rPr>
          <w:rFonts w:ascii="Verdana" w:hAnsi="Verdana" w:cs="Arial"/>
          <w:sz w:val="24"/>
          <w:szCs w:val="24"/>
        </w:rPr>
        <w:t>-</w:t>
      </w:r>
      <w:r w:rsidR="00D83E11">
        <w:rPr>
          <w:rFonts w:ascii="Verdana" w:hAnsi="Verdana" w:cs="Arial"/>
          <w:sz w:val="24"/>
          <w:szCs w:val="24"/>
        </w:rPr>
        <w:t>£516</w:t>
      </w:r>
      <w:r w:rsidR="00C61733" w:rsidRPr="00A82F50">
        <w:rPr>
          <w:rFonts w:ascii="Verdana" w:hAnsi="Verdana" w:cs="Arial"/>
          <w:sz w:val="24"/>
          <w:szCs w:val="24"/>
        </w:rPr>
        <w:t xml:space="preserve">k for EASC </w:t>
      </w:r>
    </w:p>
    <w:p w14:paraId="23FDFD9A" w14:textId="3965A74A" w:rsidR="00A82F50" w:rsidRDefault="00D83E11" w:rsidP="00A82F50">
      <w:pPr>
        <w:spacing w:after="0" w:line="240" w:lineRule="auto"/>
        <w:ind w:left="1440"/>
        <w:jc w:val="both"/>
        <w:rPr>
          <w:rFonts w:ascii="Verdana" w:hAnsi="Verdana" w:cs="Arial"/>
          <w:sz w:val="24"/>
          <w:szCs w:val="24"/>
        </w:rPr>
      </w:pPr>
      <w:r>
        <w:rPr>
          <w:rFonts w:ascii="Verdana" w:hAnsi="Verdana" w:cs="Arial"/>
          <w:sz w:val="24"/>
          <w:szCs w:val="24"/>
        </w:rPr>
        <w:t>-£61</w:t>
      </w:r>
      <w:r w:rsidR="00A82F50">
        <w:rPr>
          <w:rFonts w:ascii="Verdana" w:hAnsi="Verdana" w:cs="Arial"/>
          <w:sz w:val="24"/>
          <w:szCs w:val="24"/>
        </w:rPr>
        <w:t xml:space="preserve">k for NCCU Corporate Division </w:t>
      </w:r>
    </w:p>
    <w:p w14:paraId="61F6CB9E" w14:textId="70CDD954" w:rsidR="00A82F50" w:rsidRDefault="00A82F50" w:rsidP="00A82F50">
      <w:pPr>
        <w:spacing w:after="0" w:line="240" w:lineRule="auto"/>
        <w:ind w:left="1440"/>
        <w:jc w:val="both"/>
        <w:rPr>
          <w:rFonts w:ascii="Verdana" w:hAnsi="Verdana" w:cs="Arial"/>
          <w:sz w:val="24"/>
          <w:szCs w:val="24"/>
        </w:rPr>
      </w:pPr>
      <w:r>
        <w:rPr>
          <w:rFonts w:ascii="Verdana" w:hAnsi="Verdana" w:cs="Arial"/>
          <w:sz w:val="24"/>
          <w:szCs w:val="24"/>
        </w:rPr>
        <w:t>-£</w:t>
      </w:r>
      <w:r w:rsidR="00D83E11">
        <w:rPr>
          <w:rFonts w:ascii="Verdana" w:hAnsi="Verdana" w:cs="Arial"/>
          <w:sz w:val="24"/>
          <w:szCs w:val="24"/>
        </w:rPr>
        <w:t>82k for Healthier Wales</w:t>
      </w:r>
    </w:p>
    <w:p w14:paraId="1B5F6511" w14:textId="660835E8" w:rsidR="009F6276" w:rsidRDefault="009F6276" w:rsidP="00A82F50">
      <w:pPr>
        <w:spacing w:after="0" w:line="240" w:lineRule="auto"/>
        <w:ind w:left="1440"/>
        <w:jc w:val="both"/>
        <w:rPr>
          <w:rFonts w:ascii="Verdana" w:hAnsi="Verdana" w:cs="Arial"/>
          <w:sz w:val="24"/>
          <w:szCs w:val="24"/>
        </w:rPr>
      </w:pPr>
      <w:r>
        <w:rPr>
          <w:rFonts w:ascii="Verdana" w:hAnsi="Verdana" w:cs="Arial"/>
          <w:sz w:val="24"/>
          <w:szCs w:val="24"/>
        </w:rPr>
        <w:t>-£1,400k for Critical Care Task &amp; Finish Allocation EASC</w:t>
      </w:r>
    </w:p>
    <w:p w14:paraId="6408EEB4" w14:textId="1B66ECC3" w:rsidR="009F6276" w:rsidRDefault="009F6276" w:rsidP="00A82F50">
      <w:pPr>
        <w:spacing w:after="0" w:line="240" w:lineRule="auto"/>
        <w:ind w:left="1440"/>
        <w:jc w:val="both"/>
        <w:rPr>
          <w:rFonts w:ascii="Verdana" w:hAnsi="Verdana" w:cs="Arial"/>
          <w:sz w:val="24"/>
          <w:szCs w:val="24"/>
        </w:rPr>
      </w:pPr>
      <w:r>
        <w:rPr>
          <w:rFonts w:ascii="Verdana" w:hAnsi="Verdana" w:cs="Arial"/>
          <w:sz w:val="24"/>
          <w:szCs w:val="24"/>
        </w:rPr>
        <w:t>-£266k for Major Trauma Network Pre Hospital Care Allocation</w:t>
      </w:r>
    </w:p>
    <w:p w14:paraId="6AD7DD6B" w14:textId="064DC135" w:rsidR="00110804" w:rsidRPr="00110804" w:rsidRDefault="00110804" w:rsidP="00110804">
      <w:pPr>
        <w:spacing w:after="0" w:line="240" w:lineRule="auto"/>
        <w:ind w:left="1440"/>
        <w:jc w:val="both"/>
        <w:rPr>
          <w:rFonts w:ascii="Verdana" w:hAnsi="Verdana" w:cs="Arial"/>
          <w:sz w:val="24"/>
          <w:szCs w:val="24"/>
        </w:rPr>
      </w:pPr>
      <w:r>
        <w:rPr>
          <w:rFonts w:ascii="Verdana" w:hAnsi="Verdana" w:cs="Arial"/>
          <w:sz w:val="24"/>
          <w:szCs w:val="24"/>
        </w:rPr>
        <w:t xml:space="preserve">-£575k for </w:t>
      </w:r>
      <w:r w:rsidRPr="00110804">
        <w:rPr>
          <w:rFonts w:ascii="Verdana" w:hAnsi="Verdana" w:cs="Arial"/>
          <w:sz w:val="24"/>
          <w:szCs w:val="24"/>
        </w:rPr>
        <w:t xml:space="preserve">Invest to Save Strategic Commissioning Framework NR </w:t>
      </w:r>
    </w:p>
    <w:p w14:paraId="1A423525" w14:textId="4DFA44B4" w:rsidR="00110804" w:rsidRPr="00110804" w:rsidRDefault="00110804" w:rsidP="00110804">
      <w:pPr>
        <w:spacing w:after="0" w:line="240" w:lineRule="auto"/>
        <w:ind w:left="1440"/>
        <w:jc w:val="both"/>
        <w:rPr>
          <w:rFonts w:ascii="Verdana" w:hAnsi="Verdana" w:cs="Arial"/>
          <w:sz w:val="24"/>
          <w:szCs w:val="24"/>
        </w:rPr>
      </w:pPr>
      <w:r>
        <w:rPr>
          <w:rFonts w:ascii="Verdana" w:hAnsi="Verdana" w:cs="Arial"/>
          <w:sz w:val="24"/>
          <w:szCs w:val="24"/>
        </w:rPr>
        <w:t xml:space="preserve">-£143k for </w:t>
      </w:r>
      <w:r w:rsidRPr="00110804">
        <w:rPr>
          <w:rFonts w:ascii="Verdana" w:hAnsi="Verdana" w:cs="Arial"/>
          <w:sz w:val="24"/>
          <w:szCs w:val="24"/>
        </w:rPr>
        <w:t xml:space="preserve">NCCU Crisis Care Secure Services </w:t>
      </w:r>
    </w:p>
    <w:p w14:paraId="45137C96" w14:textId="7B6AD989" w:rsidR="00110804" w:rsidRPr="00110804" w:rsidRDefault="00110804" w:rsidP="00110804">
      <w:pPr>
        <w:spacing w:after="0" w:line="240" w:lineRule="auto"/>
        <w:ind w:left="1440"/>
        <w:jc w:val="both"/>
        <w:rPr>
          <w:rFonts w:ascii="Verdana" w:hAnsi="Verdana" w:cs="Arial"/>
          <w:sz w:val="24"/>
          <w:szCs w:val="24"/>
        </w:rPr>
      </w:pPr>
      <w:r>
        <w:rPr>
          <w:rFonts w:ascii="Verdana" w:hAnsi="Verdana" w:cs="Arial"/>
          <w:sz w:val="24"/>
          <w:szCs w:val="24"/>
        </w:rPr>
        <w:t xml:space="preserve">-£40k for </w:t>
      </w:r>
      <w:r w:rsidRPr="00110804">
        <w:rPr>
          <w:rFonts w:ascii="Verdana" w:hAnsi="Verdana" w:cs="Arial"/>
          <w:sz w:val="24"/>
          <w:szCs w:val="24"/>
        </w:rPr>
        <w:t>NCCU Crisis Care Demand and Cap</w:t>
      </w:r>
      <w:r>
        <w:rPr>
          <w:rFonts w:ascii="Verdana" w:hAnsi="Verdana" w:cs="Arial"/>
          <w:sz w:val="24"/>
          <w:szCs w:val="24"/>
        </w:rPr>
        <w:t>a</w:t>
      </w:r>
      <w:r w:rsidRPr="00110804">
        <w:rPr>
          <w:rFonts w:ascii="Verdana" w:hAnsi="Verdana" w:cs="Arial"/>
          <w:sz w:val="24"/>
          <w:szCs w:val="24"/>
        </w:rPr>
        <w:t xml:space="preserve">city Planning </w:t>
      </w:r>
    </w:p>
    <w:p w14:paraId="006FA55C" w14:textId="70B47BDC" w:rsidR="00110804" w:rsidRDefault="00110804" w:rsidP="00110804">
      <w:pPr>
        <w:spacing w:after="0" w:line="240" w:lineRule="auto"/>
        <w:ind w:left="1440"/>
        <w:jc w:val="both"/>
        <w:rPr>
          <w:rFonts w:ascii="Verdana" w:hAnsi="Verdana" w:cs="Arial"/>
          <w:sz w:val="24"/>
          <w:szCs w:val="24"/>
        </w:rPr>
      </w:pPr>
      <w:r>
        <w:rPr>
          <w:rFonts w:ascii="Verdana" w:hAnsi="Verdana" w:cs="Arial"/>
          <w:sz w:val="24"/>
          <w:szCs w:val="24"/>
        </w:rPr>
        <w:t xml:space="preserve">-£208k for </w:t>
      </w:r>
      <w:r w:rsidRPr="00110804">
        <w:rPr>
          <w:rFonts w:ascii="Verdana" w:hAnsi="Verdana" w:cs="Arial"/>
          <w:sz w:val="24"/>
          <w:szCs w:val="24"/>
        </w:rPr>
        <w:t>NCCU M</w:t>
      </w:r>
      <w:r w:rsidR="00167BAE">
        <w:rPr>
          <w:rFonts w:ascii="Verdana" w:hAnsi="Verdana" w:cs="Arial"/>
          <w:sz w:val="24"/>
          <w:szCs w:val="24"/>
        </w:rPr>
        <w:t xml:space="preserve">ental Health </w:t>
      </w:r>
      <w:r w:rsidRPr="00110804">
        <w:rPr>
          <w:rFonts w:ascii="Verdana" w:hAnsi="Verdana" w:cs="Arial"/>
          <w:sz w:val="24"/>
          <w:szCs w:val="24"/>
        </w:rPr>
        <w:t xml:space="preserve">Pathfinder Project </w:t>
      </w:r>
    </w:p>
    <w:p w14:paraId="0A4E2442" w14:textId="72D1AB99" w:rsidR="004F5D12" w:rsidRPr="004F5D12" w:rsidRDefault="004F5D12" w:rsidP="004F5D12">
      <w:pPr>
        <w:spacing w:after="0" w:line="240" w:lineRule="auto"/>
        <w:ind w:left="1440"/>
        <w:jc w:val="both"/>
        <w:rPr>
          <w:rFonts w:ascii="Verdana" w:hAnsi="Verdana" w:cs="Arial"/>
          <w:sz w:val="24"/>
          <w:szCs w:val="24"/>
        </w:rPr>
      </w:pPr>
      <w:r>
        <w:rPr>
          <w:rFonts w:ascii="Verdana" w:hAnsi="Verdana" w:cs="Arial"/>
          <w:sz w:val="24"/>
          <w:szCs w:val="24"/>
        </w:rPr>
        <w:t xml:space="preserve">-£900k for </w:t>
      </w:r>
      <w:r w:rsidRPr="004F5D12">
        <w:rPr>
          <w:rFonts w:ascii="Verdana" w:hAnsi="Verdana" w:cs="Arial"/>
          <w:sz w:val="24"/>
          <w:szCs w:val="24"/>
        </w:rPr>
        <w:t>NCCU Welsh Access Model (EDQDF)</w:t>
      </w:r>
    </w:p>
    <w:p w14:paraId="200CC751" w14:textId="77777777" w:rsidR="00CE462C" w:rsidRPr="00CE462C" w:rsidRDefault="00CE462C" w:rsidP="00CE462C">
      <w:pPr>
        <w:pStyle w:val="ListParagraph"/>
        <w:rPr>
          <w:rFonts w:ascii="Verdana" w:hAnsi="Verdana" w:cs="Arial"/>
          <w:sz w:val="24"/>
          <w:szCs w:val="24"/>
        </w:rPr>
      </w:pPr>
    </w:p>
    <w:p w14:paraId="25472DE4"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Summary of Key Movements and Issues</w:t>
      </w:r>
    </w:p>
    <w:p w14:paraId="36B857E6" w14:textId="77777777" w:rsidR="00CE462C" w:rsidRPr="00CE462C" w:rsidRDefault="00CE462C" w:rsidP="00CE462C">
      <w:pPr>
        <w:pStyle w:val="ListParagraph"/>
        <w:spacing w:after="0" w:line="240" w:lineRule="auto"/>
        <w:jc w:val="both"/>
        <w:rPr>
          <w:rFonts w:ascii="Verdana" w:hAnsi="Verdana" w:cs="Arial"/>
          <w:sz w:val="24"/>
          <w:szCs w:val="24"/>
        </w:rPr>
      </w:pPr>
    </w:p>
    <w:p w14:paraId="5910E4C0" w14:textId="3CA8EDB6" w:rsidR="00CE462C" w:rsidRDefault="004F5D12" w:rsidP="00CE462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overall year end position is £385k underspent and is made up of a number of </w:t>
      </w:r>
      <w:r w:rsidR="00C90369">
        <w:rPr>
          <w:rFonts w:ascii="Verdana" w:hAnsi="Verdana" w:cs="Arial"/>
          <w:sz w:val="24"/>
          <w:szCs w:val="24"/>
        </w:rPr>
        <w:t>movements as detailed below.</w:t>
      </w:r>
    </w:p>
    <w:p w14:paraId="78247D8D" w14:textId="77777777" w:rsidR="00CE462C" w:rsidRDefault="00CE462C" w:rsidP="00CE462C">
      <w:pPr>
        <w:pStyle w:val="ListParagraph"/>
        <w:spacing w:after="0" w:line="240" w:lineRule="auto"/>
        <w:jc w:val="both"/>
        <w:rPr>
          <w:rFonts w:ascii="Verdana" w:hAnsi="Verdana" w:cs="Arial"/>
          <w:sz w:val="24"/>
          <w:szCs w:val="24"/>
        </w:rPr>
      </w:pPr>
    </w:p>
    <w:p w14:paraId="2AF18854"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 xml:space="preserve">Actual Year </w:t>
      </w:r>
      <w:proofErr w:type="gramStart"/>
      <w:r w:rsidRPr="00CE462C">
        <w:rPr>
          <w:rFonts w:ascii="Verdana" w:hAnsi="Verdana" w:cs="Arial"/>
          <w:sz w:val="24"/>
          <w:szCs w:val="24"/>
          <w:u w:val="single"/>
        </w:rPr>
        <w:t>To</w:t>
      </w:r>
      <w:proofErr w:type="gramEnd"/>
      <w:r w:rsidRPr="00CE462C">
        <w:rPr>
          <w:rFonts w:ascii="Verdana" w:hAnsi="Verdana" w:cs="Arial"/>
          <w:sz w:val="24"/>
          <w:szCs w:val="24"/>
          <w:u w:val="single"/>
        </w:rPr>
        <w:t xml:space="preserve"> Date and Forecast Over/Underspend (Provider positions)</w:t>
      </w:r>
    </w:p>
    <w:p w14:paraId="0F07CCF8" w14:textId="77777777" w:rsidR="00CE462C" w:rsidRPr="00CE462C" w:rsidRDefault="00CE462C" w:rsidP="00CE462C">
      <w:pPr>
        <w:pStyle w:val="ListParagraph"/>
        <w:spacing w:after="0" w:line="240" w:lineRule="auto"/>
        <w:jc w:val="both"/>
        <w:rPr>
          <w:rFonts w:ascii="Verdana" w:hAnsi="Verdana" w:cs="Arial"/>
          <w:sz w:val="24"/>
          <w:szCs w:val="24"/>
        </w:rPr>
      </w:pPr>
      <w:r w:rsidRPr="00CE462C">
        <w:rPr>
          <w:rFonts w:ascii="Verdana" w:hAnsi="Verdana" w:cs="Arial"/>
          <w:sz w:val="24"/>
          <w:szCs w:val="24"/>
        </w:rPr>
        <w:tab/>
      </w:r>
    </w:p>
    <w:p w14:paraId="394F0064" w14:textId="77777777"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WAST:</w:t>
      </w:r>
    </w:p>
    <w:p w14:paraId="640CEE8E" w14:textId="3DC151EC" w:rsidR="00CE462C" w:rsidRPr="00C90369" w:rsidRDefault="00C90369" w:rsidP="00C90369">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£272k underperforming which is a combination of £375k slippage reported against GUH Transport and a £103k increase relating to Major Trauma pre hospital care allocation.</w:t>
      </w:r>
    </w:p>
    <w:p w14:paraId="5F28ADE7" w14:textId="77777777" w:rsidR="00CE462C" w:rsidRPr="00CE462C" w:rsidRDefault="00CE462C" w:rsidP="00CE462C">
      <w:pPr>
        <w:pStyle w:val="ListParagraph"/>
        <w:spacing w:after="0" w:line="240" w:lineRule="auto"/>
        <w:jc w:val="both"/>
        <w:rPr>
          <w:rFonts w:ascii="Verdana" w:hAnsi="Verdana" w:cs="Arial"/>
          <w:sz w:val="24"/>
          <w:szCs w:val="24"/>
        </w:rPr>
      </w:pPr>
    </w:p>
    <w:p w14:paraId="36A45B79" w14:textId="77777777"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Direct Running Costs (Staffing and non-pay):</w:t>
      </w:r>
    </w:p>
    <w:p w14:paraId="5A5601A7" w14:textId="77777777" w:rsidR="00CE462C" w:rsidRPr="00CE462C" w:rsidRDefault="00CE462C" w:rsidP="00CE462C">
      <w:pPr>
        <w:pStyle w:val="ListParagraph"/>
        <w:spacing w:after="0" w:line="240" w:lineRule="auto"/>
        <w:jc w:val="both"/>
        <w:rPr>
          <w:rFonts w:ascii="Verdana" w:hAnsi="Verdana" w:cs="Arial"/>
          <w:sz w:val="24"/>
          <w:szCs w:val="24"/>
        </w:rPr>
      </w:pPr>
    </w:p>
    <w:p w14:paraId="308A558F" w14:textId="059189F2" w:rsidR="00CE462C" w:rsidRDefault="00CE462C" w:rsidP="00CE462C">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 xml:space="preserve">Team costs are based on expected staffing levels, including filling vacancies. </w:t>
      </w:r>
      <w:r w:rsidR="00C90369">
        <w:rPr>
          <w:rFonts w:ascii="Verdana" w:hAnsi="Verdana" w:cs="Arial"/>
          <w:sz w:val="24"/>
          <w:szCs w:val="24"/>
        </w:rPr>
        <w:t>An £820k underspend against Critical Care Task &amp; Finish allocation has been used to fund the 24/7 expansion in the EMRTS service at SB. The £103k underspend against Major Trauma has been used to fund the Major Trauma pre hospital care allocation in WAST.</w:t>
      </w:r>
    </w:p>
    <w:p w14:paraId="46012C62" w14:textId="6ACDB2C3" w:rsidR="00E62C72" w:rsidRDefault="00E62C72" w:rsidP="00E62C72">
      <w:pPr>
        <w:spacing w:after="0" w:line="240" w:lineRule="auto"/>
        <w:jc w:val="both"/>
        <w:rPr>
          <w:rFonts w:ascii="Verdana" w:hAnsi="Verdana" w:cs="Arial"/>
          <w:sz w:val="24"/>
          <w:szCs w:val="24"/>
        </w:rPr>
      </w:pPr>
    </w:p>
    <w:p w14:paraId="704FDEFE" w14:textId="428C83B1" w:rsidR="00167BAE" w:rsidRDefault="00167BAE" w:rsidP="00E62C72">
      <w:pPr>
        <w:spacing w:after="0" w:line="240" w:lineRule="auto"/>
        <w:jc w:val="both"/>
        <w:rPr>
          <w:rFonts w:ascii="Verdana" w:hAnsi="Verdana" w:cs="Arial"/>
          <w:sz w:val="24"/>
          <w:szCs w:val="24"/>
        </w:rPr>
      </w:pPr>
    </w:p>
    <w:p w14:paraId="23A4F5F1" w14:textId="77777777" w:rsidR="00167BAE" w:rsidRPr="00E62C72" w:rsidRDefault="00167BAE" w:rsidP="00E62C72">
      <w:pPr>
        <w:spacing w:after="0" w:line="240" w:lineRule="auto"/>
        <w:jc w:val="both"/>
        <w:rPr>
          <w:rFonts w:ascii="Verdana" w:hAnsi="Verdana" w:cs="Arial"/>
          <w:sz w:val="24"/>
          <w:szCs w:val="24"/>
        </w:rPr>
      </w:pPr>
    </w:p>
    <w:p w14:paraId="35C4903A"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lastRenderedPageBreak/>
        <w:t>Actual Yea</w:t>
      </w:r>
      <w:r w:rsidR="00E62C72">
        <w:rPr>
          <w:rFonts w:ascii="Verdana" w:hAnsi="Verdana" w:cs="Arial"/>
          <w:sz w:val="24"/>
          <w:szCs w:val="24"/>
          <w:u w:val="single"/>
        </w:rPr>
        <w:t>r to Date Over/(under)spend 2020/21</w:t>
      </w:r>
      <w:r w:rsidRPr="00CE462C">
        <w:rPr>
          <w:rFonts w:ascii="Verdana" w:hAnsi="Verdana" w:cs="Arial"/>
          <w:sz w:val="24"/>
          <w:szCs w:val="24"/>
          <w:u w:val="single"/>
        </w:rPr>
        <w:t xml:space="preserve"> (Commissioner positions)</w:t>
      </w:r>
    </w:p>
    <w:p w14:paraId="50DDE147" w14:textId="79453B7E" w:rsidR="00CE462C" w:rsidRPr="00CE462C" w:rsidRDefault="00C90369" w:rsidP="00CE462C">
      <w:pPr>
        <w:rPr>
          <w:rFonts w:ascii="Verdana" w:hAnsi="Verdana" w:cs="Arial"/>
          <w:sz w:val="24"/>
          <w:szCs w:val="24"/>
        </w:rPr>
      </w:pPr>
      <w:r w:rsidRPr="00C90369">
        <w:rPr>
          <w:noProof/>
          <w:lang w:val="en-GB" w:eastAsia="en-GB"/>
        </w:rPr>
        <w:drawing>
          <wp:inline distT="0" distB="0" distL="0" distR="0" wp14:anchorId="315B8127" wp14:editId="6B617D71">
            <wp:extent cx="5943600" cy="3812741"/>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3812741"/>
                    </a:xfrm>
                    <a:prstGeom prst="rect">
                      <a:avLst/>
                    </a:prstGeom>
                    <a:noFill/>
                    <a:ln>
                      <a:noFill/>
                    </a:ln>
                  </pic:spPr>
                </pic:pic>
              </a:graphicData>
            </a:graphic>
          </wp:inline>
        </w:drawing>
      </w:r>
    </w:p>
    <w:p w14:paraId="6B184352"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Income / Expenditure Assumptions</w:t>
      </w:r>
    </w:p>
    <w:p w14:paraId="1CDB9B86" w14:textId="77777777" w:rsidR="00CE462C" w:rsidRPr="00CE462C" w:rsidRDefault="00CE462C" w:rsidP="00CE462C">
      <w:pPr>
        <w:pStyle w:val="ListParagraph"/>
        <w:spacing w:after="0" w:line="240" w:lineRule="auto"/>
        <w:jc w:val="both"/>
        <w:rPr>
          <w:rFonts w:ascii="Verdana" w:hAnsi="Verdana" w:cs="Arial"/>
          <w:sz w:val="24"/>
          <w:szCs w:val="24"/>
        </w:rPr>
      </w:pPr>
    </w:p>
    <w:p w14:paraId="2FEA2B8A" w14:textId="77777777"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Income from LHB’s:</w:t>
      </w:r>
    </w:p>
    <w:p w14:paraId="45950807" w14:textId="77777777" w:rsidR="00CE462C" w:rsidRPr="00CE462C" w:rsidRDefault="00CE462C" w:rsidP="00CE462C">
      <w:pPr>
        <w:pStyle w:val="ListParagraph"/>
        <w:spacing w:after="0" w:line="240" w:lineRule="auto"/>
        <w:jc w:val="both"/>
        <w:rPr>
          <w:rFonts w:ascii="Verdana" w:hAnsi="Verdana" w:cs="Arial"/>
          <w:sz w:val="24"/>
          <w:szCs w:val="24"/>
        </w:rPr>
      </w:pPr>
    </w:p>
    <w:p w14:paraId="0161C58B" w14:textId="6FD1E38D" w:rsidR="00CE462C" w:rsidRDefault="001F13BE" w:rsidP="00CE462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Income for </w:t>
      </w:r>
      <w:r w:rsidR="00C90369">
        <w:rPr>
          <w:rFonts w:ascii="Verdana" w:hAnsi="Verdana" w:cs="Arial"/>
          <w:sz w:val="24"/>
          <w:szCs w:val="24"/>
        </w:rPr>
        <w:t>Month 12</w:t>
      </w:r>
      <w:r w:rsidR="00F01092">
        <w:rPr>
          <w:rFonts w:ascii="Verdana" w:hAnsi="Verdana" w:cs="Arial"/>
          <w:sz w:val="24"/>
          <w:szCs w:val="24"/>
        </w:rPr>
        <w:t xml:space="preserve"> was</w:t>
      </w:r>
      <w:r w:rsidR="00CE462C" w:rsidRPr="00CE462C">
        <w:rPr>
          <w:rFonts w:ascii="Verdana" w:hAnsi="Verdana" w:cs="Arial"/>
          <w:sz w:val="24"/>
          <w:szCs w:val="24"/>
        </w:rPr>
        <w:t xml:space="preserve"> in line with expectations for the EASC element; future months will include a table by LHB.</w:t>
      </w:r>
    </w:p>
    <w:p w14:paraId="1EE42689" w14:textId="77777777" w:rsidR="00CE462C" w:rsidRDefault="00CE462C" w:rsidP="00CE462C">
      <w:pPr>
        <w:pStyle w:val="ListParagraph"/>
        <w:spacing w:after="0" w:line="240" w:lineRule="auto"/>
        <w:jc w:val="both"/>
        <w:rPr>
          <w:rFonts w:ascii="Verdana" w:hAnsi="Verdana" w:cs="Arial"/>
          <w:sz w:val="24"/>
          <w:szCs w:val="24"/>
        </w:rPr>
      </w:pPr>
    </w:p>
    <w:p w14:paraId="31A722B9"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Overview of Key Risks / Opportunities</w:t>
      </w:r>
    </w:p>
    <w:p w14:paraId="73EBE716" w14:textId="77777777" w:rsidR="00CE462C" w:rsidRPr="00CE462C" w:rsidRDefault="00CE462C" w:rsidP="00CE462C">
      <w:pPr>
        <w:pStyle w:val="ListParagraph"/>
        <w:spacing w:after="0" w:line="240" w:lineRule="auto"/>
        <w:jc w:val="both"/>
        <w:rPr>
          <w:rFonts w:ascii="Verdana" w:hAnsi="Verdana" w:cs="Arial"/>
          <w:sz w:val="24"/>
          <w:szCs w:val="24"/>
        </w:rPr>
      </w:pPr>
    </w:p>
    <w:p w14:paraId="3C0D3150" w14:textId="77777777" w:rsidR="00CE462C" w:rsidRDefault="00A82F50" w:rsidP="00CE462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None to detail</w:t>
      </w:r>
    </w:p>
    <w:p w14:paraId="6129A519" w14:textId="77777777" w:rsidR="00CE462C" w:rsidRDefault="00CE462C" w:rsidP="00CE462C">
      <w:pPr>
        <w:pStyle w:val="ListParagraph"/>
        <w:spacing w:after="0" w:line="240" w:lineRule="auto"/>
        <w:jc w:val="both"/>
        <w:rPr>
          <w:rFonts w:ascii="Verdana" w:hAnsi="Verdana" w:cs="Arial"/>
          <w:sz w:val="24"/>
          <w:szCs w:val="24"/>
        </w:rPr>
      </w:pPr>
    </w:p>
    <w:p w14:paraId="15AFA486"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Public Sector Payment Compliance</w:t>
      </w:r>
    </w:p>
    <w:p w14:paraId="0E476680" w14:textId="77777777" w:rsidR="00CE462C" w:rsidRPr="00CE462C" w:rsidRDefault="00CE462C" w:rsidP="00CE462C">
      <w:pPr>
        <w:pStyle w:val="ListParagraph"/>
        <w:spacing w:after="0" w:line="240" w:lineRule="auto"/>
        <w:jc w:val="both"/>
        <w:rPr>
          <w:rFonts w:ascii="Verdana" w:hAnsi="Verdana" w:cs="Arial"/>
          <w:sz w:val="24"/>
          <w:szCs w:val="24"/>
        </w:rPr>
      </w:pPr>
    </w:p>
    <w:p w14:paraId="6433EA5B" w14:textId="63C893B4" w:rsidR="00CE462C" w:rsidRDefault="00CE462C" w:rsidP="00CE462C">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The WHSSC/EASC payment compliance target is consolidated and reported through the Cwm Taf monitoring process.</w:t>
      </w:r>
    </w:p>
    <w:p w14:paraId="20D75030" w14:textId="1C0949AB" w:rsidR="00167BAE" w:rsidRDefault="00167BAE" w:rsidP="00167BAE">
      <w:pPr>
        <w:pStyle w:val="ListParagraph"/>
        <w:spacing w:after="0" w:line="240" w:lineRule="auto"/>
        <w:jc w:val="both"/>
        <w:rPr>
          <w:rFonts w:ascii="Verdana" w:hAnsi="Verdana" w:cs="Arial"/>
          <w:sz w:val="24"/>
          <w:szCs w:val="24"/>
        </w:rPr>
      </w:pPr>
    </w:p>
    <w:p w14:paraId="2B5BEC01" w14:textId="3BC3A27E" w:rsidR="00167BAE" w:rsidRDefault="00167BAE" w:rsidP="00167BAE">
      <w:pPr>
        <w:pStyle w:val="ListParagraph"/>
        <w:spacing w:after="0" w:line="240" w:lineRule="auto"/>
        <w:jc w:val="both"/>
        <w:rPr>
          <w:rFonts w:ascii="Verdana" w:hAnsi="Verdana" w:cs="Arial"/>
          <w:sz w:val="24"/>
          <w:szCs w:val="24"/>
        </w:rPr>
      </w:pPr>
    </w:p>
    <w:p w14:paraId="5B3D87D3" w14:textId="7AFD4B9E" w:rsidR="00167BAE" w:rsidRDefault="00167BAE" w:rsidP="00167BAE">
      <w:pPr>
        <w:pStyle w:val="ListParagraph"/>
        <w:spacing w:after="0" w:line="240" w:lineRule="auto"/>
        <w:jc w:val="both"/>
        <w:rPr>
          <w:rFonts w:ascii="Verdana" w:hAnsi="Verdana" w:cs="Arial"/>
          <w:sz w:val="24"/>
          <w:szCs w:val="24"/>
        </w:rPr>
      </w:pPr>
    </w:p>
    <w:p w14:paraId="624ADCCA" w14:textId="5C30C406" w:rsidR="00167BAE" w:rsidRDefault="00167BAE" w:rsidP="00167BAE">
      <w:pPr>
        <w:pStyle w:val="ListParagraph"/>
        <w:spacing w:after="0" w:line="240" w:lineRule="auto"/>
        <w:jc w:val="both"/>
        <w:rPr>
          <w:rFonts w:ascii="Verdana" w:hAnsi="Verdana" w:cs="Arial"/>
          <w:sz w:val="24"/>
          <w:szCs w:val="24"/>
        </w:rPr>
      </w:pPr>
    </w:p>
    <w:p w14:paraId="55DCF105" w14:textId="082F96D0" w:rsidR="00167BAE" w:rsidRDefault="00167BAE" w:rsidP="00167BAE">
      <w:pPr>
        <w:pStyle w:val="ListParagraph"/>
        <w:spacing w:after="0" w:line="240" w:lineRule="auto"/>
        <w:jc w:val="both"/>
        <w:rPr>
          <w:rFonts w:ascii="Verdana" w:hAnsi="Verdana" w:cs="Arial"/>
          <w:sz w:val="24"/>
          <w:szCs w:val="24"/>
        </w:rPr>
      </w:pPr>
    </w:p>
    <w:p w14:paraId="24B95CF7" w14:textId="77777777" w:rsidR="00167BAE" w:rsidRPr="00C61733" w:rsidRDefault="00167BAE" w:rsidP="00167BAE">
      <w:pPr>
        <w:pStyle w:val="ListParagraph"/>
        <w:spacing w:after="0" w:line="240" w:lineRule="auto"/>
        <w:jc w:val="both"/>
        <w:rPr>
          <w:rFonts w:ascii="Verdana" w:hAnsi="Verdana" w:cs="Arial"/>
          <w:sz w:val="24"/>
          <w:szCs w:val="24"/>
        </w:rPr>
      </w:pPr>
    </w:p>
    <w:p w14:paraId="6A5EBC46" w14:textId="226CDA8F" w:rsidR="002F3A0D" w:rsidRPr="00E23B12" w:rsidRDefault="00C90369"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lastRenderedPageBreak/>
        <w:t>K</w:t>
      </w:r>
      <w:r w:rsidR="002F3A0D" w:rsidRPr="00E23B12">
        <w:rPr>
          <w:rFonts w:ascii="Verdana" w:hAnsi="Verdana" w:cs="Arial"/>
          <w:b/>
          <w:sz w:val="24"/>
          <w:szCs w:val="24"/>
        </w:rPr>
        <w:t xml:space="preserve">EY RISKS/MATTERS FOR ESCALATION TO </w:t>
      </w:r>
      <w:r w:rsidR="00933C80">
        <w:rPr>
          <w:rFonts w:ascii="Verdana" w:hAnsi="Verdana" w:cs="Arial"/>
          <w:b/>
          <w:sz w:val="24"/>
          <w:szCs w:val="24"/>
        </w:rPr>
        <w:t xml:space="preserve">THE </w:t>
      </w:r>
      <w:r w:rsidR="002F3A0D" w:rsidRPr="00E23B12">
        <w:rPr>
          <w:rFonts w:ascii="Verdana" w:hAnsi="Verdana" w:cs="Arial"/>
          <w:b/>
          <w:sz w:val="24"/>
          <w:szCs w:val="24"/>
        </w:rPr>
        <w:t>COMMITTEE</w:t>
      </w:r>
    </w:p>
    <w:p w14:paraId="4F69B733" w14:textId="77777777" w:rsidR="00E961C0" w:rsidRPr="00E23B12" w:rsidRDefault="00E961C0" w:rsidP="00344184">
      <w:pPr>
        <w:pStyle w:val="ListParagraph"/>
        <w:spacing w:after="0" w:line="240" w:lineRule="auto"/>
        <w:ind w:left="709"/>
        <w:rPr>
          <w:rFonts w:ascii="Verdana" w:hAnsi="Verdana" w:cs="Arial"/>
          <w:b/>
          <w:sz w:val="24"/>
          <w:szCs w:val="24"/>
        </w:rPr>
      </w:pPr>
    </w:p>
    <w:p w14:paraId="70BE6CB9" w14:textId="77777777" w:rsidR="00977037" w:rsidRPr="00977037" w:rsidRDefault="006A60C7" w:rsidP="000D248E">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A</w:t>
      </w:r>
      <w:r w:rsidRPr="00167BAE">
        <w:rPr>
          <w:rFonts w:ascii="Verdana" w:hAnsi="Verdana" w:cs="Arial"/>
          <w:sz w:val="24"/>
          <w:szCs w:val="24"/>
        </w:rPr>
        <w:t>ny additional funding required by WAST as a result of C</w:t>
      </w:r>
      <w:r w:rsidR="00885ACD">
        <w:rPr>
          <w:rFonts w:ascii="Verdana" w:hAnsi="Verdana" w:cs="Arial"/>
          <w:sz w:val="24"/>
          <w:szCs w:val="24"/>
        </w:rPr>
        <w:t>OVID</w:t>
      </w:r>
      <w:r w:rsidRPr="00167BAE">
        <w:rPr>
          <w:rFonts w:ascii="Verdana" w:hAnsi="Verdana" w:cs="Arial"/>
          <w:sz w:val="24"/>
          <w:szCs w:val="24"/>
        </w:rPr>
        <w:t>-19 response will be provided to WAST directly by Welsh Government. WAST have agreed to share financial submissions with the CASC in</w:t>
      </w:r>
      <w:r>
        <w:rPr>
          <w:rFonts w:ascii="Verdana" w:hAnsi="Verdana" w:cs="Arial"/>
          <w:sz w:val="24"/>
          <w:szCs w:val="24"/>
        </w:rPr>
        <w:t xml:space="preserve"> order to understand how the in-</w:t>
      </w:r>
      <w:r w:rsidRPr="00167BAE">
        <w:rPr>
          <w:rFonts w:ascii="Verdana" w:hAnsi="Verdana" w:cs="Arial"/>
          <w:sz w:val="24"/>
          <w:szCs w:val="24"/>
        </w:rPr>
        <w:t xml:space="preserve">year allocation is being </w:t>
      </w:r>
      <w:proofErr w:type="spellStart"/>
      <w:r w:rsidRPr="00167BAE">
        <w:rPr>
          <w:rFonts w:ascii="Verdana" w:hAnsi="Verdana" w:cs="Arial"/>
          <w:sz w:val="24"/>
          <w:szCs w:val="24"/>
        </w:rPr>
        <w:t>utilised</w:t>
      </w:r>
      <w:proofErr w:type="spellEnd"/>
      <w:r w:rsidRPr="00167BAE">
        <w:rPr>
          <w:rFonts w:ascii="Verdana" w:hAnsi="Verdana" w:cs="Arial"/>
          <w:sz w:val="24"/>
          <w:szCs w:val="24"/>
        </w:rPr>
        <w:t xml:space="preserve"> and how it will be impacted as a result of C</w:t>
      </w:r>
      <w:r w:rsidR="00885ACD">
        <w:rPr>
          <w:rFonts w:ascii="Verdana" w:hAnsi="Verdana" w:cs="Arial"/>
          <w:sz w:val="24"/>
          <w:szCs w:val="24"/>
        </w:rPr>
        <w:t>OVID</w:t>
      </w:r>
      <w:r w:rsidRPr="00167BAE">
        <w:rPr>
          <w:rFonts w:ascii="Verdana" w:hAnsi="Verdana" w:cs="Arial"/>
          <w:sz w:val="24"/>
          <w:szCs w:val="24"/>
        </w:rPr>
        <w:t>-19.</w:t>
      </w:r>
      <w:r>
        <w:rPr>
          <w:rFonts w:ascii="Arial" w:hAnsi="Arial" w:cs="Arial"/>
          <w:color w:val="1F497D"/>
          <w:sz w:val="20"/>
          <w:szCs w:val="20"/>
        </w:rPr>
        <w:t xml:space="preserve"> </w:t>
      </w:r>
    </w:p>
    <w:p w14:paraId="5628DABF" w14:textId="77777777" w:rsidR="00977037" w:rsidRPr="00977037" w:rsidRDefault="00977037" w:rsidP="00977037">
      <w:pPr>
        <w:pStyle w:val="ListParagraph"/>
        <w:spacing w:after="0" w:line="240" w:lineRule="auto"/>
        <w:jc w:val="both"/>
        <w:rPr>
          <w:rFonts w:ascii="Verdana" w:hAnsi="Verdana" w:cs="Arial"/>
          <w:sz w:val="28"/>
          <w:szCs w:val="24"/>
        </w:rPr>
      </w:pPr>
    </w:p>
    <w:p w14:paraId="1BDFDCE3" w14:textId="77777777" w:rsidR="00977037" w:rsidRPr="00977037" w:rsidRDefault="00977037" w:rsidP="00977037">
      <w:pPr>
        <w:pStyle w:val="ListParagraph"/>
        <w:numPr>
          <w:ilvl w:val="0"/>
          <w:numId w:val="1"/>
        </w:numPr>
        <w:spacing w:after="0" w:line="240" w:lineRule="auto"/>
        <w:ind w:left="709" w:hanging="709"/>
        <w:rPr>
          <w:rFonts w:ascii="Verdana" w:hAnsi="Verdana" w:cs="Arial"/>
          <w:b/>
          <w:sz w:val="24"/>
          <w:szCs w:val="24"/>
        </w:rPr>
      </w:pPr>
      <w:r w:rsidRPr="00DA1866">
        <w:rPr>
          <w:rFonts w:ascii="Verdana" w:hAnsi="Verdana" w:cs="Arial"/>
          <w:b/>
          <w:sz w:val="26"/>
          <w:szCs w:val="26"/>
        </w:rPr>
        <w:t>Responses to Action Notes from WG MMR responses</w:t>
      </w:r>
      <w:r w:rsidRPr="00977037" w:rsidDel="006A60C7">
        <w:rPr>
          <w:rFonts w:ascii="Verdana" w:hAnsi="Verdana" w:cs="Arial"/>
          <w:sz w:val="24"/>
          <w:szCs w:val="24"/>
        </w:rPr>
        <w:t xml:space="preserve"> </w:t>
      </w:r>
    </w:p>
    <w:p w14:paraId="3470BEA7" w14:textId="77777777" w:rsidR="00977037" w:rsidRDefault="00977037" w:rsidP="00977037">
      <w:pPr>
        <w:spacing w:after="0" w:line="240" w:lineRule="auto"/>
        <w:rPr>
          <w:rFonts w:ascii="Verdana" w:hAnsi="Verdana" w:cs="Arial"/>
          <w:sz w:val="24"/>
          <w:szCs w:val="24"/>
        </w:rPr>
      </w:pPr>
    </w:p>
    <w:p w14:paraId="1139F32C" w14:textId="4AFF8C58" w:rsidR="00B833AE" w:rsidRPr="005D7591" w:rsidRDefault="00627AF2" w:rsidP="005D7591">
      <w:pPr>
        <w:spacing w:after="0" w:line="240" w:lineRule="auto"/>
        <w:ind w:left="709"/>
        <w:jc w:val="both"/>
        <w:rPr>
          <w:rFonts w:ascii="Verdana" w:hAnsi="Verdana" w:cs="Arial"/>
          <w:sz w:val="24"/>
          <w:szCs w:val="24"/>
        </w:rPr>
      </w:pPr>
      <w:r>
        <w:rPr>
          <w:rFonts w:ascii="Verdana" w:hAnsi="Verdana" w:cs="Arial"/>
          <w:sz w:val="24"/>
          <w:szCs w:val="24"/>
        </w:rPr>
        <w:t>None</w:t>
      </w:r>
    </w:p>
    <w:p w14:paraId="6BF4B5F7" w14:textId="77777777" w:rsidR="002F3A0D" w:rsidRPr="00E23B12" w:rsidRDefault="002F3A0D" w:rsidP="00344184">
      <w:pPr>
        <w:spacing w:after="0" w:line="240" w:lineRule="auto"/>
        <w:rPr>
          <w:rFonts w:ascii="Verdana" w:hAnsi="Verdana" w:cs="Arial"/>
          <w:b/>
          <w:sz w:val="24"/>
          <w:szCs w:val="24"/>
        </w:rPr>
      </w:pPr>
    </w:p>
    <w:p w14:paraId="25F5A9E3" w14:textId="77777777" w:rsidR="006A7DA6" w:rsidRPr="00B833AE" w:rsidRDefault="0083034D" w:rsidP="00B833AE">
      <w:pPr>
        <w:spacing w:after="0" w:line="240" w:lineRule="auto"/>
        <w:rPr>
          <w:rFonts w:ascii="Verdana" w:hAnsi="Verdana" w:cs="Arial"/>
          <w:b/>
          <w:sz w:val="24"/>
          <w:szCs w:val="24"/>
        </w:rPr>
      </w:pPr>
      <w:r w:rsidRPr="00B833AE">
        <w:rPr>
          <w:rFonts w:ascii="Verdana" w:hAnsi="Verdana" w:cs="Arial"/>
          <w:b/>
          <w:sz w:val="24"/>
          <w:szCs w:val="24"/>
        </w:rPr>
        <w:t xml:space="preserve">IMPACT </w:t>
      </w:r>
      <w:r w:rsidR="006617E2" w:rsidRPr="00B833AE">
        <w:rPr>
          <w:rFonts w:ascii="Verdana" w:hAnsi="Verdana" w:cs="Arial"/>
          <w:b/>
          <w:sz w:val="24"/>
          <w:szCs w:val="24"/>
        </w:rPr>
        <w:t>ASSE</w:t>
      </w:r>
      <w:r w:rsidR="006A7DA6" w:rsidRPr="00B833AE">
        <w:rPr>
          <w:rFonts w:ascii="Verdana" w:hAnsi="Verdana" w:cs="Arial"/>
          <w:b/>
          <w:sz w:val="24"/>
          <w:szCs w:val="24"/>
        </w:rPr>
        <w:t>S</w:t>
      </w:r>
      <w:r w:rsidR="006617E2" w:rsidRPr="00B833AE">
        <w:rPr>
          <w:rFonts w:ascii="Verdana" w:hAnsi="Verdana" w:cs="Arial"/>
          <w:b/>
          <w:sz w:val="24"/>
          <w:szCs w:val="24"/>
        </w:rPr>
        <w:t>S</w:t>
      </w:r>
      <w:r w:rsidR="006A7DA6" w:rsidRPr="00B833AE">
        <w:rPr>
          <w:rFonts w:ascii="Verdana" w:hAnsi="Verdana" w:cs="Arial"/>
          <w:b/>
          <w:sz w:val="24"/>
          <w:szCs w:val="24"/>
        </w:rPr>
        <w:t>MENT</w:t>
      </w:r>
    </w:p>
    <w:p w14:paraId="5C832555" w14:textId="77777777"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2B5F2B05" w14:textId="77777777" w:rsidTr="00577535">
        <w:trPr>
          <w:trHeight w:val="876"/>
        </w:trPr>
        <w:tc>
          <w:tcPr>
            <w:tcW w:w="4111" w:type="dxa"/>
            <w:shd w:val="clear" w:color="auto" w:fill="F2F2F2" w:themeFill="background1" w:themeFillShade="F2"/>
            <w:vAlign w:val="center"/>
          </w:tcPr>
          <w:p w14:paraId="2E3C0CBD"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50C186DA"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14:paraId="2A6DBD3B" w14:textId="77777777" w:rsidTr="00577535">
        <w:trPr>
          <w:trHeight w:val="847"/>
        </w:trPr>
        <w:tc>
          <w:tcPr>
            <w:tcW w:w="4111" w:type="dxa"/>
            <w:shd w:val="clear" w:color="auto" w:fill="F2F2F2" w:themeFill="background1" w:themeFillShade="F2"/>
            <w:vAlign w:val="center"/>
          </w:tcPr>
          <w:p w14:paraId="7D021FC7"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558A01A3" w14:textId="77777777" w:rsidR="00C52F2D" w:rsidRPr="00E23B12" w:rsidRDefault="007E59F6"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E23B12" w14:paraId="062FA402" w14:textId="77777777" w:rsidTr="00223C86">
        <w:trPr>
          <w:trHeight w:val="787"/>
        </w:trPr>
        <w:tc>
          <w:tcPr>
            <w:tcW w:w="4111" w:type="dxa"/>
            <w:shd w:val="clear" w:color="auto" w:fill="F2F2F2" w:themeFill="background1" w:themeFillShade="F2"/>
            <w:vAlign w:val="center"/>
          </w:tcPr>
          <w:p w14:paraId="4F01534E"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00E5AD22" w14:textId="77777777" w:rsidR="007F0937" w:rsidRPr="00E23B12" w:rsidRDefault="00416CE1"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E59F6">
                  <w:rPr>
                    <w:rStyle w:val="Style32"/>
                    <w:rFonts w:ascii="Verdana" w:hAnsi="Verdana"/>
                    <w:sz w:val="24"/>
                    <w:szCs w:val="24"/>
                  </w:rPr>
                  <w:t>Not required</w:t>
                </w:r>
              </w:sdtContent>
            </w:sdt>
          </w:p>
        </w:tc>
      </w:tr>
      <w:tr w:rsidR="007F0937" w:rsidRPr="00E23B12" w14:paraId="560EAFB0" w14:textId="77777777" w:rsidTr="00577535">
        <w:trPr>
          <w:trHeight w:val="843"/>
        </w:trPr>
        <w:tc>
          <w:tcPr>
            <w:tcW w:w="4111" w:type="dxa"/>
            <w:shd w:val="clear" w:color="auto" w:fill="F2F2F2" w:themeFill="background1" w:themeFillShade="F2"/>
            <w:vAlign w:val="center"/>
          </w:tcPr>
          <w:p w14:paraId="6CB38C1C"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3F12FA07"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3AE6ADE7" w14:textId="77777777" w:rsidTr="00577535">
        <w:trPr>
          <w:trHeight w:val="831"/>
        </w:trPr>
        <w:tc>
          <w:tcPr>
            <w:tcW w:w="4111" w:type="dxa"/>
            <w:vMerge w:val="restart"/>
            <w:shd w:val="clear" w:color="auto" w:fill="F2F2F2" w:themeFill="background1" w:themeFillShade="F2"/>
            <w:vAlign w:val="center"/>
          </w:tcPr>
          <w:p w14:paraId="0C76E847"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48B9B081"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16B50DFF"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7F0937" w:rsidRPr="00E23B12" w14:paraId="53F1305D" w14:textId="77777777" w:rsidTr="007F0937">
        <w:trPr>
          <w:trHeight w:val="290"/>
        </w:trPr>
        <w:tc>
          <w:tcPr>
            <w:tcW w:w="4111" w:type="dxa"/>
            <w:vMerge/>
            <w:shd w:val="clear" w:color="auto" w:fill="F2F2F2" w:themeFill="background1" w:themeFillShade="F2"/>
            <w:vAlign w:val="center"/>
          </w:tcPr>
          <w:p w14:paraId="3EAA4E96" w14:textId="77777777" w:rsidR="007F0937" w:rsidRPr="00E23B12" w:rsidRDefault="007F0937" w:rsidP="00344184">
            <w:pPr>
              <w:rPr>
                <w:rFonts w:ascii="Verdana" w:hAnsi="Verdana" w:cs="Arial"/>
                <w:b/>
                <w:sz w:val="24"/>
                <w:szCs w:val="24"/>
              </w:rPr>
            </w:pPr>
          </w:p>
        </w:tc>
        <w:tc>
          <w:tcPr>
            <w:tcW w:w="5245" w:type="dxa"/>
            <w:vAlign w:val="center"/>
          </w:tcPr>
          <w:p w14:paraId="269597E7" w14:textId="77777777" w:rsidR="007F0937" w:rsidRPr="00E23B12" w:rsidRDefault="007F0937" w:rsidP="00344184">
            <w:pPr>
              <w:jc w:val="both"/>
              <w:rPr>
                <w:rFonts w:ascii="Verdana" w:hAnsi="Verdana" w:cs="Arial"/>
                <w:sz w:val="24"/>
                <w:szCs w:val="24"/>
              </w:rPr>
            </w:pPr>
          </w:p>
        </w:tc>
      </w:tr>
      <w:tr w:rsidR="005C0676" w:rsidRPr="00E23B12" w14:paraId="4782C6B6" w14:textId="77777777" w:rsidTr="005B04B6">
        <w:trPr>
          <w:trHeight w:val="875"/>
        </w:trPr>
        <w:tc>
          <w:tcPr>
            <w:tcW w:w="4111" w:type="dxa"/>
            <w:shd w:val="clear" w:color="auto" w:fill="F2F2F2" w:themeFill="background1" w:themeFillShade="F2"/>
            <w:vAlign w:val="center"/>
          </w:tcPr>
          <w:p w14:paraId="66D94982"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38E5E561" w14:textId="77777777" w:rsidR="005C0676" w:rsidRDefault="005C0676" w:rsidP="006D7D02">
            <w:pPr>
              <w:rPr>
                <w:rFonts w:ascii="Verdana" w:hAnsi="Verdana" w:cs="Arial"/>
                <w:b/>
                <w:sz w:val="24"/>
                <w:szCs w:val="24"/>
              </w:rPr>
            </w:pPr>
          </w:p>
        </w:tc>
        <w:tc>
          <w:tcPr>
            <w:tcW w:w="5245" w:type="dxa"/>
            <w:vAlign w:val="center"/>
          </w:tcPr>
          <w:p w14:paraId="669D9C51" w14:textId="77777777"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6B8B3AF8" w14:textId="77777777" w:rsidTr="00BB61B3">
        <w:trPr>
          <w:trHeight w:val="875"/>
        </w:trPr>
        <w:tc>
          <w:tcPr>
            <w:tcW w:w="4111" w:type="dxa"/>
            <w:shd w:val="clear" w:color="auto" w:fill="F2F2F2" w:themeFill="background1" w:themeFillShade="F2"/>
            <w:vAlign w:val="center"/>
          </w:tcPr>
          <w:p w14:paraId="7F0E148C"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5A37364B"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245" w:type="dxa"/>
                <w:vAlign w:val="center"/>
              </w:tcPr>
              <w:p w14:paraId="132AC9C5" w14:textId="77777777" w:rsidR="008E5494" w:rsidRDefault="007E59F6" w:rsidP="006D7D02">
                <w:pPr>
                  <w:jc w:val="both"/>
                  <w:rPr>
                    <w:rFonts w:ascii="Verdana" w:hAnsi="Verdana" w:cs="Arial"/>
                    <w:sz w:val="24"/>
                    <w:szCs w:val="24"/>
                  </w:rPr>
                </w:pPr>
                <w:r>
                  <w:rPr>
                    <w:rFonts w:ascii="Verdana" w:hAnsi="Verdana" w:cs="Arial"/>
                    <w:sz w:val="24"/>
                    <w:szCs w:val="24"/>
                  </w:rPr>
                  <w:t>ALL are relevant</w:t>
                </w:r>
              </w:p>
            </w:tc>
          </w:sdtContent>
        </w:sdt>
      </w:tr>
    </w:tbl>
    <w:p w14:paraId="576222F8" w14:textId="77777777" w:rsidR="007F0937" w:rsidRDefault="007F0937" w:rsidP="00344184">
      <w:pPr>
        <w:pStyle w:val="NoSpacing"/>
        <w:rPr>
          <w:rFonts w:ascii="Verdana" w:hAnsi="Verdana"/>
          <w:sz w:val="24"/>
          <w:szCs w:val="24"/>
        </w:rPr>
      </w:pPr>
    </w:p>
    <w:p w14:paraId="0087E807" w14:textId="77777777" w:rsidR="004202B8" w:rsidRPr="00E23B12" w:rsidRDefault="004202B8" w:rsidP="00344184">
      <w:pPr>
        <w:pStyle w:val="NoSpacing"/>
        <w:rPr>
          <w:rFonts w:ascii="Verdana" w:hAnsi="Verdana"/>
          <w:sz w:val="24"/>
          <w:szCs w:val="24"/>
        </w:rPr>
      </w:pPr>
    </w:p>
    <w:p w14:paraId="6AE46D11" w14:textId="77777777"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5839115F" w14:textId="77777777" w:rsidR="00344184" w:rsidRDefault="00344184" w:rsidP="00344184">
      <w:pPr>
        <w:spacing w:after="0" w:line="240" w:lineRule="auto"/>
        <w:rPr>
          <w:rFonts w:ascii="Verdana" w:hAnsi="Verdana" w:cs="Arial"/>
          <w:sz w:val="24"/>
          <w:szCs w:val="24"/>
        </w:rPr>
      </w:pPr>
    </w:p>
    <w:p w14:paraId="205C4E71" w14:textId="2947C5A2" w:rsidR="005802A6" w:rsidRDefault="001750A0" w:rsidP="001750A0">
      <w:pPr>
        <w:pStyle w:val="ListParagraph"/>
        <w:numPr>
          <w:ilvl w:val="1"/>
          <w:numId w:val="1"/>
        </w:numPr>
        <w:spacing w:after="0" w:line="240" w:lineRule="auto"/>
        <w:rPr>
          <w:rFonts w:ascii="Verdana" w:hAnsi="Verdana" w:cs="Arial"/>
          <w:sz w:val="24"/>
          <w:szCs w:val="24"/>
        </w:rPr>
      </w:pPr>
      <w:r w:rsidRPr="001750A0">
        <w:rPr>
          <w:rFonts w:ascii="Verdana" w:hAnsi="Verdana" w:cs="Arial"/>
          <w:sz w:val="24"/>
          <w:szCs w:val="24"/>
        </w:rPr>
        <w:t>The Emergency Ambulance Services Committee is asked to:</w:t>
      </w:r>
    </w:p>
    <w:p w14:paraId="4175ABFF" w14:textId="77777777" w:rsidR="00FB5D67" w:rsidRDefault="00FB5D67" w:rsidP="00FB5D67">
      <w:pPr>
        <w:pStyle w:val="ListParagraph"/>
        <w:spacing w:after="0" w:line="240" w:lineRule="auto"/>
        <w:rPr>
          <w:rFonts w:ascii="Verdana" w:hAnsi="Verdana" w:cs="Arial"/>
          <w:sz w:val="24"/>
          <w:szCs w:val="24"/>
        </w:rPr>
      </w:pPr>
    </w:p>
    <w:p w14:paraId="1EDA185C" w14:textId="7E01FBF6" w:rsidR="007E59F6" w:rsidRPr="00FB5D67" w:rsidRDefault="00FB5D67" w:rsidP="00FB5D67">
      <w:pPr>
        <w:pStyle w:val="ListParagraph"/>
        <w:numPr>
          <w:ilvl w:val="0"/>
          <w:numId w:val="23"/>
        </w:numPr>
        <w:spacing w:after="0" w:line="240" w:lineRule="auto"/>
        <w:ind w:left="1418" w:hanging="284"/>
        <w:rPr>
          <w:rFonts w:ascii="Verdana" w:hAnsi="Verdana" w:cs="Arial"/>
          <w:sz w:val="24"/>
          <w:szCs w:val="24"/>
        </w:rPr>
      </w:pPr>
      <w:r w:rsidRPr="00FB5D67">
        <w:rPr>
          <w:rFonts w:ascii="Verdana" w:hAnsi="Verdana" w:cs="Arial"/>
          <w:b/>
          <w:sz w:val="24"/>
          <w:szCs w:val="24"/>
        </w:rPr>
        <w:t>APPROVE</w:t>
      </w:r>
      <w:r w:rsidR="00167BAE" w:rsidRPr="00FB5D67">
        <w:rPr>
          <w:rFonts w:ascii="Verdana" w:hAnsi="Verdana" w:cs="Arial"/>
          <w:b/>
          <w:sz w:val="24"/>
          <w:szCs w:val="24"/>
        </w:rPr>
        <w:t xml:space="preserve"> </w:t>
      </w:r>
      <w:r w:rsidR="007E59F6" w:rsidRPr="00FB5D67">
        <w:rPr>
          <w:rFonts w:ascii="Verdana" w:hAnsi="Verdana" w:cs="Arial"/>
          <w:sz w:val="24"/>
          <w:szCs w:val="24"/>
        </w:rPr>
        <w:t>the current financial position and forecast year-end position.</w:t>
      </w:r>
    </w:p>
    <w:p w14:paraId="2FE53A5E" w14:textId="77777777" w:rsidR="007E59F6" w:rsidRDefault="007E59F6" w:rsidP="007E59F6">
      <w:pPr>
        <w:spacing w:after="0" w:line="240" w:lineRule="auto"/>
        <w:ind w:left="720"/>
        <w:rPr>
          <w:rFonts w:ascii="Verdana" w:hAnsi="Verdana" w:cs="Arial"/>
          <w:sz w:val="24"/>
          <w:szCs w:val="24"/>
        </w:rPr>
      </w:pPr>
    </w:p>
    <w:p w14:paraId="07FD03CA" w14:textId="77777777" w:rsidR="00372B54" w:rsidRDefault="00372B54" w:rsidP="007E59F6">
      <w:pPr>
        <w:spacing w:after="0" w:line="240" w:lineRule="auto"/>
        <w:ind w:left="720"/>
        <w:rPr>
          <w:rFonts w:ascii="Verdana" w:hAnsi="Verdana" w:cs="Arial"/>
          <w:sz w:val="24"/>
          <w:szCs w:val="24"/>
        </w:rPr>
      </w:pPr>
    </w:p>
    <w:p w14:paraId="1087157B" w14:textId="77777777" w:rsidR="00E62C72" w:rsidRDefault="00E62C72" w:rsidP="007E59F6">
      <w:pPr>
        <w:spacing w:after="0" w:line="240" w:lineRule="auto"/>
        <w:ind w:left="720"/>
        <w:rPr>
          <w:rFonts w:ascii="Verdana" w:hAnsi="Verdana" w:cs="Arial"/>
          <w:sz w:val="24"/>
          <w:szCs w:val="24"/>
        </w:rPr>
      </w:pPr>
    </w:p>
    <w:p w14:paraId="294FD2E5" w14:textId="77777777" w:rsidR="00372B54" w:rsidRDefault="00372B54" w:rsidP="00372B54">
      <w:pPr>
        <w:pStyle w:val="ListParagraph"/>
        <w:numPr>
          <w:ilvl w:val="0"/>
          <w:numId w:val="1"/>
        </w:numPr>
        <w:spacing w:after="0" w:line="240" w:lineRule="auto"/>
        <w:rPr>
          <w:rFonts w:ascii="Verdana" w:hAnsi="Verdana" w:cs="Arial"/>
          <w:b/>
          <w:sz w:val="24"/>
          <w:szCs w:val="24"/>
        </w:rPr>
      </w:pPr>
      <w:r w:rsidRPr="00372B54">
        <w:rPr>
          <w:rFonts w:ascii="Verdana" w:hAnsi="Verdana" w:cs="Arial"/>
          <w:b/>
          <w:sz w:val="24"/>
          <w:szCs w:val="24"/>
        </w:rPr>
        <w:t>Confirmation of position report by the MD and DOF:</w:t>
      </w:r>
      <w:r w:rsidRPr="00E23B12">
        <w:rPr>
          <w:rFonts w:ascii="Verdana" w:hAnsi="Verdana" w:cs="Arial"/>
          <w:b/>
          <w:sz w:val="24"/>
          <w:szCs w:val="24"/>
        </w:rPr>
        <w:t xml:space="preserve"> </w:t>
      </w:r>
    </w:p>
    <w:p w14:paraId="765A7268" w14:textId="77777777" w:rsidR="00372B54" w:rsidRDefault="00372B54" w:rsidP="00372B54">
      <w:pPr>
        <w:spacing w:after="0" w:line="240" w:lineRule="auto"/>
        <w:rPr>
          <w:rFonts w:ascii="Verdana" w:hAnsi="Verdana" w:cs="Arial"/>
          <w:b/>
          <w:sz w:val="24"/>
          <w:szCs w:val="24"/>
        </w:rPr>
      </w:pPr>
    </w:p>
    <w:p w14:paraId="06E3EA1C" w14:textId="77777777" w:rsidR="00372B54" w:rsidRDefault="00372B54" w:rsidP="00372B54">
      <w:pPr>
        <w:spacing w:after="0" w:line="240" w:lineRule="auto"/>
        <w:rPr>
          <w:rFonts w:ascii="Verdana" w:hAnsi="Verdana" w:cs="Arial"/>
          <w:b/>
          <w:sz w:val="24"/>
          <w:szCs w:val="24"/>
        </w:rPr>
      </w:pPr>
    </w:p>
    <w:p w14:paraId="7098DE0E" w14:textId="77777777" w:rsidR="00372B54" w:rsidRDefault="00372B54" w:rsidP="00372B54">
      <w:pPr>
        <w:spacing w:after="0" w:line="240" w:lineRule="auto"/>
        <w:rPr>
          <w:rFonts w:ascii="Verdana" w:hAnsi="Verdana" w:cs="Arial"/>
          <w:b/>
          <w:sz w:val="24"/>
          <w:szCs w:val="24"/>
        </w:rPr>
      </w:pPr>
    </w:p>
    <w:p w14:paraId="338BAD88" w14:textId="68343576" w:rsidR="00372B54" w:rsidRDefault="00D840BD" w:rsidP="00372B54">
      <w:pPr>
        <w:spacing w:after="0" w:line="240" w:lineRule="auto"/>
        <w:rPr>
          <w:rFonts w:ascii="Verdana" w:hAnsi="Verdana" w:cs="Arial"/>
          <w:b/>
          <w:sz w:val="24"/>
          <w:szCs w:val="24"/>
        </w:rPr>
      </w:pPr>
      <w:r>
        <w:rPr>
          <w:rFonts w:cs="Arial"/>
        </w:rPr>
        <w:object w:dxaOrig="5941" w:dyaOrig="2115" w14:anchorId="5D001BB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9.65pt;height:35.6pt" o:ole="">
            <v:imagedata r:id="rId16" o:title=""/>
          </v:shape>
          <o:OLEObject Type="Embed" ProgID="MSPhotoEd.3" ShapeID="_x0000_i1025" DrawAspect="Content" ObjectID="_1681739855" r:id="rId17"/>
        </w:object>
      </w:r>
    </w:p>
    <w:p w14:paraId="0B18226D" w14:textId="57050BA5" w:rsidR="00372B54" w:rsidRDefault="00372B54" w:rsidP="00372B54">
      <w:pPr>
        <w:spacing w:after="0" w:line="240" w:lineRule="auto"/>
        <w:rPr>
          <w:rFonts w:ascii="Verdana" w:hAnsi="Verdana" w:cs="Arial"/>
          <w:b/>
          <w:sz w:val="24"/>
          <w:szCs w:val="24"/>
        </w:rPr>
      </w:pPr>
    </w:p>
    <w:p w14:paraId="2C151E03" w14:textId="77777777" w:rsidR="00372B54" w:rsidRDefault="00372B54" w:rsidP="00372B54">
      <w:pPr>
        <w:spacing w:after="0" w:line="240" w:lineRule="auto"/>
        <w:rPr>
          <w:rFonts w:ascii="Verdana" w:hAnsi="Verdana" w:cs="Arial"/>
          <w:b/>
          <w:sz w:val="24"/>
          <w:szCs w:val="24"/>
        </w:rPr>
      </w:pPr>
    </w:p>
    <w:p w14:paraId="412D1DB9" w14:textId="77777777" w:rsidR="00372B54" w:rsidRP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Stuart Davies,</w:t>
      </w:r>
    </w:p>
    <w:p w14:paraId="7ADA2ABB" w14:textId="77777777" w:rsid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Director of Finance, EASC and WHSSC</w:t>
      </w:r>
    </w:p>
    <w:p w14:paraId="1EA630B0" w14:textId="77777777" w:rsidR="00372B54" w:rsidRDefault="00372B54" w:rsidP="00372B54">
      <w:pPr>
        <w:spacing w:after="0" w:line="240" w:lineRule="auto"/>
        <w:rPr>
          <w:rFonts w:ascii="Verdana" w:hAnsi="Verdana" w:cs="Arial"/>
          <w:b/>
          <w:sz w:val="24"/>
          <w:szCs w:val="24"/>
        </w:rPr>
      </w:pPr>
    </w:p>
    <w:p w14:paraId="68A68103" w14:textId="77777777" w:rsidR="00372B54" w:rsidRDefault="00372B54" w:rsidP="00372B54">
      <w:pPr>
        <w:spacing w:after="0" w:line="240" w:lineRule="auto"/>
        <w:rPr>
          <w:rFonts w:ascii="Verdana" w:hAnsi="Verdana" w:cs="Arial"/>
          <w:b/>
          <w:sz w:val="24"/>
          <w:szCs w:val="24"/>
        </w:rPr>
      </w:pPr>
    </w:p>
    <w:p w14:paraId="56B04F51" w14:textId="505695C4" w:rsidR="00372B54" w:rsidRDefault="0025377D" w:rsidP="00372B54">
      <w:pPr>
        <w:spacing w:after="0" w:line="240" w:lineRule="auto"/>
        <w:rPr>
          <w:rFonts w:ascii="Verdana" w:hAnsi="Verdana" w:cs="Arial"/>
          <w:b/>
          <w:sz w:val="24"/>
          <w:szCs w:val="24"/>
        </w:rPr>
      </w:pPr>
      <w:r>
        <w:rPr>
          <w:rFonts w:ascii="Arial" w:hAnsi="Arial" w:cs="Arial"/>
          <w:noProof/>
          <w:color w:val="1F497D"/>
          <w:sz w:val="20"/>
          <w:szCs w:val="20"/>
          <w:lang w:val="en-GB" w:eastAsia="en-GB"/>
        </w:rPr>
        <w:drawing>
          <wp:inline distT="0" distB="0" distL="0" distR="0" wp14:anchorId="24BC6582" wp14:editId="6A8EF5E1">
            <wp:extent cx="1257300" cy="495300"/>
            <wp:effectExtent l="0" t="0" r="0" b="0"/>
            <wp:docPr id="1" name="Picture 1" descr="cid:image005.png@01D686B5.084F8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5.png@01D686B5.084F8500"/>
                    <pic:cNvPicPr>
                      <a:picLocks noChangeAspect="1" noChangeArrowheads="1"/>
                    </pic:cNvPicPr>
                  </pic:nvPicPr>
                  <pic:blipFill>
                    <a:blip r:embed="rId18" r:link="rId19">
                      <a:extLst>
                        <a:ext uri="{28A0092B-C50C-407E-A947-70E740481C1C}">
                          <a14:useLocalDpi xmlns:a14="http://schemas.microsoft.com/office/drawing/2010/main" val="0"/>
                        </a:ext>
                      </a:extLst>
                    </a:blip>
                    <a:srcRect/>
                    <a:stretch>
                      <a:fillRect/>
                    </a:stretch>
                  </pic:blipFill>
                  <pic:spPr bwMode="auto">
                    <a:xfrm>
                      <a:off x="0" y="0"/>
                      <a:ext cx="1257300" cy="495300"/>
                    </a:xfrm>
                    <a:prstGeom prst="rect">
                      <a:avLst/>
                    </a:prstGeom>
                    <a:noFill/>
                    <a:ln>
                      <a:noFill/>
                    </a:ln>
                  </pic:spPr>
                </pic:pic>
              </a:graphicData>
            </a:graphic>
          </wp:inline>
        </w:drawing>
      </w:r>
    </w:p>
    <w:p w14:paraId="37491922" w14:textId="77777777" w:rsidR="00372B54" w:rsidRDefault="00372B54" w:rsidP="00372B54">
      <w:pPr>
        <w:spacing w:after="0" w:line="240" w:lineRule="auto"/>
        <w:rPr>
          <w:rFonts w:ascii="Verdana" w:hAnsi="Verdana" w:cs="Arial"/>
          <w:b/>
          <w:sz w:val="24"/>
          <w:szCs w:val="24"/>
        </w:rPr>
      </w:pPr>
    </w:p>
    <w:p w14:paraId="0A55F8A8" w14:textId="77777777" w:rsidR="00372B54" w:rsidRDefault="00372B54" w:rsidP="00372B54">
      <w:pPr>
        <w:spacing w:after="0" w:line="240" w:lineRule="auto"/>
        <w:rPr>
          <w:rFonts w:ascii="Verdana" w:hAnsi="Verdana" w:cs="Arial"/>
          <w:b/>
          <w:sz w:val="24"/>
          <w:szCs w:val="24"/>
        </w:rPr>
      </w:pPr>
    </w:p>
    <w:p w14:paraId="1317E599" w14:textId="77777777" w:rsidR="00372B54" w:rsidRP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Stephen Harrhy,</w:t>
      </w:r>
    </w:p>
    <w:p w14:paraId="16CFCDF1" w14:textId="77777777" w:rsidR="00372B54" w:rsidRP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Chief Ambulance Commissioner, EASC</w:t>
      </w:r>
    </w:p>
    <w:p w14:paraId="3D1C423C" w14:textId="77777777" w:rsidR="007E59F6" w:rsidRPr="007E59F6" w:rsidRDefault="007E59F6" w:rsidP="007E59F6">
      <w:pPr>
        <w:spacing w:after="0" w:line="240" w:lineRule="auto"/>
        <w:ind w:left="720"/>
        <w:rPr>
          <w:rFonts w:ascii="Verdana" w:hAnsi="Verdana" w:cs="Arial"/>
          <w:sz w:val="24"/>
          <w:szCs w:val="24"/>
        </w:rPr>
      </w:pPr>
    </w:p>
    <w:sectPr w:rsidR="007E59F6" w:rsidRPr="007E59F6" w:rsidSect="00BA1AF1">
      <w:headerReference w:type="default" r:id="rId20"/>
      <w:footerReference w:type="default" r:id="rId21"/>
      <w:headerReference w:type="first" r:id="rId22"/>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695BEA7" w14:textId="77777777" w:rsidR="006C53DA" w:rsidRDefault="006C53DA" w:rsidP="003E43AD">
      <w:pPr>
        <w:spacing w:after="0" w:line="240" w:lineRule="auto"/>
      </w:pPr>
      <w:r>
        <w:separator/>
      </w:r>
    </w:p>
  </w:endnote>
  <w:endnote w:type="continuationSeparator" w:id="0">
    <w:p w14:paraId="740EA2F8" w14:textId="77777777" w:rsidR="006C53DA" w:rsidRDefault="006C53D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4211CF"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5AD07706" w14:textId="77777777" w:rsidTr="001750A0">
      <w:tc>
        <w:tcPr>
          <w:tcW w:w="4400" w:type="dxa"/>
        </w:tcPr>
        <w:p w14:paraId="10B229DD" w14:textId="1B19DAF0" w:rsidR="00344184" w:rsidRPr="00933C80" w:rsidRDefault="00C61733" w:rsidP="00A05CB3">
          <w:pPr>
            <w:pStyle w:val="Footer"/>
            <w:rPr>
              <w:rFonts w:ascii="Verdana" w:hAnsi="Verdana"/>
              <w:b/>
              <w:sz w:val="18"/>
              <w:szCs w:val="20"/>
            </w:rPr>
          </w:pPr>
          <w:r w:rsidRPr="00CE462C">
            <w:rPr>
              <w:rFonts w:ascii="Verdana" w:hAnsi="Verdana"/>
              <w:b/>
              <w:sz w:val="18"/>
              <w:szCs w:val="20"/>
            </w:rPr>
            <w:t>Financial Performance Report – EASC</w:t>
          </w:r>
          <w:r>
            <w:rPr>
              <w:rFonts w:ascii="Verdana" w:hAnsi="Verdana"/>
              <w:color w:val="FF0000"/>
              <w:sz w:val="18"/>
              <w:szCs w:val="18"/>
            </w:rPr>
            <w:t xml:space="preserve"> </w:t>
          </w:r>
          <w:r w:rsidR="00EC5D56">
            <w:rPr>
              <w:rFonts w:ascii="Verdana" w:hAnsi="Verdana"/>
              <w:b/>
              <w:sz w:val="18"/>
              <w:szCs w:val="20"/>
            </w:rPr>
            <w:t>M</w:t>
          </w:r>
          <w:r w:rsidR="00EB6237">
            <w:rPr>
              <w:rFonts w:ascii="Verdana" w:hAnsi="Verdana"/>
              <w:b/>
              <w:sz w:val="18"/>
              <w:szCs w:val="20"/>
            </w:rPr>
            <w:t>12</w:t>
          </w:r>
          <w:r w:rsidR="00EC5D56">
            <w:rPr>
              <w:rFonts w:ascii="Verdana" w:hAnsi="Verdana"/>
              <w:b/>
              <w:sz w:val="18"/>
              <w:szCs w:val="20"/>
            </w:rPr>
            <w:t xml:space="preserve"> 2020/21</w:t>
          </w:r>
        </w:p>
      </w:tc>
      <w:tc>
        <w:tcPr>
          <w:tcW w:w="1980" w:type="dxa"/>
        </w:tcPr>
        <w:p w14:paraId="1DFCB9D6" w14:textId="613A418D" w:rsidR="00344184" w:rsidRPr="00933C80" w:rsidRDefault="00416CE1" w:rsidP="00344184">
          <w:pPr>
            <w:pStyle w:val="Footer"/>
            <w:jc w:val="center"/>
            <w:rPr>
              <w:rFonts w:ascii="Verdana" w:hAnsi="Verdana"/>
              <w:b/>
              <w:sz w:val="18"/>
              <w:szCs w:val="20"/>
            </w:rPr>
          </w:pPr>
          <w:sdt>
            <w:sdtPr>
              <w:rPr>
                <w:rFonts w:ascii="Verdana" w:hAnsi="Verdana"/>
                <w:b/>
                <w:sz w:val="18"/>
                <w:szCs w:val="20"/>
              </w:rPr>
              <w:id w:val="-1950463843"/>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sidR="00167BAE">
                <w:rPr>
                  <w:rFonts w:ascii="Verdana" w:hAnsi="Verdana" w:cs="Arial"/>
                  <w:b/>
                  <w:bCs/>
                  <w:noProof/>
                  <w:sz w:val="18"/>
                  <w:szCs w:val="20"/>
                </w:rPr>
                <w:t>2</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sidR="00167BAE">
                <w:rPr>
                  <w:rFonts w:ascii="Verdana" w:hAnsi="Verdana" w:cs="Arial"/>
                  <w:b/>
                  <w:bCs/>
                  <w:noProof/>
                  <w:sz w:val="18"/>
                  <w:szCs w:val="20"/>
                </w:rPr>
                <w:t>8</w:t>
              </w:r>
              <w:r w:rsidR="00344184" w:rsidRPr="00933C80">
                <w:rPr>
                  <w:rFonts w:ascii="Verdana" w:hAnsi="Verdana" w:cs="Arial"/>
                  <w:b/>
                  <w:bCs/>
                  <w:sz w:val="18"/>
                  <w:szCs w:val="20"/>
                </w:rPr>
                <w:fldChar w:fldCharType="end"/>
              </w:r>
            </w:sdtContent>
          </w:sdt>
        </w:p>
      </w:tc>
      <w:tc>
        <w:tcPr>
          <w:tcW w:w="5103" w:type="dxa"/>
        </w:tcPr>
        <w:p w14:paraId="47F1F87F" w14:textId="2FD5A830" w:rsidR="00344184" w:rsidRDefault="00933C80"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w:t>
          </w:r>
          <w:r w:rsidR="00A07D3C">
            <w:rPr>
              <w:rFonts w:ascii="Verdana" w:hAnsi="Verdana"/>
              <w:b/>
              <w:sz w:val="18"/>
              <w:szCs w:val="20"/>
            </w:rPr>
            <w:t>Committee</w:t>
          </w:r>
          <w:r w:rsidR="00167BAE">
            <w:rPr>
              <w:rFonts w:ascii="Verdana" w:hAnsi="Verdana"/>
              <w:b/>
              <w:sz w:val="18"/>
              <w:szCs w:val="20"/>
            </w:rPr>
            <w:t xml:space="preserve"> </w:t>
          </w:r>
          <w:r>
            <w:rPr>
              <w:rFonts w:ascii="Verdana" w:hAnsi="Verdana"/>
              <w:b/>
              <w:sz w:val="18"/>
              <w:szCs w:val="20"/>
            </w:rPr>
            <w:t>M</w:t>
          </w:r>
          <w:r w:rsidRPr="00933C80">
            <w:rPr>
              <w:rFonts w:ascii="Verdana" w:hAnsi="Verdana"/>
              <w:b/>
              <w:sz w:val="18"/>
              <w:szCs w:val="20"/>
            </w:rPr>
            <w:t>eeting</w:t>
          </w:r>
        </w:p>
        <w:p w14:paraId="7C26C6A7" w14:textId="086A2CF0" w:rsidR="00167BAE" w:rsidRPr="00933C80" w:rsidRDefault="00A07D3C" w:rsidP="00344184">
          <w:pPr>
            <w:pStyle w:val="Footer"/>
            <w:jc w:val="right"/>
            <w:rPr>
              <w:rFonts w:ascii="Verdana" w:hAnsi="Verdana"/>
              <w:b/>
              <w:sz w:val="18"/>
              <w:szCs w:val="20"/>
            </w:rPr>
          </w:pPr>
          <w:r>
            <w:rPr>
              <w:rFonts w:ascii="Verdana" w:hAnsi="Verdana"/>
              <w:b/>
              <w:sz w:val="18"/>
              <w:szCs w:val="20"/>
            </w:rPr>
            <w:t xml:space="preserve">11 May </w:t>
          </w:r>
          <w:r w:rsidR="00167BAE">
            <w:rPr>
              <w:rFonts w:ascii="Verdana" w:hAnsi="Verdana"/>
              <w:b/>
              <w:sz w:val="18"/>
              <w:szCs w:val="20"/>
            </w:rPr>
            <w:t>2021</w:t>
          </w:r>
        </w:p>
        <w:p w14:paraId="28D6FDB9" w14:textId="77777777" w:rsidR="00933C80" w:rsidRPr="00933C80" w:rsidRDefault="00933C80" w:rsidP="00344184">
          <w:pPr>
            <w:pStyle w:val="Footer"/>
            <w:jc w:val="right"/>
            <w:rPr>
              <w:rFonts w:ascii="Verdana" w:hAnsi="Verdana"/>
              <w:b/>
              <w:sz w:val="18"/>
              <w:szCs w:val="20"/>
            </w:rPr>
          </w:pPr>
        </w:p>
      </w:tc>
    </w:tr>
  </w:tbl>
  <w:p w14:paraId="0A7312B3" w14:textId="77777777" w:rsidR="005802A6" w:rsidRPr="00344184" w:rsidRDefault="005802A6">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6362581" w14:textId="77777777" w:rsidR="006C53DA" w:rsidRDefault="006C53DA" w:rsidP="003E43AD">
      <w:pPr>
        <w:spacing w:after="0" w:line="240" w:lineRule="auto"/>
      </w:pPr>
      <w:r>
        <w:separator/>
      </w:r>
    </w:p>
  </w:footnote>
  <w:footnote w:type="continuationSeparator" w:id="0">
    <w:p w14:paraId="28A1DC18" w14:textId="77777777" w:rsidR="006C53DA" w:rsidRDefault="006C53DA"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4E41CD" w14:textId="77777777" w:rsidR="006C53DA" w:rsidRDefault="00933C80" w:rsidP="00345EE2">
    <w:pPr>
      <w:pStyle w:val="Header"/>
      <w:jc w:val="center"/>
    </w:pPr>
    <w:r w:rsidRPr="00E4493C">
      <w:rPr>
        <w:noProof/>
        <w:color w:val="000000"/>
        <w:lang w:val="en-GB" w:eastAsia="en-GB"/>
      </w:rPr>
      <w:drawing>
        <wp:inline distT="0" distB="0" distL="0" distR="0" wp14:anchorId="61CA86A2" wp14:editId="319BEB17">
          <wp:extent cx="2852928" cy="722055"/>
          <wp:effectExtent l="0" t="0" r="5080" b="1905"/>
          <wp:docPr id="9" name="Picture 9"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73F2FE9"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140A3F" w14:textId="77777777" w:rsidR="006C53DA" w:rsidRDefault="008508A8" w:rsidP="00345EE2">
    <w:pPr>
      <w:pStyle w:val="Header"/>
      <w:jc w:val="center"/>
    </w:pPr>
    <w:r w:rsidRPr="00E4493C">
      <w:rPr>
        <w:noProof/>
        <w:color w:val="000000"/>
        <w:lang w:val="en-GB" w:eastAsia="en-GB"/>
      </w:rPr>
      <w:drawing>
        <wp:inline distT="0" distB="0" distL="0" distR="0" wp14:anchorId="45969CF5" wp14:editId="3E104769">
          <wp:extent cx="2852928" cy="722055"/>
          <wp:effectExtent l="0" t="0" r="5080" b="1905"/>
          <wp:docPr id="10" name="Picture 10"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11DA0ADA"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5" w15:restartNumberingAfterBreak="0">
    <w:nsid w:val="1EC514E4"/>
    <w:multiLevelType w:val="hybridMultilevel"/>
    <w:tmpl w:val="F3B026C0"/>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6" w15:restartNumberingAfterBreak="0">
    <w:nsid w:val="1F385B62"/>
    <w:multiLevelType w:val="hybridMultilevel"/>
    <w:tmpl w:val="620033E2"/>
    <w:lvl w:ilvl="0" w:tplc="47E0BD72">
      <w:numFmt w:val="bullet"/>
      <w:lvlText w:val="-"/>
      <w:lvlJc w:val="left"/>
      <w:pPr>
        <w:ind w:left="1069" w:hanging="360"/>
      </w:pPr>
      <w:rPr>
        <w:rFonts w:ascii="Verdana" w:eastAsiaTheme="minorHAnsi" w:hAnsi="Verdana" w:cs="Arial" w:hint="default"/>
        <w:sz w:val="24"/>
      </w:rPr>
    </w:lvl>
    <w:lvl w:ilvl="1" w:tplc="08090003" w:tentative="1">
      <w:start w:val="1"/>
      <w:numFmt w:val="bullet"/>
      <w:lvlText w:val="o"/>
      <w:lvlJc w:val="left"/>
      <w:pPr>
        <w:ind w:left="1789" w:hanging="360"/>
      </w:pPr>
      <w:rPr>
        <w:rFonts w:ascii="Courier New" w:hAnsi="Courier New" w:cs="Courier New" w:hint="default"/>
      </w:rPr>
    </w:lvl>
    <w:lvl w:ilvl="2" w:tplc="08090005">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7"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8" w15:restartNumberingAfterBreak="0">
    <w:nsid w:val="30E33F32"/>
    <w:multiLevelType w:val="multilevel"/>
    <w:tmpl w:val="87F091DA"/>
    <w:lvl w:ilvl="0">
      <w:start w:val="1"/>
      <w:numFmt w:val="decimal"/>
      <w:lvlText w:val="%1."/>
      <w:lvlJc w:val="left"/>
      <w:pPr>
        <w:ind w:left="360" w:hanging="360"/>
      </w:pPr>
      <w:rPr>
        <w:b/>
      </w:r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0"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1"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2"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3"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4" w15:restartNumberingAfterBreak="0">
    <w:nsid w:val="50C60B77"/>
    <w:multiLevelType w:val="hybridMultilevel"/>
    <w:tmpl w:val="0A3E71CE"/>
    <w:lvl w:ilvl="0" w:tplc="65B65866">
      <w:start w:val="1"/>
      <w:numFmt w:val="decimal"/>
      <w:lvlText w:val="%1.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0363D67"/>
    <w:multiLevelType w:val="hybridMultilevel"/>
    <w:tmpl w:val="8E22550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8"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9"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0"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7C2314B3"/>
    <w:multiLevelType w:val="hybridMultilevel"/>
    <w:tmpl w:val="B072BA24"/>
    <w:lvl w:ilvl="0" w:tplc="F4EEE034">
      <w:numFmt w:val="bullet"/>
      <w:lvlText w:val="-"/>
      <w:lvlJc w:val="left"/>
      <w:pPr>
        <w:ind w:left="1800" w:hanging="360"/>
      </w:pPr>
      <w:rPr>
        <w:rFonts w:ascii="Verdana" w:eastAsiaTheme="minorHAnsi" w:hAnsi="Verdana"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2"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8"/>
  </w:num>
  <w:num w:numId="2">
    <w:abstractNumId w:val="22"/>
  </w:num>
  <w:num w:numId="3">
    <w:abstractNumId w:val="20"/>
  </w:num>
  <w:num w:numId="4">
    <w:abstractNumId w:val="19"/>
  </w:num>
  <w:num w:numId="5">
    <w:abstractNumId w:val="9"/>
  </w:num>
  <w:num w:numId="6">
    <w:abstractNumId w:val="4"/>
  </w:num>
  <w:num w:numId="7">
    <w:abstractNumId w:val="10"/>
  </w:num>
  <w:num w:numId="8">
    <w:abstractNumId w:val="7"/>
  </w:num>
  <w:num w:numId="9">
    <w:abstractNumId w:val="1"/>
  </w:num>
  <w:num w:numId="10">
    <w:abstractNumId w:val="15"/>
  </w:num>
  <w:num w:numId="11">
    <w:abstractNumId w:val="2"/>
  </w:num>
  <w:num w:numId="12">
    <w:abstractNumId w:val="18"/>
  </w:num>
  <w:num w:numId="13">
    <w:abstractNumId w:val="11"/>
  </w:num>
  <w:num w:numId="14">
    <w:abstractNumId w:val="13"/>
  </w:num>
  <w:num w:numId="15">
    <w:abstractNumId w:val="0"/>
  </w:num>
  <w:num w:numId="16">
    <w:abstractNumId w:val="3"/>
  </w:num>
  <w:num w:numId="17">
    <w:abstractNumId w:val="17"/>
  </w:num>
  <w:num w:numId="18">
    <w:abstractNumId w:val="12"/>
  </w:num>
  <w:num w:numId="19">
    <w:abstractNumId w:val="14"/>
  </w:num>
  <w:num w:numId="20">
    <w:abstractNumId w:val="21"/>
  </w:num>
  <w:num w:numId="21">
    <w:abstractNumId w:val="6"/>
  </w:num>
  <w:num w:numId="22">
    <w:abstractNumId w:val="16"/>
  </w:num>
  <w:num w:numId="2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3"/>
  <w:proofState w:spelling="clean" w:grammar="clean"/>
  <w:defaultTabStop w:val="720"/>
  <w:drawingGridHorizontalSpacing w:val="110"/>
  <w:displayHorizontalDrawingGridEvery w:val="2"/>
  <w:characterSpacingControl w:val="doNotCompress"/>
  <w:hdrShapeDefaults>
    <o:shapedefaults v:ext="edit" spidmax="1597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4D9F"/>
    <w:rsid w:val="000061AE"/>
    <w:rsid w:val="00006522"/>
    <w:rsid w:val="00025FE7"/>
    <w:rsid w:val="0003001C"/>
    <w:rsid w:val="00034B97"/>
    <w:rsid w:val="00063FCF"/>
    <w:rsid w:val="000804F4"/>
    <w:rsid w:val="00081198"/>
    <w:rsid w:val="00081F19"/>
    <w:rsid w:val="00082004"/>
    <w:rsid w:val="00097B17"/>
    <w:rsid w:val="000A14EC"/>
    <w:rsid w:val="000B4302"/>
    <w:rsid w:val="000C1B75"/>
    <w:rsid w:val="000D248E"/>
    <w:rsid w:val="000F26AC"/>
    <w:rsid w:val="001028EC"/>
    <w:rsid w:val="001041A8"/>
    <w:rsid w:val="00110804"/>
    <w:rsid w:val="001468E1"/>
    <w:rsid w:val="001507F6"/>
    <w:rsid w:val="00167BAE"/>
    <w:rsid w:val="001750A0"/>
    <w:rsid w:val="0019519C"/>
    <w:rsid w:val="001A5BF4"/>
    <w:rsid w:val="001B439D"/>
    <w:rsid w:val="001D08F5"/>
    <w:rsid w:val="001E4F67"/>
    <w:rsid w:val="001F13BE"/>
    <w:rsid w:val="002112E0"/>
    <w:rsid w:val="002131A1"/>
    <w:rsid w:val="00223C86"/>
    <w:rsid w:val="002338B8"/>
    <w:rsid w:val="0025377D"/>
    <w:rsid w:val="0025429D"/>
    <w:rsid w:val="00261366"/>
    <w:rsid w:val="00281D69"/>
    <w:rsid w:val="002839C3"/>
    <w:rsid w:val="002B5D2A"/>
    <w:rsid w:val="002D02D2"/>
    <w:rsid w:val="002F3A0D"/>
    <w:rsid w:val="002F4830"/>
    <w:rsid w:val="00304120"/>
    <w:rsid w:val="003169A9"/>
    <w:rsid w:val="003253AD"/>
    <w:rsid w:val="00325A46"/>
    <w:rsid w:val="00344184"/>
    <w:rsid w:val="00345653"/>
    <w:rsid w:val="00345EE2"/>
    <w:rsid w:val="003718C6"/>
    <w:rsid w:val="00372550"/>
    <w:rsid w:val="00372B54"/>
    <w:rsid w:val="00380B51"/>
    <w:rsid w:val="003C4CCD"/>
    <w:rsid w:val="003C5D58"/>
    <w:rsid w:val="003E2FB0"/>
    <w:rsid w:val="003E43AD"/>
    <w:rsid w:val="003F40A1"/>
    <w:rsid w:val="0041542C"/>
    <w:rsid w:val="00416CE1"/>
    <w:rsid w:val="004202B8"/>
    <w:rsid w:val="0046035B"/>
    <w:rsid w:val="00463B6C"/>
    <w:rsid w:val="00493CD8"/>
    <w:rsid w:val="004A1B43"/>
    <w:rsid w:val="004B1B0B"/>
    <w:rsid w:val="004C7B5E"/>
    <w:rsid w:val="004D37C5"/>
    <w:rsid w:val="004D4D0B"/>
    <w:rsid w:val="004E06A3"/>
    <w:rsid w:val="004F3890"/>
    <w:rsid w:val="004F5D12"/>
    <w:rsid w:val="0050158E"/>
    <w:rsid w:val="00510740"/>
    <w:rsid w:val="0051464E"/>
    <w:rsid w:val="00527369"/>
    <w:rsid w:val="00547FA5"/>
    <w:rsid w:val="00577535"/>
    <w:rsid w:val="005802A6"/>
    <w:rsid w:val="005848A6"/>
    <w:rsid w:val="00594A95"/>
    <w:rsid w:val="005A0836"/>
    <w:rsid w:val="005A0E27"/>
    <w:rsid w:val="005A4EE8"/>
    <w:rsid w:val="005B6062"/>
    <w:rsid w:val="005C0676"/>
    <w:rsid w:val="005C20D1"/>
    <w:rsid w:val="005D7591"/>
    <w:rsid w:val="005E14D3"/>
    <w:rsid w:val="005F08E9"/>
    <w:rsid w:val="005F7CB1"/>
    <w:rsid w:val="00612035"/>
    <w:rsid w:val="006147EB"/>
    <w:rsid w:val="00623494"/>
    <w:rsid w:val="00627AF2"/>
    <w:rsid w:val="00634623"/>
    <w:rsid w:val="00636E34"/>
    <w:rsid w:val="00652117"/>
    <w:rsid w:val="00653C04"/>
    <w:rsid w:val="006617E2"/>
    <w:rsid w:val="006709A2"/>
    <w:rsid w:val="006733AE"/>
    <w:rsid w:val="00675E1B"/>
    <w:rsid w:val="006802A0"/>
    <w:rsid w:val="006936C7"/>
    <w:rsid w:val="0069470A"/>
    <w:rsid w:val="006964F1"/>
    <w:rsid w:val="006A3CE4"/>
    <w:rsid w:val="006A60C7"/>
    <w:rsid w:val="006A7DA6"/>
    <w:rsid w:val="006B1F5F"/>
    <w:rsid w:val="006C3C79"/>
    <w:rsid w:val="006C4A3E"/>
    <w:rsid w:val="006C53DA"/>
    <w:rsid w:val="006D7D02"/>
    <w:rsid w:val="00716C68"/>
    <w:rsid w:val="00723BF8"/>
    <w:rsid w:val="0073656F"/>
    <w:rsid w:val="00737E25"/>
    <w:rsid w:val="00747CDC"/>
    <w:rsid w:val="007563F7"/>
    <w:rsid w:val="00757E24"/>
    <w:rsid w:val="007724F5"/>
    <w:rsid w:val="0079542C"/>
    <w:rsid w:val="007B2F89"/>
    <w:rsid w:val="007C0506"/>
    <w:rsid w:val="007D0B6E"/>
    <w:rsid w:val="007D3C6E"/>
    <w:rsid w:val="007E59F6"/>
    <w:rsid w:val="007F0937"/>
    <w:rsid w:val="00814D50"/>
    <w:rsid w:val="00816502"/>
    <w:rsid w:val="00822A00"/>
    <w:rsid w:val="0083034D"/>
    <w:rsid w:val="00840117"/>
    <w:rsid w:val="008508A8"/>
    <w:rsid w:val="00861CE5"/>
    <w:rsid w:val="008641AF"/>
    <w:rsid w:val="008713AB"/>
    <w:rsid w:val="00875943"/>
    <w:rsid w:val="00885ACD"/>
    <w:rsid w:val="008B23BA"/>
    <w:rsid w:val="008B2A58"/>
    <w:rsid w:val="008C3F1D"/>
    <w:rsid w:val="008D2422"/>
    <w:rsid w:val="008E5494"/>
    <w:rsid w:val="008F13FD"/>
    <w:rsid w:val="008F1E88"/>
    <w:rsid w:val="009035AC"/>
    <w:rsid w:val="00906D9A"/>
    <w:rsid w:val="00925EEC"/>
    <w:rsid w:val="00927D8A"/>
    <w:rsid w:val="00933C80"/>
    <w:rsid w:val="00937F07"/>
    <w:rsid w:val="0097572A"/>
    <w:rsid w:val="00977037"/>
    <w:rsid w:val="00994D8D"/>
    <w:rsid w:val="0099687F"/>
    <w:rsid w:val="009A3FDB"/>
    <w:rsid w:val="009B6215"/>
    <w:rsid w:val="009C4972"/>
    <w:rsid w:val="009F6276"/>
    <w:rsid w:val="00A05CB3"/>
    <w:rsid w:val="00A07D3C"/>
    <w:rsid w:val="00A3172B"/>
    <w:rsid w:val="00A51464"/>
    <w:rsid w:val="00A51853"/>
    <w:rsid w:val="00A72602"/>
    <w:rsid w:val="00A82F50"/>
    <w:rsid w:val="00A839D2"/>
    <w:rsid w:val="00A8686B"/>
    <w:rsid w:val="00A90D4D"/>
    <w:rsid w:val="00AD63D9"/>
    <w:rsid w:val="00B03BF6"/>
    <w:rsid w:val="00B03E75"/>
    <w:rsid w:val="00B05FE3"/>
    <w:rsid w:val="00B13942"/>
    <w:rsid w:val="00B276ED"/>
    <w:rsid w:val="00B33FC6"/>
    <w:rsid w:val="00B6264F"/>
    <w:rsid w:val="00B62DCA"/>
    <w:rsid w:val="00B668D7"/>
    <w:rsid w:val="00B833AE"/>
    <w:rsid w:val="00B84BFE"/>
    <w:rsid w:val="00BA0224"/>
    <w:rsid w:val="00BA1AF1"/>
    <w:rsid w:val="00BF4525"/>
    <w:rsid w:val="00C044D6"/>
    <w:rsid w:val="00C16B03"/>
    <w:rsid w:val="00C41AFC"/>
    <w:rsid w:val="00C45E2D"/>
    <w:rsid w:val="00C52F2D"/>
    <w:rsid w:val="00C61733"/>
    <w:rsid w:val="00C90369"/>
    <w:rsid w:val="00CA374F"/>
    <w:rsid w:val="00CB7D49"/>
    <w:rsid w:val="00CC6203"/>
    <w:rsid w:val="00CE2C60"/>
    <w:rsid w:val="00CE31B5"/>
    <w:rsid w:val="00CE462C"/>
    <w:rsid w:val="00D03A9E"/>
    <w:rsid w:val="00D10FB9"/>
    <w:rsid w:val="00D149FF"/>
    <w:rsid w:val="00D221CF"/>
    <w:rsid w:val="00D227B8"/>
    <w:rsid w:val="00D50D29"/>
    <w:rsid w:val="00D531C1"/>
    <w:rsid w:val="00D81EAE"/>
    <w:rsid w:val="00D83E11"/>
    <w:rsid w:val="00D840BD"/>
    <w:rsid w:val="00DA7EF2"/>
    <w:rsid w:val="00DB7FCB"/>
    <w:rsid w:val="00DC0AB8"/>
    <w:rsid w:val="00DC2AC2"/>
    <w:rsid w:val="00DC3B4C"/>
    <w:rsid w:val="00DC6EBD"/>
    <w:rsid w:val="00E14B00"/>
    <w:rsid w:val="00E20226"/>
    <w:rsid w:val="00E23B12"/>
    <w:rsid w:val="00E3411C"/>
    <w:rsid w:val="00E355DB"/>
    <w:rsid w:val="00E55D6E"/>
    <w:rsid w:val="00E62C72"/>
    <w:rsid w:val="00E63380"/>
    <w:rsid w:val="00E65705"/>
    <w:rsid w:val="00E90D9F"/>
    <w:rsid w:val="00E961C0"/>
    <w:rsid w:val="00EA7C24"/>
    <w:rsid w:val="00EB6237"/>
    <w:rsid w:val="00EC35CA"/>
    <w:rsid w:val="00EC5D56"/>
    <w:rsid w:val="00EE4BD0"/>
    <w:rsid w:val="00EF26BB"/>
    <w:rsid w:val="00F01092"/>
    <w:rsid w:val="00F0299C"/>
    <w:rsid w:val="00F16CE6"/>
    <w:rsid w:val="00F36769"/>
    <w:rsid w:val="00F83D60"/>
    <w:rsid w:val="00F9202B"/>
    <w:rsid w:val="00FB5D67"/>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59745"/>
    <o:shapelayout v:ext="edit">
      <o:idmap v:ext="edit" data="1"/>
    </o:shapelayout>
  </w:shapeDefaults>
  <w:decimalSymbol w:val="."/>
  <w:listSeparator w:val=","/>
  <w14:docId w14:val="67701D0D"/>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6947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2598025">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592670240">
      <w:bodyDiv w:val="1"/>
      <w:marLeft w:val="0"/>
      <w:marRight w:val="0"/>
      <w:marTop w:val="0"/>
      <w:marBottom w:val="0"/>
      <w:divBdr>
        <w:top w:val="none" w:sz="0" w:space="0" w:color="auto"/>
        <w:left w:val="none" w:sz="0" w:space="0" w:color="auto"/>
        <w:bottom w:val="none" w:sz="0" w:space="0" w:color="auto"/>
        <w:right w:val="none" w:sz="0" w:space="0" w:color="auto"/>
      </w:divBdr>
    </w:div>
    <w:div w:id="731849595">
      <w:bodyDiv w:val="1"/>
      <w:marLeft w:val="0"/>
      <w:marRight w:val="0"/>
      <w:marTop w:val="0"/>
      <w:marBottom w:val="0"/>
      <w:divBdr>
        <w:top w:val="none" w:sz="0" w:space="0" w:color="auto"/>
        <w:left w:val="none" w:sz="0" w:space="0" w:color="auto"/>
        <w:bottom w:val="none" w:sz="0" w:space="0" w:color="auto"/>
        <w:right w:val="none" w:sz="0" w:space="0" w:color="auto"/>
      </w:divBdr>
    </w:div>
    <w:div w:id="857811778">
      <w:bodyDiv w:val="1"/>
      <w:marLeft w:val="0"/>
      <w:marRight w:val="0"/>
      <w:marTop w:val="0"/>
      <w:marBottom w:val="0"/>
      <w:divBdr>
        <w:top w:val="none" w:sz="0" w:space="0" w:color="auto"/>
        <w:left w:val="none" w:sz="0" w:space="0" w:color="auto"/>
        <w:bottom w:val="none" w:sz="0" w:space="0" w:color="auto"/>
        <w:right w:val="none" w:sz="0" w:space="0" w:color="auto"/>
      </w:divBdr>
    </w:div>
    <w:div w:id="1098528716">
      <w:bodyDiv w:val="1"/>
      <w:marLeft w:val="0"/>
      <w:marRight w:val="0"/>
      <w:marTop w:val="0"/>
      <w:marBottom w:val="0"/>
      <w:divBdr>
        <w:top w:val="none" w:sz="0" w:space="0" w:color="auto"/>
        <w:left w:val="none" w:sz="0" w:space="0" w:color="auto"/>
        <w:bottom w:val="none" w:sz="0" w:space="0" w:color="auto"/>
        <w:right w:val="none" w:sz="0" w:space="0" w:color="auto"/>
      </w:divBdr>
    </w:div>
    <w:div w:id="1192303852">
      <w:bodyDiv w:val="1"/>
      <w:marLeft w:val="0"/>
      <w:marRight w:val="0"/>
      <w:marTop w:val="0"/>
      <w:marBottom w:val="0"/>
      <w:divBdr>
        <w:top w:val="none" w:sz="0" w:space="0" w:color="auto"/>
        <w:left w:val="none" w:sz="0" w:space="0" w:color="auto"/>
        <w:bottom w:val="none" w:sz="0" w:space="0" w:color="auto"/>
        <w:right w:val="none" w:sz="0" w:space="0" w:color="auto"/>
      </w:divBdr>
    </w:div>
    <w:div w:id="1215965049">
      <w:bodyDiv w:val="1"/>
      <w:marLeft w:val="0"/>
      <w:marRight w:val="0"/>
      <w:marTop w:val="0"/>
      <w:marBottom w:val="0"/>
      <w:divBdr>
        <w:top w:val="none" w:sz="0" w:space="0" w:color="auto"/>
        <w:left w:val="none" w:sz="0" w:space="0" w:color="auto"/>
        <w:bottom w:val="none" w:sz="0" w:space="0" w:color="auto"/>
        <w:right w:val="none" w:sz="0" w:space="0" w:color="auto"/>
      </w:divBdr>
    </w:div>
    <w:div w:id="1227956347">
      <w:bodyDiv w:val="1"/>
      <w:marLeft w:val="0"/>
      <w:marRight w:val="0"/>
      <w:marTop w:val="0"/>
      <w:marBottom w:val="0"/>
      <w:divBdr>
        <w:top w:val="none" w:sz="0" w:space="0" w:color="auto"/>
        <w:left w:val="none" w:sz="0" w:space="0" w:color="auto"/>
        <w:bottom w:val="none" w:sz="0" w:space="0" w:color="auto"/>
        <w:right w:val="none" w:sz="0" w:space="0" w:color="auto"/>
      </w:divBdr>
    </w:div>
    <w:div w:id="1674793963">
      <w:bodyDiv w:val="1"/>
      <w:marLeft w:val="0"/>
      <w:marRight w:val="0"/>
      <w:marTop w:val="0"/>
      <w:marBottom w:val="0"/>
      <w:divBdr>
        <w:top w:val="none" w:sz="0" w:space="0" w:color="auto"/>
        <w:left w:val="none" w:sz="0" w:space="0" w:color="auto"/>
        <w:bottom w:val="none" w:sz="0" w:space="0" w:color="auto"/>
        <w:right w:val="none" w:sz="0" w:space="0" w:color="auto"/>
      </w:divBdr>
    </w:div>
    <w:div w:id="1913007778">
      <w:bodyDiv w:val="1"/>
      <w:marLeft w:val="0"/>
      <w:marRight w:val="0"/>
      <w:marTop w:val="0"/>
      <w:marBottom w:val="0"/>
      <w:divBdr>
        <w:top w:val="none" w:sz="0" w:space="0" w:color="auto"/>
        <w:left w:val="none" w:sz="0" w:space="0" w:color="auto"/>
        <w:bottom w:val="none" w:sz="0" w:space="0" w:color="auto"/>
        <w:right w:val="none" w:sz="0" w:space="0" w:color="auto"/>
      </w:divBdr>
    </w:div>
    <w:div w:id="1930428823">
      <w:bodyDiv w:val="1"/>
      <w:marLeft w:val="0"/>
      <w:marRight w:val="0"/>
      <w:marTop w:val="0"/>
      <w:marBottom w:val="0"/>
      <w:divBdr>
        <w:top w:val="none" w:sz="0" w:space="0" w:color="auto"/>
        <w:left w:val="none" w:sz="0" w:space="0" w:color="auto"/>
        <w:bottom w:val="none" w:sz="0" w:space="0" w:color="auto"/>
        <w:right w:val="none" w:sz="0" w:space="0" w:color="auto"/>
      </w:divBdr>
    </w:div>
    <w:div w:id="21342027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oleObject" Target="embeddings/oleObject1.bin"/><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image" Target="media/image5.emf"/><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cid:image005.png@01D686B5.084F8500"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header2.xml.rels><?xml version="1.0" encoding="UTF-8" standalone="yes"?>
<Relationships xmlns="http://schemas.openxmlformats.org/package/2006/relationships"><Relationship Id="rId1" Type="http://schemas.openxmlformats.org/officeDocument/2006/relationships/image" Target="media/image8.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976948" w:rsidP="00976948">
          <w:pPr>
            <w:pStyle w:val="6973E38B1D394AD8ADB7987B9939553F23"/>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976948" w:rsidP="00976948">
          <w:pPr>
            <w:pStyle w:val="B30AB8AC73B847ED8468C6B5CFFBF0E3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DefaultPlaceholder_1081868575"/>
        <w:category>
          <w:name w:val="General"/>
          <w:gallery w:val="placeholder"/>
        </w:category>
        <w:types>
          <w:type w:val="bbPlcHdr"/>
        </w:types>
        <w:behaviors>
          <w:behavior w:val="content"/>
        </w:behaviors>
        <w:guid w:val="{10023524-FCA3-46BA-BD2C-B67B2CEB7400}"/>
      </w:docPartPr>
      <w:docPartBody>
        <w:p w:rsidR="00C05D5A" w:rsidRDefault="00976948">
          <w:r w:rsidRPr="00E867ED">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1B598F"/>
    <w:rsid w:val="003D75CF"/>
    <w:rsid w:val="00553C83"/>
    <w:rsid w:val="00790E03"/>
    <w:rsid w:val="007975EA"/>
    <w:rsid w:val="007C7A58"/>
    <w:rsid w:val="008B111D"/>
    <w:rsid w:val="009347DC"/>
    <w:rsid w:val="00976948"/>
    <w:rsid w:val="00A315F4"/>
    <w:rsid w:val="00AB391E"/>
    <w:rsid w:val="00B24355"/>
    <w:rsid w:val="00C05D5A"/>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76948"/>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 ds:uri="http://www.w3.org/XML/1998/namespace"/>
    <ds:schemaRef ds:uri="177bb0a3-dcc7-4901-83ce-2bae23594b2a"/>
    <ds:schemaRef ds:uri="http://schemas.microsoft.com/office/2006/documentManagement/types"/>
    <ds:schemaRef ds:uri="http://purl.org/dc/terms/"/>
    <ds:schemaRef ds:uri="http://purl.org/dc/dcmitype/"/>
    <ds:schemaRef ds:uri="http://schemas.openxmlformats.org/package/2006/metadata/core-properties"/>
    <ds:schemaRef ds:uri="http://purl.org/dc/elements/1.1/"/>
  </ds:schemaRefs>
</ds:datastoreItem>
</file>

<file path=customXml/itemProps3.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301566F-967D-4554-9ED5-20B3E6AB5D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1145</Words>
  <Characters>6530</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7660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4</cp:revision>
  <cp:lastPrinted>2018-09-26T14:48:00Z</cp:lastPrinted>
  <dcterms:created xsi:type="dcterms:W3CDTF">2021-05-05T16:06:00Z</dcterms:created>
  <dcterms:modified xsi:type="dcterms:W3CDTF">2021-05-05T16:11:00Z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