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34D0980B" w:rsidR="00BA1AF1" w:rsidRPr="00BA1AF1" w:rsidRDefault="00546F15" w:rsidP="00401B44">
            <w:pPr>
              <w:jc w:val="center"/>
              <w:rPr>
                <w:rFonts w:ascii="Verdana" w:hAnsi="Verdana"/>
                <w:sz w:val="24"/>
                <w:szCs w:val="24"/>
              </w:rPr>
            </w:pPr>
            <w:r>
              <w:rPr>
                <w:rFonts w:ascii="Verdana" w:hAnsi="Verdana"/>
                <w:sz w:val="24"/>
                <w:szCs w:val="24"/>
              </w:rPr>
              <w:t>3.3</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40264529" w14:textId="77777777" w:rsidR="003862EC"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3862EC">
              <w:rPr>
                <w:rFonts w:ascii="Verdana" w:hAnsi="Verdana" w:cs="Arial"/>
                <w:b/>
                <w:color w:val="000000" w:themeColor="text1"/>
                <w:sz w:val="24"/>
                <w:szCs w:val="24"/>
              </w:rPr>
              <w:t xml:space="preserve"> </w:t>
            </w:r>
          </w:p>
          <w:p w14:paraId="1738113C" w14:textId="77777777" w:rsidR="002D02D2" w:rsidRPr="00E23B12" w:rsidRDefault="003862EC"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MANAGEMENT GROUP</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7777777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EASC </w:t>
            </w:r>
            <w:r w:rsidR="00E37D85">
              <w:rPr>
                <w:rFonts w:ascii="Verdana" w:hAnsi="Verdana" w:cs="Arial"/>
                <w:b/>
                <w:color w:val="000000" w:themeColor="text1"/>
                <w:sz w:val="24"/>
                <w:szCs w:val="24"/>
              </w:rPr>
              <w:t>GOVERNANCE UPDATE</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6DD046DD" w:rsidR="00577535" w:rsidRPr="00E23B12" w:rsidRDefault="000618D4" w:rsidP="00B40682">
            <w:pPr>
              <w:rPr>
                <w:rFonts w:ascii="Verdana" w:hAnsi="Verdana" w:cs="Arial"/>
                <w:color w:val="FF0000"/>
                <w:sz w:val="24"/>
                <w:szCs w:val="24"/>
              </w:rPr>
            </w:pPr>
            <w:r>
              <w:rPr>
                <w:rStyle w:val="Style8"/>
                <w:rFonts w:ascii="Verdana" w:hAnsi="Verdana"/>
                <w:color w:val="000000" w:themeColor="text1"/>
                <w:szCs w:val="24"/>
              </w:rPr>
              <w:t>1</w:t>
            </w:r>
            <w:r>
              <w:rPr>
                <w:rStyle w:val="Style8"/>
                <w:color w:val="000000" w:themeColor="text1"/>
              </w:rPr>
              <w:t>1</w:t>
            </w:r>
            <w:r w:rsidR="00E65705" w:rsidRPr="00E23B12">
              <w:rPr>
                <w:rStyle w:val="Style8"/>
                <w:rFonts w:ascii="Verdana" w:hAnsi="Verdana"/>
                <w:color w:val="000000" w:themeColor="text1"/>
                <w:szCs w:val="24"/>
              </w:rPr>
              <w:t>/</w:t>
            </w:r>
            <w:r w:rsidR="00071554">
              <w:rPr>
                <w:rStyle w:val="Style8"/>
                <w:rFonts w:ascii="Verdana" w:hAnsi="Verdana"/>
                <w:color w:val="000000" w:themeColor="text1"/>
                <w:szCs w:val="24"/>
              </w:rPr>
              <w:t>0</w:t>
            </w:r>
            <w:r>
              <w:rPr>
                <w:rStyle w:val="Style8"/>
                <w:rFonts w:ascii="Verdana" w:hAnsi="Verdana"/>
                <w:color w:val="000000" w:themeColor="text1"/>
                <w:szCs w:val="24"/>
              </w:rPr>
              <w:t>5</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071554">
              <w:rPr>
                <w:rStyle w:val="Style8"/>
                <w:rFonts w:ascii="Verdana" w:hAnsi="Verdana"/>
                <w:color w:val="000000" w:themeColor="text1"/>
                <w:szCs w:val="24"/>
              </w:rPr>
              <w:t>1</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7777777" w:rsidR="00747CDC" w:rsidRPr="00E23B12" w:rsidRDefault="00E37D85" w:rsidP="000618D4">
            <w:pPr>
              <w:jc w:val="both"/>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7777777" w:rsidR="005E14D3" w:rsidRPr="00E23B12" w:rsidRDefault="00E37D85" w:rsidP="005E14D3">
            <w:pPr>
              <w:rPr>
                <w:rFonts w:ascii="Verdana" w:hAnsi="Verdana"/>
                <w:color w:val="FF0000"/>
                <w:sz w:val="24"/>
                <w:szCs w:val="24"/>
              </w:rPr>
            </w:pPr>
            <w:r>
              <w:rPr>
                <w:rFonts w:ascii="Verdana" w:hAnsi="Verdana"/>
                <w:sz w:val="24"/>
                <w:szCs w:val="24"/>
              </w:rPr>
              <w:t>Gwenan Roberts</w:t>
            </w:r>
          </w:p>
        </w:tc>
      </w:tr>
      <w:tr w:rsidR="002D02D2"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702ACEB8" w:rsidR="00EA7C24" w:rsidRPr="00E23B12" w:rsidRDefault="000618D4"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6A884473" w14:textId="77777777" w:rsidTr="000618D4">
        <w:trPr>
          <w:trHeight w:val="423"/>
        </w:trPr>
        <w:tc>
          <w:tcPr>
            <w:tcW w:w="4344" w:type="dxa"/>
            <w:vAlign w:val="center"/>
          </w:tcPr>
          <w:p w14:paraId="5039AB5E" w14:textId="396DEC40" w:rsidR="00463B6C" w:rsidRPr="00E23B12" w:rsidRDefault="000618D4" w:rsidP="000C1B75">
            <w:pPr>
              <w:rPr>
                <w:rFonts w:ascii="Verdana" w:hAnsi="Verdana" w:cs="Arial"/>
                <w:sz w:val="24"/>
                <w:szCs w:val="24"/>
              </w:rPr>
            </w:pPr>
            <w:r>
              <w:rPr>
                <w:rFonts w:ascii="Verdana" w:hAnsi="Verdana" w:cs="Arial"/>
                <w:sz w:val="24"/>
                <w:szCs w:val="24"/>
              </w:rPr>
              <w:t>EASC Management Group</w:t>
            </w:r>
            <w:r w:rsidR="004126FC">
              <w:rPr>
                <w:rFonts w:ascii="Verdana" w:hAnsi="Verdana" w:cs="Arial"/>
                <w:sz w:val="24"/>
                <w:szCs w:val="24"/>
              </w:rPr>
              <w:t xml:space="preserve"> (Annual Governance Statement)</w:t>
            </w:r>
          </w:p>
        </w:tc>
        <w:tc>
          <w:tcPr>
            <w:tcW w:w="2030" w:type="dxa"/>
            <w:vAlign w:val="center"/>
          </w:tcPr>
          <w:p w14:paraId="4F7002B3" w14:textId="0C91EC99" w:rsidR="00D227B8" w:rsidRPr="00E23B12" w:rsidRDefault="000618D4" w:rsidP="0069470A">
            <w:pPr>
              <w:rPr>
                <w:rFonts w:ascii="Verdana" w:hAnsi="Verdana" w:cs="Arial"/>
                <w:sz w:val="24"/>
                <w:szCs w:val="24"/>
              </w:rPr>
            </w:pPr>
            <w:r>
              <w:rPr>
                <w:rFonts w:ascii="Verdana" w:hAnsi="Verdana" w:cs="Arial"/>
                <w:sz w:val="24"/>
                <w:szCs w:val="24"/>
              </w:rPr>
              <w:t>29 April 2021</w:t>
            </w:r>
          </w:p>
        </w:tc>
        <w:tc>
          <w:tcPr>
            <w:tcW w:w="3260" w:type="dxa"/>
            <w:vAlign w:val="center"/>
          </w:tcPr>
          <w:p w14:paraId="172466CB" w14:textId="66A77A71" w:rsidR="00652117" w:rsidRPr="00E23B12" w:rsidRDefault="000618D4" w:rsidP="00577535">
            <w:pPr>
              <w:rPr>
                <w:rFonts w:ascii="Verdana" w:hAnsi="Verdana" w:cs="Arial"/>
                <w:sz w:val="24"/>
                <w:szCs w:val="24"/>
              </w:rPr>
            </w:pPr>
            <w:r>
              <w:rPr>
                <w:rFonts w:ascii="Verdana" w:hAnsi="Verdana" w:cs="Arial"/>
                <w:sz w:val="24"/>
                <w:szCs w:val="24"/>
              </w:rPr>
              <w:t>Supported</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0D141381" w14:textId="77777777" w:rsidR="00535F77" w:rsidRDefault="00535F77" w:rsidP="00E55D6E">
      <w:pPr>
        <w:pStyle w:val="ListParagraph"/>
        <w:spacing w:after="0" w:line="240" w:lineRule="auto"/>
        <w:ind w:left="360"/>
        <w:rPr>
          <w:rFonts w:ascii="Verdana" w:hAnsi="Verdana" w:cs="Arial"/>
          <w:b/>
          <w:sz w:val="24"/>
          <w:szCs w:val="24"/>
        </w:rPr>
      </w:pPr>
    </w:p>
    <w:p w14:paraId="563CE85F" w14:textId="77777777" w:rsidR="00535F77" w:rsidRDefault="00535F77" w:rsidP="00E55D6E">
      <w:pPr>
        <w:pStyle w:val="ListParagraph"/>
        <w:spacing w:after="0" w:line="240" w:lineRule="auto"/>
        <w:ind w:left="360"/>
        <w:rPr>
          <w:rFonts w:ascii="Verdana" w:hAnsi="Verdana" w:cs="Arial"/>
          <w:b/>
          <w:sz w:val="24"/>
          <w:szCs w:val="24"/>
        </w:rPr>
      </w:pPr>
    </w:p>
    <w:p w14:paraId="79AB5A4D"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3DB43B5A" w14:textId="4F90AC76"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governance </w:t>
      </w:r>
      <w:r w:rsidR="000618D4">
        <w:rPr>
          <w:rFonts w:ascii="Verdana" w:hAnsi="Verdana" w:cs="Arial"/>
          <w:sz w:val="24"/>
        </w:rPr>
        <w:t xml:space="preserve">for </w:t>
      </w:r>
      <w:r w:rsidR="003862EC">
        <w:rPr>
          <w:rFonts w:ascii="Verdana" w:hAnsi="Verdana" w:cs="Arial"/>
          <w:sz w:val="24"/>
        </w:rPr>
        <w:t>the EASC members</w:t>
      </w:r>
      <w:r w:rsidR="00E37D85">
        <w:rPr>
          <w:rFonts w:ascii="Verdana" w:hAnsi="Verdana" w:cs="Arial"/>
          <w:sz w:val="24"/>
        </w:rPr>
        <w:t>.</w:t>
      </w:r>
    </w:p>
    <w:p w14:paraId="4655BD71" w14:textId="77777777" w:rsidR="00E37D85" w:rsidRPr="00E37D85" w:rsidRDefault="00E37D85" w:rsidP="00E37D85">
      <w:pPr>
        <w:pStyle w:val="ListParagraph"/>
        <w:spacing w:after="0" w:line="240" w:lineRule="auto"/>
        <w:jc w:val="both"/>
        <w:rPr>
          <w:rFonts w:ascii="Verdana" w:hAnsi="Verdana" w:cs="Arial"/>
          <w:sz w:val="24"/>
          <w:szCs w:val="24"/>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Default="008B23BA" w:rsidP="008B23BA">
      <w:pPr>
        <w:pStyle w:val="ListParagraph"/>
        <w:spacing w:after="0" w:line="240" w:lineRule="auto"/>
        <w:ind w:left="709"/>
        <w:jc w:val="both"/>
        <w:rPr>
          <w:rFonts w:ascii="Verdana" w:hAnsi="Verdana" w:cs="Arial"/>
          <w:b/>
          <w:sz w:val="24"/>
          <w:szCs w:val="24"/>
        </w:rPr>
      </w:pPr>
    </w:p>
    <w:p w14:paraId="1A38D776" w14:textId="56FFA045" w:rsidR="000618D4" w:rsidRPr="000618D4" w:rsidRDefault="000618D4" w:rsidP="000618D4">
      <w:pPr>
        <w:spacing w:after="0" w:line="240" w:lineRule="auto"/>
        <w:jc w:val="both"/>
        <w:rPr>
          <w:rFonts w:ascii="Verdana" w:hAnsi="Verdana" w:cs="Arial"/>
          <w:b/>
          <w:sz w:val="24"/>
          <w:szCs w:val="24"/>
        </w:rPr>
      </w:pPr>
      <w:r w:rsidRPr="000618D4">
        <w:rPr>
          <w:rFonts w:ascii="Verdana" w:hAnsi="Verdana" w:cs="Arial"/>
          <w:b/>
          <w:sz w:val="24"/>
          <w:szCs w:val="24"/>
        </w:rPr>
        <w:t>EASC Annual Report</w:t>
      </w:r>
    </w:p>
    <w:p w14:paraId="4F1CFD16" w14:textId="074B9959" w:rsidR="000618D4" w:rsidRDefault="004126FC" w:rsidP="00E3037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second EASC Annual Report is attached at </w:t>
      </w:r>
      <w:r w:rsidRPr="004126FC">
        <w:rPr>
          <w:rFonts w:ascii="Verdana" w:hAnsi="Verdana" w:cs="Arial"/>
          <w:b/>
          <w:bCs/>
          <w:sz w:val="24"/>
          <w:szCs w:val="24"/>
        </w:rPr>
        <w:t>Appendix 1</w:t>
      </w:r>
      <w:r>
        <w:rPr>
          <w:rFonts w:ascii="Verdana" w:hAnsi="Verdana" w:cs="Arial"/>
          <w:sz w:val="24"/>
          <w:szCs w:val="24"/>
        </w:rPr>
        <w:t>. The aim of the Annual Report is to provide an overview of the business undertaken by the Committee as well as providing an opportunity to assess the effectiveness of the Committee in achieving its stated purpose.</w:t>
      </w:r>
    </w:p>
    <w:p w14:paraId="7A469404" w14:textId="27FB1933" w:rsidR="004126FC" w:rsidRDefault="004126FC" w:rsidP="00E3037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note that the report includes the Effectiveness Survey which has been partially completed to allow for further discussion at the meeting.</w:t>
      </w:r>
    </w:p>
    <w:p w14:paraId="67027CBC" w14:textId="73AF6B28" w:rsidR="004126FC" w:rsidRDefault="004126FC" w:rsidP="00E3037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approve the EASC Annual Report.</w:t>
      </w:r>
    </w:p>
    <w:p w14:paraId="3E2073C8" w14:textId="77777777" w:rsidR="004126FC" w:rsidRDefault="004126FC" w:rsidP="004126FC">
      <w:pPr>
        <w:pStyle w:val="ListParagraph"/>
        <w:spacing w:after="0" w:line="240" w:lineRule="auto"/>
        <w:jc w:val="both"/>
        <w:rPr>
          <w:rFonts w:ascii="Verdana" w:hAnsi="Verdana" w:cs="Arial"/>
          <w:sz w:val="24"/>
          <w:szCs w:val="24"/>
        </w:rPr>
      </w:pPr>
    </w:p>
    <w:p w14:paraId="62E0EE80" w14:textId="66CB9559" w:rsidR="000618D4" w:rsidRPr="000618D4" w:rsidRDefault="004126FC" w:rsidP="000618D4">
      <w:pPr>
        <w:spacing w:after="0" w:line="240" w:lineRule="auto"/>
        <w:jc w:val="both"/>
        <w:rPr>
          <w:rFonts w:ascii="Verdana" w:hAnsi="Verdana" w:cs="Arial"/>
          <w:sz w:val="24"/>
          <w:szCs w:val="24"/>
        </w:rPr>
      </w:pPr>
      <w:r>
        <w:rPr>
          <w:rFonts w:ascii="Verdana" w:hAnsi="Verdana" w:cs="Arial"/>
          <w:b/>
          <w:sz w:val="24"/>
          <w:szCs w:val="24"/>
        </w:rPr>
        <w:t>Annual Governance Statement</w:t>
      </w:r>
    </w:p>
    <w:p w14:paraId="3012B907" w14:textId="79728CC3" w:rsidR="00497040" w:rsidRPr="00497040" w:rsidRDefault="00497040" w:rsidP="00497040">
      <w:pPr>
        <w:pStyle w:val="ListParagraph"/>
        <w:numPr>
          <w:ilvl w:val="1"/>
          <w:numId w:val="1"/>
        </w:numPr>
        <w:spacing w:after="0" w:line="240" w:lineRule="auto"/>
        <w:jc w:val="both"/>
        <w:rPr>
          <w:rFonts w:ascii="Verdana" w:hAnsi="Verdana" w:cs="Arial"/>
          <w:sz w:val="24"/>
          <w:szCs w:val="24"/>
        </w:rPr>
      </w:pPr>
      <w:r w:rsidRPr="00497040">
        <w:rPr>
          <w:rFonts w:ascii="Verdana" w:hAnsi="Verdana" w:cs="Arial"/>
          <w:sz w:val="24"/>
          <w:szCs w:val="24"/>
        </w:rPr>
        <w:t>The Annual Governance Statement is a mandatory requirement</w:t>
      </w:r>
      <w:r>
        <w:rPr>
          <w:rFonts w:ascii="Verdana" w:hAnsi="Verdana" w:cs="Arial"/>
          <w:sz w:val="24"/>
          <w:szCs w:val="24"/>
        </w:rPr>
        <w:t xml:space="preserve"> and the draft is attached at Appendix 2</w:t>
      </w:r>
      <w:r w:rsidRPr="00497040">
        <w:rPr>
          <w:rFonts w:ascii="Verdana" w:hAnsi="Verdana" w:cs="Arial"/>
          <w:sz w:val="24"/>
          <w:szCs w:val="24"/>
        </w:rPr>
        <w:t>. It provides assurance that the EASC has a generally sound system of internal control that supports the achievement of its policies, aims and objectives and provides details of any significant internal control issues.</w:t>
      </w:r>
    </w:p>
    <w:p w14:paraId="1857C77B" w14:textId="3A8EFC8B" w:rsidR="00497040" w:rsidRPr="00497040" w:rsidRDefault="00497040" w:rsidP="00497040">
      <w:pPr>
        <w:pStyle w:val="ListParagraph"/>
        <w:numPr>
          <w:ilvl w:val="1"/>
          <w:numId w:val="1"/>
        </w:numPr>
        <w:spacing w:after="0" w:line="240" w:lineRule="auto"/>
        <w:jc w:val="both"/>
        <w:rPr>
          <w:rFonts w:ascii="Verdana" w:hAnsi="Verdana" w:cs="Arial"/>
          <w:sz w:val="24"/>
          <w:szCs w:val="24"/>
        </w:rPr>
      </w:pPr>
      <w:r w:rsidRPr="00497040">
        <w:rPr>
          <w:rFonts w:ascii="Verdana" w:hAnsi="Verdana" w:cs="Arial"/>
          <w:sz w:val="24"/>
          <w:szCs w:val="24"/>
        </w:rPr>
        <w:t xml:space="preserve">The Statement must be signed off by the Chief Ambulance Services Commissioner (CASC) as the accountable officer and approved by the Joint Committee. As a hosted body, the EASC Annual Governance Statement forms part of the Cwm Taf UHB annual report and accounts. The external auditor will report on inconsistencies between information in the statement and their knowledge of the governance arrangements for the EASC. </w:t>
      </w:r>
    </w:p>
    <w:p w14:paraId="7C32A24D" w14:textId="5A7E16F6" w:rsidR="00497040" w:rsidRDefault="00497040" w:rsidP="00497040">
      <w:pPr>
        <w:pStyle w:val="ListParagraph"/>
        <w:numPr>
          <w:ilvl w:val="1"/>
          <w:numId w:val="1"/>
        </w:numPr>
        <w:spacing w:after="0" w:line="240" w:lineRule="auto"/>
        <w:jc w:val="both"/>
        <w:rPr>
          <w:rFonts w:ascii="Verdana" w:hAnsi="Verdana" w:cs="Arial"/>
          <w:sz w:val="24"/>
          <w:szCs w:val="24"/>
        </w:rPr>
      </w:pPr>
      <w:r w:rsidRPr="00497040">
        <w:rPr>
          <w:rFonts w:ascii="Verdana" w:hAnsi="Verdana" w:cs="Arial"/>
          <w:sz w:val="24"/>
          <w:szCs w:val="24"/>
        </w:rPr>
        <w:t xml:space="preserve">The Head of Internal Audit provides an annual opinion to the accounting officer and the Cwm Taf UHB Audit Committee for EASC on the adequacy and effectiveness of the risk management, control and governance processes, which include reference to arrangements relating to hosted bodies.  </w:t>
      </w:r>
    </w:p>
    <w:p w14:paraId="2C06C6BB" w14:textId="77777777" w:rsidR="00497040" w:rsidRPr="00497040" w:rsidRDefault="00497040" w:rsidP="000D5289">
      <w:pPr>
        <w:pStyle w:val="ListParagraph"/>
        <w:numPr>
          <w:ilvl w:val="1"/>
          <w:numId w:val="1"/>
        </w:numPr>
        <w:spacing w:after="0" w:line="240" w:lineRule="auto"/>
        <w:jc w:val="both"/>
        <w:rPr>
          <w:rFonts w:ascii="Verdana" w:hAnsi="Verdana" w:cs="Arial"/>
          <w:b/>
          <w:sz w:val="24"/>
          <w:szCs w:val="24"/>
        </w:rPr>
      </w:pPr>
      <w:r w:rsidRPr="00497040">
        <w:rPr>
          <w:rFonts w:ascii="Verdana" w:hAnsi="Verdana" w:cs="Arial"/>
          <w:sz w:val="24"/>
          <w:szCs w:val="24"/>
        </w:rPr>
        <w:t>The Chief Ambulance Services Commissioner (CASC) reports to the Chair of EASC and Welsh Government and is responsible for the overall performance of the EASC. The CASC is the designated Accountable Officer for EASC and is accountable through the leadership of the EASC Team</w:t>
      </w:r>
      <w:bookmarkStart w:id="0" w:name="_Toc254014702"/>
      <w:bookmarkStart w:id="1" w:name="_Toc257378991"/>
      <w:bookmarkStart w:id="2" w:name="_Toc383689396"/>
    </w:p>
    <w:p w14:paraId="43C5A0C5" w14:textId="22CCF604" w:rsidR="00497040" w:rsidRPr="00497040" w:rsidRDefault="00497040" w:rsidP="000D5289">
      <w:pPr>
        <w:pStyle w:val="ListParagraph"/>
        <w:numPr>
          <w:ilvl w:val="1"/>
          <w:numId w:val="1"/>
        </w:numPr>
        <w:spacing w:after="0" w:line="240" w:lineRule="auto"/>
        <w:jc w:val="both"/>
        <w:rPr>
          <w:rFonts w:ascii="Verdana" w:hAnsi="Verdana" w:cs="Arial"/>
          <w:b/>
          <w:sz w:val="24"/>
          <w:szCs w:val="24"/>
        </w:rPr>
      </w:pPr>
      <w:r w:rsidRPr="00497040">
        <w:rPr>
          <w:rFonts w:ascii="Verdana" w:hAnsi="Verdana" w:cs="Arial"/>
          <w:sz w:val="24"/>
          <w:szCs w:val="24"/>
        </w:rPr>
        <w:t>The publication of the AGS provides assurance that the Joint Committee Standing Orders</w:t>
      </w:r>
      <w:r w:rsidRPr="00497040">
        <w:rPr>
          <w:rFonts w:ascii="Verdana" w:hAnsi="Verdana" w:cs="Arial"/>
          <w:b/>
          <w:sz w:val="24"/>
          <w:szCs w:val="24"/>
        </w:rPr>
        <w:t xml:space="preserve"> </w:t>
      </w:r>
      <w:r w:rsidRPr="00497040">
        <w:rPr>
          <w:rFonts w:ascii="Verdana" w:hAnsi="Verdana" w:cs="Arial"/>
          <w:bCs/>
          <w:sz w:val="24"/>
          <w:szCs w:val="24"/>
        </w:rPr>
        <w:t>are being adhered to, specifically Section 8 which states that</w:t>
      </w:r>
      <w:bookmarkEnd w:id="0"/>
      <w:bookmarkEnd w:id="1"/>
      <w:bookmarkEnd w:id="2"/>
      <w:r w:rsidRPr="00497040">
        <w:rPr>
          <w:rFonts w:ascii="Verdana" w:hAnsi="Verdana" w:cs="Arial"/>
          <w:bCs/>
          <w:sz w:val="24"/>
          <w:szCs w:val="24"/>
        </w:rPr>
        <w:t>:</w:t>
      </w:r>
    </w:p>
    <w:p w14:paraId="0FB58687" w14:textId="77777777" w:rsidR="00497040" w:rsidRPr="00224388" w:rsidRDefault="00497040" w:rsidP="00497040">
      <w:pPr>
        <w:pStyle w:val="StyleOutlinenumberedArialOutlinenumberedArial11Outli"/>
        <w:ind w:left="1440"/>
        <w:jc w:val="both"/>
        <w:rPr>
          <w:rFonts w:ascii="Verdana" w:hAnsi="Verdana"/>
          <w:b w:val="0"/>
          <w:i/>
        </w:rPr>
      </w:pPr>
      <w:r w:rsidRPr="00224388">
        <w:rPr>
          <w:rFonts w:ascii="Verdana" w:hAnsi="Verdana"/>
          <w:b w:val="0"/>
          <w:i/>
        </w:rPr>
        <w:lastRenderedPageBreak/>
        <w:t xml:space="preserve">The Joint Committee shall set out explicitly, within a Risk and Assurance Framework, how it will gain assurance, and how it will in turn provide assurance to HBs jointly on the conduct of Joint Committee business, its governance and the effective management of risks in pursuance of its aims and objectives. It shall set out clearly the various sources of assurance, and where and when that assurance will be provided, in accordance with any requirements determined by the Welsh Ministers.  </w:t>
      </w:r>
    </w:p>
    <w:p w14:paraId="4BECC5C6" w14:textId="4875D912" w:rsidR="004126FC" w:rsidRDefault="004126FC" w:rsidP="00E3037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endorse the AGS prior to submission for approval at the Cwm Taf Morgannwg Audit and Risk Committee meeting.</w:t>
      </w:r>
    </w:p>
    <w:p w14:paraId="202D95FF" w14:textId="77777777" w:rsidR="004126FC" w:rsidRDefault="004126FC" w:rsidP="004126FC">
      <w:pPr>
        <w:pStyle w:val="ListParagraph"/>
        <w:spacing w:after="0" w:line="240" w:lineRule="auto"/>
        <w:jc w:val="both"/>
        <w:rPr>
          <w:rFonts w:ascii="Verdana" w:hAnsi="Verdana" w:cs="Arial"/>
          <w:sz w:val="24"/>
          <w:szCs w:val="24"/>
        </w:rPr>
      </w:pPr>
    </w:p>
    <w:p w14:paraId="19DDD926" w14:textId="0087518D" w:rsidR="004126FC" w:rsidRPr="004126FC" w:rsidRDefault="004126FC" w:rsidP="004126FC">
      <w:pPr>
        <w:spacing w:after="0" w:line="240" w:lineRule="auto"/>
        <w:jc w:val="both"/>
        <w:rPr>
          <w:rFonts w:ascii="Verdana" w:hAnsi="Verdana" w:cs="Arial"/>
          <w:b/>
          <w:bCs/>
          <w:sz w:val="24"/>
          <w:szCs w:val="24"/>
        </w:rPr>
      </w:pPr>
      <w:r w:rsidRPr="004126FC">
        <w:rPr>
          <w:rFonts w:ascii="Verdana" w:hAnsi="Verdana" w:cs="Arial"/>
          <w:b/>
          <w:bCs/>
          <w:sz w:val="24"/>
          <w:szCs w:val="24"/>
        </w:rPr>
        <w:t>Risk Register</w:t>
      </w:r>
    </w:p>
    <w:p w14:paraId="590F3117" w14:textId="307876F3" w:rsidR="00497040" w:rsidRDefault="00E959E9" w:rsidP="00E3037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is attached at </w:t>
      </w:r>
      <w:r w:rsidRPr="00CB714B">
        <w:rPr>
          <w:rFonts w:ascii="Verdana" w:hAnsi="Verdana" w:cs="Arial"/>
          <w:b/>
          <w:sz w:val="24"/>
          <w:szCs w:val="24"/>
        </w:rPr>
        <w:t xml:space="preserve">Appendix </w:t>
      </w:r>
      <w:r w:rsidR="00497040">
        <w:rPr>
          <w:rFonts w:ascii="Verdana" w:hAnsi="Verdana" w:cs="Arial"/>
          <w:b/>
          <w:sz w:val="24"/>
          <w:szCs w:val="24"/>
        </w:rPr>
        <w:t>3</w:t>
      </w:r>
      <w:r>
        <w:rPr>
          <w:rFonts w:ascii="Verdana" w:hAnsi="Verdana" w:cs="Arial"/>
          <w:sz w:val="24"/>
          <w:szCs w:val="24"/>
        </w:rPr>
        <w:t xml:space="preserve">; it was received </w:t>
      </w:r>
      <w:r w:rsidR="003862EC">
        <w:rPr>
          <w:rFonts w:ascii="Verdana" w:hAnsi="Verdana" w:cs="Arial"/>
          <w:sz w:val="24"/>
          <w:szCs w:val="24"/>
        </w:rPr>
        <w:t>and endorsed at the last EAS</w:t>
      </w:r>
      <w:r w:rsidR="00497040">
        <w:rPr>
          <w:rFonts w:ascii="Verdana" w:hAnsi="Verdana" w:cs="Arial"/>
          <w:sz w:val="24"/>
          <w:szCs w:val="24"/>
        </w:rPr>
        <w:t xml:space="preserve">C Management Group </w:t>
      </w:r>
      <w:r w:rsidR="003862EC">
        <w:rPr>
          <w:rFonts w:ascii="Verdana" w:hAnsi="Verdana" w:cs="Arial"/>
          <w:sz w:val="24"/>
          <w:szCs w:val="24"/>
        </w:rPr>
        <w:t xml:space="preserve">and </w:t>
      </w:r>
      <w:r w:rsidR="00B40682">
        <w:rPr>
          <w:rFonts w:ascii="Verdana" w:hAnsi="Verdana" w:cs="Arial"/>
          <w:sz w:val="24"/>
          <w:szCs w:val="24"/>
        </w:rPr>
        <w:t xml:space="preserve">one risk has been added </w:t>
      </w:r>
      <w:r w:rsidR="00071554">
        <w:rPr>
          <w:rFonts w:ascii="Verdana" w:hAnsi="Verdana" w:cs="Arial"/>
          <w:sz w:val="24"/>
          <w:szCs w:val="24"/>
        </w:rPr>
        <w:t>since the last report</w:t>
      </w:r>
      <w:r w:rsidR="00B40682">
        <w:rPr>
          <w:rFonts w:ascii="Verdana" w:hAnsi="Verdana" w:cs="Arial"/>
          <w:sz w:val="24"/>
          <w:szCs w:val="24"/>
        </w:rPr>
        <w:t xml:space="preserve"> </w:t>
      </w:r>
      <w:r w:rsidR="00497040">
        <w:rPr>
          <w:rFonts w:ascii="Verdana" w:hAnsi="Verdana" w:cs="Arial"/>
          <w:sz w:val="24"/>
          <w:szCs w:val="24"/>
        </w:rPr>
        <w:t>namely:</w:t>
      </w:r>
    </w:p>
    <w:p w14:paraId="1099D6B2" w14:textId="18782797" w:rsidR="00535F77" w:rsidRDefault="00E3037D" w:rsidP="00497040">
      <w:pPr>
        <w:pStyle w:val="ListParagraph"/>
        <w:numPr>
          <w:ilvl w:val="0"/>
          <w:numId w:val="29"/>
        </w:numPr>
        <w:spacing w:after="0" w:line="240" w:lineRule="auto"/>
        <w:jc w:val="both"/>
        <w:rPr>
          <w:rFonts w:ascii="Verdana" w:hAnsi="Verdana" w:cs="Arial"/>
          <w:sz w:val="24"/>
          <w:szCs w:val="24"/>
        </w:rPr>
      </w:pPr>
      <w:r w:rsidRPr="00E3037D">
        <w:rPr>
          <w:rFonts w:ascii="Verdana" w:hAnsi="Verdana" w:cs="Arial"/>
          <w:sz w:val="24"/>
          <w:szCs w:val="24"/>
        </w:rPr>
        <w:t xml:space="preserve">Failure by the whole system, policy makers, commissioners and providers to </w:t>
      </w:r>
      <w:proofErr w:type="spellStart"/>
      <w:r w:rsidRPr="00E3037D">
        <w:rPr>
          <w:rFonts w:ascii="Verdana" w:hAnsi="Verdana" w:cs="Arial"/>
          <w:sz w:val="24"/>
          <w:szCs w:val="24"/>
        </w:rPr>
        <w:t>utilise</w:t>
      </w:r>
      <w:proofErr w:type="spellEnd"/>
      <w:r w:rsidRPr="00E3037D">
        <w:rPr>
          <w:rFonts w:ascii="Verdana" w:hAnsi="Verdana" w:cs="Arial"/>
          <w:sz w:val="24"/>
          <w:szCs w:val="24"/>
        </w:rPr>
        <w:t xml:space="preserve"> EASC in matters which relate to its areas of responsibility</w:t>
      </w:r>
    </w:p>
    <w:p w14:paraId="22AA34FD" w14:textId="040FC318" w:rsidR="00497040" w:rsidRDefault="00497040"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t>
      </w:r>
      <w:proofErr w:type="gramStart"/>
      <w:r>
        <w:rPr>
          <w:rFonts w:ascii="Verdana" w:hAnsi="Verdana" w:cs="Arial"/>
          <w:sz w:val="24"/>
          <w:szCs w:val="24"/>
        </w:rPr>
        <w:t>remains</w:t>
      </w:r>
      <w:proofErr w:type="gramEnd"/>
      <w:r>
        <w:rPr>
          <w:rFonts w:ascii="Verdana" w:hAnsi="Verdana" w:cs="Arial"/>
          <w:sz w:val="24"/>
          <w:szCs w:val="24"/>
        </w:rPr>
        <w:t xml:space="preserve"> two red risks related to:</w:t>
      </w:r>
    </w:p>
    <w:p w14:paraId="0EC26361" w14:textId="77777777" w:rsidR="00497040" w:rsidRPr="00E959E9"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526B39B5" w14:textId="184E557E" w:rsidR="00497040"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Pr>
          <w:rFonts w:ascii="Verdana" w:hAnsi="Verdana" w:cs="Arial"/>
          <w:sz w:val="24"/>
          <w:szCs w:val="24"/>
        </w:rPr>
        <w:t>.</w:t>
      </w:r>
    </w:p>
    <w:p w14:paraId="78CE36F0" w14:textId="157F23B5" w:rsidR="00071554" w:rsidRDefault="00071554" w:rsidP="00535F77">
      <w:pPr>
        <w:pStyle w:val="ListParagraph"/>
        <w:numPr>
          <w:ilvl w:val="1"/>
          <w:numId w:val="1"/>
        </w:numPr>
        <w:spacing w:after="0" w:line="240" w:lineRule="auto"/>
        <w:jc w:val="both"/>
        <w:rPr>
          <w:rFonts w:ascii="Verdana" w:hAnsi="Verdana" w:cs="Arial"/>
          <w:sz w:val="24"/>
          <w:szCs w:val="24"/>
        </w:rPr>
      </w:pPr>
      <w:proofErr w:type="gramStart"/>
      <w:r>
        <w:rPr>
          <w:rFonts w:ascii="Verdana" w:hAnsi="Verdana" w:cs="Arial"/>
          <w:sz w:val="24"/>
          <w:szCs w:val="24"/>
        </w:rPr>
        <w:t>All of</w:t>
      </w:r>
      <w:proofErr w:type="gramEnd"/>
      <w:r>
        <w:rPr>
          <w:rFonts w:ascii="Verdana" w:hAnsi="Verdana" w:cs="Arial"/>
          <w:sz w:val="24"/>
          <w:szCs w:val="24"/>
        </w:rPr>
        <w:t xml:space="preserve"> the risks are included on the Datix Risk Management System in line with the requirements of the host body Cwm Taf Morgannwg UHB.</w:t>
      </w:r>
    </w:p>
    <w:p w14:paraId="49899CA9" w14:textId="35291E01" w:rsidR="001746F0" w:rsidRDefault="001746F0" w:rsidP="001746F0">
      <w:pPr>
        <w:spacing w:after="0" w:line="240" w:lineRule="auto"/>
        <w:jc w:val="both"/>
        <w:rPr>
          <w:rFonts w:ascii="Verdana" w:hAnsi="Verdana" w:cs="Arial"/>
          <w:sz w:val="24"/>
          <w:szCs w:val="24"/>
        </w:rPr>
      </w:pPr>
    </w:p>
    <w:p w14:paraId="0570E468" w14:textId="13EE6C05" w:rsidR="001746F0" w:rsidRPr="001746F0" w:rsidRDefault="001746F0" w:rsidP="001746F0">
      <w:pPr>
        <w:spacing w:after="0" w:line="240" w:lineRule="auto"/>
        <w:jc w:val="both"/>
        <w:rPr>
          <w:rFonts w:ascii="Verdana" w:hAnsi="Verdana" w:cs="Arial"/>
          <w:b/>
          <w:bCs/>
          <w:sz w:val="24"/>
          <w:szCs w:val="24"/>
        </w:rPr>
      </w:pPr>
      <w:r w:rsidRPr="001746F0">
        <w:rPr>
          <w:rFonts w:ascii="Verdana" w:hAnsi="Verdana" w:cs="Arial"/>
          <w:b/>
          <w:bCs/>
          <w:sz w:val="24"/>
          <w:szCs w:val="24"/>
        </w:rPr>
        <w:t>EASC Management Group Annual Report 2020-2021</w:t>
      </w:r>
    </w:p>
    <w:p w14:paraId="2E8A94E7" w14:textId="105270D9" w:rsidR="001746F0" w:rsidRDefault="001746F0"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Management Group Annual Report is attached as </w:t>
      </w:r>
      <w:r w:rsidRPr="001746F0">
        <w:rPr>
          <w:rFonts w:ascii="Verdana" w:hAnsi="Verdana" w:cs="Arial"/>
          <w:b/>
          <w:bCs/>
          <w:sz w:val="24"/>
          <w:szCs w:val="24"/>
        </w:rPr>
        <w:t>Appendix 4</w:t>
      </w:r>
      <w:r>
        <w:rPr>
          <w:rFonts w:ascii="Verdana" w:hAnsi="Verdana" w:cs="Arial"/>
          <w:sz w:val="24"/>
          <w:szCs w:val="24"/>
        </w:rPr>
        <w:t xml:space="preserve">. </w:t>
      </w:r>
    </w:p>
    <w:p w14:paraId="70EC1197" w14:textId="32FA8FA6" w:rsidR="001746F0" w:rsidRDefault="001746F0" w:rsidP="001746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aim of the Annual Report is to provide an overview of the business undertaken by the </w:t>
      </w:r>
      <w:proofErr w:type="gramStart"/>
      <w:r>
        <w:rPr>
          <w:rFonts w:ascii="Verdana" w:hAnsi="Verdana" w:cs="Arial"/>
          <w:sz w:val="24"/>
          <w:szCs w:val="24"/>
        </w:rPr>
        <w:t>Sub Group</w:t>
      </w:r>
      <w:proofErr w:type="gramEnd"/>
      <w:r>
        <w:rPr>
          <w:rFonts w:ascii="Verdana" w:hAnsi="Verdana" w:cs="Arial"/>
          <w:sz w:val="24"/>
          <w:szCs w:val="24"/>
        </w:rPr>
        <w:t xml:space="preserve"> as well as providing an opportunity to assess its effectiveness achieving its terms of reference.</w:t>
      </w:r>
    </w:p>
    <w:p w14:paraId="5165B217" w14:textId="2946A359" w:rsidR="001746F0" w:rsidRDefault="001746F0" w:rsidP="001746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members discussed the effectiveness survey at its meeting in April 2021 and further work will be undertaken to meet the issues identified.</w:t>
      </w:r>
    </w:p>
    <w:p w14:paraId="45BFFA24" w14:textId="1C32C3B8" w:rsidR="001746F0" w:rsidRDefault="001746F0"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approve the Annual Report and the Terms of Reference for the EASC Management Group.</w:t>
      </w:r>
    </w:p>
    <w:p w14:paraId="524D1E91" w14:textId="77777777" w:rsidR="007562FB" w:rsidRDefault="007562FB" w:rsidP="007562FB">
      <w:pPr>
        <w:pStyle w:val="ListParagraph"/>
        <w:spacing w:after="0" w:line="240" w:lineRule="auto"/>
        <w:jc w:val="both"/>
        <w:rPr>
          <w:rFonts w:ascii="Verdana" w:hAnsi="Verdana" w:cs="Arial"/>
          <w:sz w:val="24"/>
          <w:szCs w:val="24"/>
        </w:rPr>
      </w:pPr>
    </w:p>
    <w:p w14:paraId="739A8441" w14:textId="77777777" w:rsidR="002F3A0D" w:rsidRPr="00E23B12"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09D09AD1" w14:textId="77777777" w:rsidR="003862EC" w:rsidRDefault="003862EC" w:rsidP="003862EC">
      <w:pPr>
        <w:spacing w:after="0" w:line="240" w:lineRule="auto"/>
        <w:rPr>
          <w:rFonts w:ascii="Verdana" w:hAnsi="Verdana" w:cs="Arial"/>
          <w:b/>
          <w:sz w:val="24"/>
          <w:szCs w:val="24"/>
        </w:rPr>
      </w:pPr>
    </w:p>
    <w:p w14:paraId="22CFF84E" w14:textId="39D0632E" w:rsidR="001A1248" w:rsidRPr="00E3037D" w:rsidRDefault="00497040" w:rsidP="00E3037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Annual Governance Statement when endorsed will be received at the Audit and Risk Committee of the host body (Cwm Taf Morgannwg CTMUHB).</w:t>
      </w:r>
    </w:p>
    <w:p w14:paraId="1F757A8A" w14:textId="628B31A0" w:rsidR="00E3037D" w:rsidRDefault="00E3037D" w:rsidP="00E3037D">
      <w:pPr>
        <w:pStyle w:val="ListParagraph"/>
        <w:spacing w:after="0" w:line="240" w:lineRule="auto"/>
        <w:ind w:left="360"/>
        <w:jc w:val="both"/>
        <w:rPr>
          <w:rFonts w:ascii="Verdana" w:hAnsi="Verdana" w:cs="Arial"/>
          <w:b/>
          <w:sz w:val="24"/>
          <w:szCs w:val="24"/>
        </w:rPr>
      </w:pPr>
    </w:p>
    <w:p w14:paraId="143739A5" w14:textId="7FCABDDF" w:rsidR="001746F0" w:rsidRDefault="001746F0" w:rsidP="001746F0">
      <w:pPr>
        <w:pStyle w:val="ListParagraph"/>
        <w:spacing w:after="0" w:line="240" w:lineRule="auto"/>
        <w:ind w:left="360"/>
        <w:jc w:val="both"/>
        <w:rPr>
          <w:rFonts w:ascii="Verdana" w:hAnsi="Verdana" w:cs="Arial"/>
          <w:b/>
          <w:sz w:val="24"/>
          <w:szCs w:val="24"/>
        </w:rPr>
      </w:pPr>
    </w:p>
    <w:p w14:paraId="1FE310B2" w14:textId="650439BB" w:rsidR="001746F0" w:rsidRDefault="001746F0" w:rsidP="001746F0">
      <w:pPr>
        <w:pStyle w:val="ListParagraph"/>
        <w:spacing w:after="0" w:line="240" w:lineRule="auto"/>
        <w:ind w:left="360"/>
        <w:jc w:val="both"/>
        <w:rPr>
          <w:rFonts w:ascii="Verdana" w:hAnsi="Verdana" w:cs="Arial"/>
          <w:b/>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6CA1E328" w14:textId="77777777" w:rsidTr="001A1248">
        <w:trPr>
          <w:trHeight w:val="876"/>
        </w:trPr>
        <w:tc>
          <w:tcPr>
            <w:tcW w:w="4111" w:type="dxa"/>
            <w:shd w:val="clear" w:color="auto" w:fill="F2F2F2" w:themeFill="background1" w:themeFillShade="F2"/>
            <w:vAlign w:val="center"/>
          </w:tcPr>
          <w:p w14:paraId="5091D337"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7489DFAC" w14:textId="77777777" w:rsidTr="001A1248">
        <w:trPr>
          <w:trHeight w:val="847"/>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1A1248">
        <w:trPr>
          <w:trHeight w:val="787"/>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4F02D4"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116BADC3" w14:textId="77777777" w:rsidTr="001A1248">
        <w:trPr>
          <w:trHeight w:val="843"/>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1A1248">
        <w:trPr>
          <w:trHeight w:val="831"/>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1A1248">
        <w:trPr>
          <w:trHeight w:val="875"/>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1A1248">
        <w:trPr>
          <w:trHeight w:val="875"/>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9C8E401" w14:textId="77777777" w:rsidR="007F0937" w:rsidRPr="00E23B12" w:rsidRDefault="007F0937" w:rsidP="00344184">
      <w:pPr>
        <w:pStyle w:val="NoSpacing"/>
        <w:rPr>
          <w:rFonts w:ascii="Verdana" w:hAnsi="Verdana"/>
          <w:sz w:val="24"/>
          <w:szCs w:val="24"/>
        </w:rPr>
      </w:pPr>
    </w:p>
    <w:p w14:paraId="2AE003DC"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6F00CE62" w14:textId="77777777" w:rsidR="00344184" w:rsidRDefault="00344184" w:rsidP="00344184">
      <w:pPr>
        <w:spacing w:after="0" w:line="240" w:lineRule="auto"/>
        <w:rPr>
          <w:rFonts w:ascii="Verdana" w:hAnsi="Verdana" w:cs="Arial"/>
          <w:sz w:val="24"/>
          <w:szCs w:val="24"/>
        </w:rPr>
      </w:pPr>
    </w:p>
    <w:p w14:paraId="0CFA800A" w14:textId="62425CB2"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3862EC">
        <w:rPr>
          <w:rFonts w:ascii="Verdana" w:hAnsi="Verdana" w:cs="Arial"/>
          <w:sz w:val="24"/>
          <w:szCs w:val="24"/>
        </w:rPr>
        <w:t>EAS</w:t>
      </w:r>
      <w:r w:rsidR="004F02D4">
        <w:rPr>
          <w:rFonts w:ascii="Verdana" w:hAnsi="Verdana" w:cs="Arial"/>
          <w:sz w:val="24"/>
          <w:szCs w:val="24"/>
        </w:rPr>
        <w:t xml:space="preserve"> Joint Committee </w:t>
      </w:r>
      <w:bookmarkStart w:id="3" w:name="_GoBack"/>
      <w:bookmarkEnd w:id="3"/>
      <w:r w:rsidRPr="001750A0">
        <w:rPr>
          <w:rFonts w:ascii="Verdana" w:hAnsi="Verdana" w:cs="Arial"/>
          <w:sz w:val="24"/>
          <w:szCs w:val="24"/>
        </w:rPr>
        <w:t>is asked to:</w:t>
      </w:r>
    </w:p>
    <w:p w14:paraId="2DE12CAA" w14:textId="77777777" w:rsidR="00497040" w:rsidRDefault="00497040" w:rsidP="00497040">
      <w:pPr>
        <w:pStyle w:val="ListParagraph"/>
        <w:spacing w:after="0" w:line="240" w:lineRule="auto"/>
        <w:rPr>
          <w:rFonts w:ascii="Verdana" w:hAnsi="Verdana" w:cs="Arial"/>
          <w:sz w:val="24"/>
          <w:szCs w:val="24"/>
        </w:rPr>
      </w:pPr>
    </w:p>
    <w:p w14:paraId="3B53D06F" w14:textId="239014BA" w:rsidR="00497040" w:rsidRDefault="00497040" w:rsidP="00525AC0">
      <w:pPr>
        <w:pStyle w:val="ListParagraph"/>
        <w:numPr>
          <w:ilvl w:val="0"/>
          <w:numId w:val="23"/>
        </w:numPr>
        <w:spacing w:after="0" w:line="240" w:lineRule="auto"/>
        <w:rPr>
          <w:rFonts w:ascii="Verdana" w:hAnsi="Verdana" w:cs="Arial"/>
          <w:sz w:val="24"/>
          <w:szCs w:val="24"/>
        </w:rPr>
      </w:pPr>
      <w:r w:rsidRPr="00497040">
        <w:rPr>
          <w:rFonts w:ascii="Verdana" w:hAnsi="Verdana" w:cs="Arial"/>
          <w:b/>
          <w:bCs/>
          <w:sz w:val="24"/>
          <w:szCs w:val="24"/>
        </w:rPr>
        <w:t>APPROVE</w:t>
      </w:r>
      <w:r>
        <w:rPr>
          <w:rFonts w:ascii="Verdana" w:hAnsi="Verdana" w:cs="Arial"/>
          <w:sz w:val="24"/>
          <w:szCs w:val="24"/>
        </w:rPr>
        <w:t xml:space="preserve"> the EASC Annual Report and Effectiveness Survey</w:t>
      </w:r>
    </w:p>
    <w:p w14:paraId="6977F517" w14:textId="466D62D4" w:rsidR="00497040" w:rsidRPr="00497040" w:rsidRDefault="00497040" w:rsidP="00525AC0">
      <w:pPr>
        <w:pStyle w:val="ListParagraph"/>
        <w:numPr>
          <w:ilvl w:val="0"/>
          <w:numId w:val="23"/>
        </w:numPr>
        <w:spacing w:after="0" w:line="240" w:lineRule="auto"/>
        <w:rPr>
          <w:rFonts w:ascii="Verdana" w:hAnsi="Verdana" w:cs="Arial"/>
          <w:sz w:val="24"/>
          <w:szCs w:val="24"/>
        </w:rPr>
      </w:pPr>
      <w:r w:rsidRPr="00497040">
        <w:rPr>
          <w:rFonts w:ascii="Verdana" w:hAnsi="Verdana" w:cs="Arial"/>
          <w:b/>
          <w:bCs/>
          <w:sz w:val="24"/>
          <w:szCs w:val="24"/>
        </w:rPr>
        <w:t xml:space="preserve">ENDORSE </w:t>
      </w:r>
      <w:r>
        <w:rPr>
          <w:rFonts w:ascii="Verdana" w:hAnsi="Verdana" w:cs="Arial"/>
          <w:sz w:val="24"/>
          <w:szCs w:val="24"/>
        </w:rPr>
        <w:t>the EASC Annual Governance Statement</w:t>
      </w:r>
    </w:p>
    <w:p w14:paraId="010EAB9F" w14:textId="0F0CA745" w:rsidR="007C50BE" w:rsidRDefault="00497040" w:rsidP="00525AC0">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APPROVE </w:t>
      </w:r>
      <w:r w:rsidR="00CB714B">
        <w:rPr>
          <w:rFonts w:ascii="Verdana" w:hAnsi="Verdana" w:cs="Arial"/>
          <w:sz w:val="24"/>
          <w:szCs w:val="24"/>
        </w:rPr>
        <w:t>the risk register</w:t>
      </w:r>
      <w:r w:rsidR="00E3037D">
        <w:rPr>
          <w:rFonts w:ascii="Verdana" w:hAnsi="Verdana" w:cs="Arial"/>
          <w:sz w:val="24"/>
          <w:szCs w:val="24"/>
        </w:rPr>
        <w:t xml:space="preserve"> for approval at EASC</w:t>
      </w:r>
    </w:p>
    <w:p w14:paraId="7379B41E" w14:textId="0E0D6579" w:rsidR="001746F0" w:rsidRDefault="001746F0" w:rsidP="00525AC0">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the EASC Management Group Annual Report and Terms of Reference.</w:t>
      </w:r>
    </w:p>
    <w:sectPr w:rsidR="001746F0"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809D77" w14:textId="77777777" w:rsidR="006C53DA" w:rsidRDefault="006C53DA" w:rsidP="003E43AD">
      <w:pPr>
        <w:spacing w:after="0" w:line="240" w:lineRule="auto"/>
      </w:pPr>
      <w:r>
        <w:separator/>
      </w:r>
    </w:p>
  </w:endnote>
  <w:endnote w:type="continuationSeparator" w:id="0">
    <w:p w14:paraId="521EDBB1"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1D25A961" w14:textId="77777777" w:rsidTr="001750A0">
      <w:tc>
        <w:tcPr>
          <w:tcW w:w="4400" w:type="dxa"/>
        </w:tcPr>
        <w:p w14:paraId="165AF278" w14:textId="77777777" w:rsidR="00344184" w:rsidRPr="00933C80" w:rsidRDefault="00525AC0">
          <w:pPr>
            <w:pStyle w:val="Footer"/>
            <w:rPr>
              <w:rFonts w:ascii="Verdana" w:hAnsi="Verdana"/>
              <w:b/>
              <w:sz w:val="18"/>
              <w:szCs w:val="20"/>
            </w:rPr>
          </w:pPr>
          <w:r>
            <w:rPr>
              <w:rFonts w:ascii="Verdana" w:hAnsi="Verdana"/>
              <w:b/>
              <w:sz w:val="18"/>
              <w:szCs w:val="20"/>
            </w:rPr>
            <w:t>EASC Governance Update</w:t>
          </w:r>
        </w:p>
      </w:tc>
      <w:tc>
        <w:tcPr>
          <w:tcW w:w="1980" w:type="dxa"/>
        </w:tcPr>
        <w:p w14:paraId="3A149F24" w14:textId="77777777" w:rsidR="00344184" w:rsidRPr="00933C80" w:rsidRDefault="004F02D4"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547CDB">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547CDB">
                <w:rPr>
                  <w:rFonts w:ascii="Verdana" w:hAnsi="Verdana" w:cs="Arial"/>
                  <w:b/>
                  <w:bCs/>
                  <w:noProof/>
                  <w:sz w:val="18"/>
                  <w:szCs w:val="20"/>
                </w:rPr>
                <w:t>3</w:t>
              </w:r>
              <w:r w:rsidR="00344184" w:rsidRPr="00933C80">
                <w:rPr>
                  <w:rFonts w:ascii="Verdana" w:hAnsi="Verdana" w:cs="Arial"/>
                  <w:b/>
                  <w:bCs/>
                  <w:sz w:val="18"/>
                  <w:szCs w:val="20"/>
                </w:rPr>
                <w:fldChar w:fldCharType="end"/>
              </w:r>
            </w:sdtContent>
          </w:sdt>
        </w:p>
      </w:tc>
      <w:tc>
        <w:tcPr>
          <w:tcW w:w="5103" w:type="dxa"/>
        </w:tcPr>
        <w:p w14:paraId="4429EEBC" w14:textId="75BB4F33" w:rsidR="00933C80" w:rsidRDefault="003862EC" w:rsidP="00344184">
          <w:pPr>
            <w:pStyle w:val="Footer"/>
            <w:jc w:val="right"/>
            <w:rPr>
              <w:rFonts w:ascii="Verdana" w:hAnsi="Verdana"/>
              <w:b/>
              <w:sz w:val="18"/>
              <w:szCs w:val="20"/>
            </w:rPr>
          </w:pPr>
          <w:r>
            <w:rPr>
              <w:rFonts w:ascii="Verdana" w:hAnsi="Verdana"/>
              <w:b/>
              <w:sz w:val="18"/>
              <w:szCs w:val="20"/>
            </w:rPr>
            <w:t>E</w:t>
          </w:r>
          <w:r w:rsidR="00497040">
            <w:rPr>
              <w:rFonts w:ascii="Verdana" w:hAnsi="Verdana"/>
              <w:b/>
              <w:sz w:val="18"/>
              <w:szCs w:val="20"/>
            </w:rPr>
            <w:t xml:space="preserve">mergency Ambulance Services Committee </w:t>
          </w:r>
          <w:r>
            <w:rPr>
              <w:rFonts w:ascii="Verdana" w:hAnsi="Verdana"/>
              <w:b/>
              <w:sz w:val="18"/>
              <w:szCs w:val="20"/>
            </w:rPr>
            <w:t>Meeting</w:t>
          </w:r>
        </w:p>
        <w:p w14:paraId="17B88727" w14:textId="096B317B" w:rsidR="003862EC" w:rsidRPr="00933C80" w:rsidRDefault="00497040" w:rsidP="00344184">
          <w:pPr>
            <w:pStyle w:val="Footer"/>
            <w:jc w:val="right"/>
            <w:rPr>
              <w:rFonts w:ascii="Verdana" w:hAnsi="Verdana"/>
              <w:b/>
              <w:sz w:val="18"/>
              <w:szCs w:val="20"/>
            </w:rPr>
          </w:pPr>
          <w:r>
            <w:rPr>
              <w:rFonts w:ascii="Verdana" w:hAnsi="Verdana"/>
              <w:b/>
              <w:sz w:val="18"/>
              <w:szCs w:val="20"/>
            </w:rPr>
            <w:t>11 May</w:t>
          </w:r>
          <w:r w:rsidR="00071554">
            <w:rPr>
              <w:rFonts w:ascii="Verdana" w:hAnsi="Verdana"/>
              <w:b/>
              <w:sz w:val="18"/>
              <w:szCs w:val="20"/>
            </w:rPr>
            <w:t xml:space="preserve"> 2021</w:t>
          </w:r>
        </w:p>
      </w:tc>
    </w:tr>
  </w:tbl>
  <w:p w14:paraId="48DFA948"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312DBB77" w14:textId="77777777" w:rsidTr="00616E88">
      <w:trPr>
        <w:trHeight w:val="272"/>
      </w:trPr>
      <w:tc>
        <w:tcPr>
          <w:tcW w:w="4395" w:type="dxa"/>
          <w:tcBorders>
            <w:top w:val="single" w:sz="4" w:space="0" w:color="auto"/>
          </w:tcBorders>
        </w:tcPr>
        <w:p w14:paraId="00E174FA" w14:textId="77777777"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EASC Governance Update</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237A4C79" w:rsidR="00535F77" w:rsidRPr="000618D4" w:rsidRDefault="003862EC" w:rsidP="00535F77">
          <w:pPr>
            <w:pStyle w:val="Footer"/>
            <w:tabs>
              <w:tab w:val="left" w:pos="7200"/>
            </w:tabs>
            <w:ind w:right="70"/>
            <w:jc w:val="right"/>
            <w:rPr>
              <w:rFonts w:ascii="Verdana" w:hAnsi="Verdana"/>
              <w:b/>
              <w:sz w:val="18"/>
              <w:szCs w:val="18"/>
            </w:rPr>
          </w:pPr>
          <w:r w:rsidRPr="000618D4">
            <w:rPr>
              <w:rFonts w:ascii="Verdana" w:hAnsi="Verdana"/>
              <w:b/>
              <w:sz w:val="18"/>
              <w:szCs w:val="18"/>
            </w:rPr>
            <w:t>E</w:t>
          </w:r>
          <w:r w:rsidR="000618D4">
            <w:rPr>
              <w:rFonts w:ascii="Verdana" w:hAnsi="Verdana"/>
              <w:b/>
              <w:sz w:val="18"/>
              <w:szCs w:val="18"/>
            </w:rPr>
            <w:t xml:space="preserve">mergency Ambulance Services Committee </w:t>
          </w:r>
          <w:r w:rsidR="00535F77" w:rsidRPr="000618D4">
            <w:rPr>
              <w:rFonts w:ascii="Verdana" w:hAnsi="Verdana"/>
              <w:b/>
              <w:sz w:val="18"/>
              <w:szCs w:val="18"/>
            </w:rPr>
            <w:t>Meeting</w:t>
          </w:r>
        </w:p>
        <w:p w14:paraId="5FADFF73" w14:textId="0E8F6EB0" w:rsidR="00535F77" w:rsidRPr="000618D4" w:rsidRDefault="000618D4" w:rsidP="00535F77">
          <w:pPr>
            <w:pStyle w:val="Footer"/>
            <w:tabs>
              <w:tab w:val="left" w:pos="7200"/>
            </w:tabs>
            <w:ind w:right="70"/>
            <w:jc w:val="right"/>
            <w:rPr>
              <w:rFonts w:ascii="Verdana" w:hAnsi="Verdana"/>
              <w:b/>
              <w:sz w:val="18"/>
              <w:szCs w:val="18"/>
            </w:rPr>
          </w:pPr>
          <w:r>
            <w:rPr>
              <w:rFonts w:ascii="Verdana" w:hAnsi="Verdana"/>
              <w:b/>
              <w:sz w:val="18"/>
              <w:szCs w:val="18"/>
            </w:rPr>
            <w:t>11 May</w:t>
          </w:r>
          <w:r w:rsidR="00200370" w:rsidRPr="000618D4">
            <w:rPr>
              <w:rFonts w:ascii="Verdana" w:hAnsi="Verdana"/>
              <w:b/>
              <w:sz w:val="18"/>
              <w:szCs w:val="18"/>
            </w:rPr>
            <w:t xml:space="preserve"> 2021</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FD7CCC" w14:textId="77777777" w:rsidR="006C53DA" w:rsidRDefault="006C53DA" w:rsidP="003E43AD">
      <w:pPr>
        <w:spacing w:after="0" w:line="240" w:lineRule="auto"/>
      </w:pPr>
      <w:r>
        <w:separator/>
      </w:r>
    </w:p>
  </w:footnote>
  <w:footnote w:type="continuationSeparator" w:id="0">
    <w:p w14:paraId="63C9E7CE"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7777777" w:rsidR="006C53DA" w:rsidRDefault="00933C80" w:rsidP="00345EE2">
    <w:pPr>
      <w:pStyle w:val="Header"/>
      <w:jc w:val="center"/>
    </w:pPr>
    <w:r w:rsidRPr="00E4493C">
      <w:rPr>
        <w:noProof/>
        <w:color w:val="000000"/>
        <w:lang w:val="en-GB" w:eastAsia="en-GB"/>
      </w:rPr>
      <w:drawing>
        <wp:inline distT="0" distB="0" distL="0" distR="0" wp14:anchorId="5A8F91B6" wp14:editId="50D5D5B9">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77777777" w:rsidR="006C53DA" w:rsidRDefault="008508A8" w:rsidP="00345EE2">
    <w:pPr>
      <w:pStyle w:val="Header"/>
      <w:jc w:val="center"/>
    </w:pPr>
    <w:r w:rsidRPr="00E4493C">
      <w:rPr>
        <w:noProof/>
        <w:color w:val="000000"/>
        <w:lang w:val="en-GB" w:eastAsia="en-GB"/>
      </w:rPr>
      <w:drawing>
        <wp:inline distT="0" distB="0" distL="0" distR="0" wp14:anchorId="3674F58C" wp14:editId="3FFCBF72">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3D300A8"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7"/>
  </w:num>
  <w:num w:numId="2">
    <w:abstractNumId w:val="27"/>
  </w:num>
  <w:num w:numId="3">
    <w:abstractNumId w:val="24"/>
  </w:num>
  <w:num w:numId="4">
    <w:abstractNumId w:val="23"/>
  </w:num>
  <w:num w:numId="5">
    <w:abstractNumId w:val="8"/>
  </w:num>
  <w:num w:numId="6">
    <w:abstractNumId w:val="5"/>
  </w:num>
  <w:num w:numId="7">
    <w:abstractNumId w:val="10"/>
  </w:num>
  <w:num w:numId="8">
    <w:abstractNumId w:val="6"/>
  </w:num>
  <w:num w:numId="9">
    <w:abstractNumId w:val="1"/>
  </w:num>
  <w:num w:numId="10">
    <w:abstractNumId w:val="18"/>
  </w:num>
  <w:num w:numId="11">
    <w:abstractNumId w:val="2"/>
  </w:num>
  <w:num w:numId="12">
    <w:abstractNumId w:val="21"/>
  </w:num>
  <w:num w:numId="13">
    <w:abstractNumId w:val="12"/>
  </w:num>
  <w:num w:numId="14">
    <w:abstractNumId w:val="15"/>
  </w:num>
  <w:num w:numId="15">
    <w:abstractNumId w:val="0"/>
  </w:num>
  <w:num w:numId="16">
    <w:abstractNumId w:val="4"/>
  </w:num>
  <w:num w:numId="17">
    <w:abstractNumId w:val="20"/>
  </w:num>
  <w:num w:numId="18">
    <w:abstractNumId w:val="13"/>
  </w:num>
  <w:num w:numId="19">
    <w:abstractNumId w:val="26"/>
  </w:num>
  <w:num w:numId="20">
    <w:abstractNumId w:val="14"/>
  </w:num>
  <w:num w:numId="21">
    <w:abstractNumId w:val="16"/>
  </w:num>
  <w:num w:numId="22">
    <w:abstractNumId w:val="25"/>
  </w:num>
  <w:num w:numId="23">
    <w:abstractNumId w:val="28"/>
  </w:num>
  <w:num w:numId="24">
    <w:abstractNumId w:val="17"/>
  </w:num>
  <w:num w:numId="25">
    <w:abstractNumId w:val="9"/>
  </w:num>
  <w:num w:numId="26">
    <w:abstractNumId w:val="19"/>
  </w:num>
  <w:num w:numId="27">
    <w:abstractNumId w:val="11"/>
  </w:num>
  <w:num w:numId="28">
    <w:abstractNumId w:val="3"/>
  </w:num>
  <w:num w:numId="2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18D4"/>
    <w:rsid w:val="00063FCF"/>
    <w:rsid w:val="00071554"/>
    <w:rsid w:val="000804F4"/>
    <w:rsid w:val="00081198"/>
    <w:rsid w:val="00082004"/>
    <w:rsid w:val="00097B17"/>
    <w:rsid w:val="000A14EC"/>
    <w:rsid w:val="000B4302"/>
    <w:rsid w:val="000C1B75"/>
    <w:rsid w:val="000C6EAC"/>
    <w:rsid w:val="000D248E"/>
    <w:rsid w:val="001041A8"/>
    <w:rsid w:val="001468E1"/>
    <w:rsid w:val="001507F6"/>
    <w:rsid w:val="001746F0"/>
    <w:rsid w:val="001750A0"/>
    <w:rsid w:val="0019519C"/>
    <w:rsid w:val="001A1248"/>
    <w:rsid w:val="001B439D"/>
    <w:rsid w:val="001D08F5"/>
    <w:rsid w:val="001E4F67"/>
    <w:rsid w:val="00200370"/>
    <w:rsid w:val="00223C86"/>
    <w:rsid w:val="002338B8"/>
    <w:rsid w:val="0025429D"/>
    <w:rsid w:val="00261366"/>
    <w:rsid w:val="00267975"/>
    <w:rsid w:val="00281D69"/>
    <w:rsid w:val="002839C3"/>
    <w:rsid w:val="002B5D2A"/>
    <w:rsid w:val="002D02D2"/>
    <w:rsid w:val="002F3A0D"/>
    <w:rsid w:val="00304120"/>
    <w:rsid w:val="003253AD"/>
    <w:rsid w:val="00325A46"/>
    <w:rsid w:val="00344184"/>
    <w:rsid w:val="00345653"/>
    <w:rsid w:val="00345EE2"/>
    <w:rsid w:val="003718C6"/>
    <w:rsid w:val="00380B51"/>
    <w:rsid w:val="003862EC"/>
    <w:rsid w:val="003C4CCD"/>
    <w:rsid w:val="003C5D58"/>
    <w:rsid w:val="003E2FB0"/>
    <w:rsid w:val="003E43AD"/>
    <w:rsid w:val="003F40A1"/>
    <w:rsid w:val="00400E1E"/>
    <w:rsid w:val="00401B44"/>
    <w:rsid w:val="004126FC"/>
    <w:rsid w:val="0041542C"/>
    <w:rsid w:val="0046035B"/>
    <w:rsid w:val="00463B6C"/>
    <w:rsid w:val="00493CD8"/>
    <w:rsid w:val="00497040"/>
    <w:rsid w:val="004A1B43"/>
    <w:rsid w:val="004B1B0B"/>
    <w:rsid w:val="004C7B5E"/>
    <w:rsid w:val="004D4D0B"/>
    <w:rsid w:val="004F02D4"/>
    <w:rsid w:val="004F3890"/>
    <w:rsid w:val="0050158E"/>
    <w:rsid w:val="005069A7"/>
    <w:rsid w:val="00510740"/>
    <w:rsid w:val="00525AC0"/>
    <w:rsid w:val="00535F77"/>
    <w:rsid w:val="00546F15"/>
    <w:rsid w:val="00547CDB"/>
    <w:rsid w:val="00547FA5"/>
    <w:rsid w:val="00577535"/>
    <w:rsid w:val="005802A6"/>
    <w:rsid w:val="005848A6"/>
    <w:rsid w:val="00594A95"/>
    <w:rsid w:val="005A0836"/>
    <w:rsid w:val="005A0E27"/>
    <w:rsid w:val="005C0676"/>
    <w:rsid w:val="005E14D3"/>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87C18"/>
    <w:rsid w:val="0079542C"/>
    <w:rsid w:val="007B2F89"/>
    <w:rsid w:val="007B6A8A"/>
    <w:rsid w:val="007C0506"/>
    <w:rsid w:val="007C2422"/>
    <w:rsid w:val="007C50BE"/>
    <w:rsid w:val="007D0B6E"/>
    <w:rsid w:val="007D3C6E"/>
    <w:rsid w:val="007F0937"/>
    <w:rsid w:val="00816502"/>
    <w:rsid w:val="00822A00"/>
    <w:rsid w:val="0083034D"/>
    <w:rsid w:val="00835124"/>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3C12"/>
    <w:rsid w:val="009B6215"/>
    <w:rsid w:val="00A16D15"/>
    <w:rsid w:val="00A3172B"/>
    <w:rsid w:val="00A51464"/>
    <w:rsid w:val="00A72602"/>
    <w:rsid w:val="00A839D2"/>
    <w:rsid w:val="00A8686B"/>
    <w:rsid w:val="00B03E75"/>
    <w:rsid w:val="00B05FE3"/>
    <w:rsid w:val="00B13916"/>
    <w:rsid w:val="00B13942"/>
    <w:rsid w:val="00B276ED"/>
    <w:rsid w:val="00B33FC6"/>
    <w:rsid w:val="00B40682"/>
    <w:rsid w:val="00B6264F"/>
    <w:rsid w:val="00B62DCA"/>
    <w:rsid w:val="00BA0224"/>
    <w:rsid w:val="00BA1AF1"/>
    <w:rsid w:val="00BE0F8C"/>
    <w:rsid w:val="00BF121C"/>
    <w:rsid w:val="00C41AFC"/>
    <w:rsid w:val="00C45E2D"/>
    <w:rsid w:val="00C52F2D"/>
    <w:rsid w:val="00C77952"/>
    <w:rsid w:val="00CA374F"/>
    <w:rsid w:val="00CB714B"/>
    <w:rsid w:val="00CB7D49"/>
    <w:rsid w:val="00CC6203"/>
    <w:rsid w:val="00CE2C60"/>
    <w:rsid w:val="00D03A9E"/>
    <w:rsid w:val="00D149FF"/>
    <w:rsid w:val="00D221CF"/>
    <w:rsid w:val="00D227B8"/>
    <w:rsid w:val="00D50D29"/>
    <w:rsid w:val="00D531C1"/>
    <w:rsid w:val="00D81EAE"/>
    <w:rsid w:val="00D90235"/>
    <w:rsid w:val="00DA7EF2"/>
    <w:rsid w:val="00DB7FCB"/>
    <w:rsid w:val="00DC0AB8"/>
    <w:rsid w:val="00DC3B4C"/>
    <w:rsid w:val="00E23B12"/>
    <w:rsid w:val="00E3037D"/>
    <w:rsid w:val="00E355DB"/>
    <w:rsid w:val="00E35663"/>
    <w:rsid w:val="00E37D85"/>
    <w:rsid w:val="00E55D6E"/>
    <w:rsid w:val="00E63380"/>
    <w:rsid w:val="00E65705"/>
    <w:rsid w:val="00E90D9F"/>
    <w:rsid w:val="00E959E9"/>
    <w:rsid w:val="00E961C0"/>
    <w:rsid w:val="00EA5DB5"/>
    <w:rsid w:val="00EA7C24"/>
    <w:rsid w:val="00EC35CA"/>
    <w:rsid w:val="00EC6275"/>
    <w:rsid w:val="00EE3AC4"/>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4929"/>
    <o:shapelayout v:ext="edit">
      <o:idmap v:ext="edit" data="1"/>
    </o:shapelayout>
  </w:shapeDefaults>
  <w:decimalSymbol w:val="."/>
  <w:listSeparator w:val=","/>
  <w14:docId w14:val="3CF9A3E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infopath/2007/PartnerControls"/>
    <ds:schemaRef ds:uri="http://purl.org/dc/terms/"/>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177bb0a3-dcc7-4901-83ce-2bae23594b2a"/>
    <ds:schemaRef ds:uri="http://purl.org/dc/dcmityp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0BC7739F-6EC2-4F73-9D4D-9276539B6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965</Words>
  <Characters>5505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2018-09-26T14:48:00Z</cp:lastPrinted>
  <dcterms:created xsi:type="dcterms:W3CDTF">2021-05-05T16:40:00Z</dcterms:created>
  <dcterms:modified xsi:type="dcterms:W3CDTF">2021-05-06T14:11:00Z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