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1FBDBA4B" w:rsidR="00BA1AF1" w:rsidRPr="00BA1AF1" w:rsidRDefault="00DF7335" w:rsidP="00BA1AF1">
            <w:pPr>
              <w:jc w:val="center"/>
              <w:rPr>
                <w:rFonts w:ascii="Verdana" w:hAnsi="Verdana"/>
                <w:sz w:val="24"/>
                <w:szCs w:val="24"/>
              </w:rPr>
            </w:pPr>
            <w:r w:rsidRPr="00DF7335">
              <w:rPr>
                <w:rFonts w:ascii="Verdana" w:hAnsi="Verdana" w:cs="Arial"/>
                <w:sz w:val="24"/>
              </w:rPr>
              <w:t>2.8</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576A7337" w:rsidR="00081F19" w:rsidRDefault="00372B54" w:rsidP="00081F19">
            <w:pPr>
              <w:jc w:val="center"/>
              <w:rPr>
                <w:rFonts w:ascii="Verdana" w:hAnsi="Verdana" w:cs="Arial"/>
                <w:b/>
              </w:rPr>
            </w:pPr>
            <w:r>
              <w:rPr>
                <w:rFonts w:ascii="Verdana" w:hAnsi="Verdana" w:cs="Arial"/>
                <w:b/>
              </w:rPr>
              <w:t xml:space="preserve">EASC </w:t>
            </w:r>
            <w:r w:rsidRPr="002F6168">
              <w:rPr>
                <w:rFonts w:ascii="Verdana" w:hAnsi="Verdana" w:cs="Arial"/>
                <w:b/>
              </w:rPr>
              <w:t>Financ</w:t>
            </w:r>
            <w:r>
              <w:rPr>
                <w:rFonts w:ascii="Verdana" w:hAnsi="Verdana" w:cs="Arial"/>
                <w:b/>
              </w:rPr>
              <w:t>i</w:t>
            </w:r>
            <w:r w:rsidR="00EC5D56">
              <w:rPr>
                <w:rFonts w:ascii="Verdana" w:hAnsi="Verdana" w:cs="Arial"/>
                <w:b/>
              </w:rPr>
              <w:t xml:space="preserve">al Performance Report – Month </w:t>
            </w:r>
            <w:r w:rsidR="00BB7B0B">
              <w:rPr>
                <w:rFonts w:ascii="Verdana" w:hAnsi="Verdana" w:cs="Arial"/>
                <w:b/>
              </w:rPr>
              <w:t>1</w:t>
            </w:r>
            <w:r w:rsidR="00352987">
              <w:rPr>
                <w:rFonts w:ascii="Verdana" w:hAnsi="Verdana" w:cs="Arial"/>
                <w:b/>
              </w:rPr>
              <w:t>2</w:t>
            </w:r>
          </w:p>
          <w:p w14:paraId="010B1326" w14:textId="1B759C0C" w:rsidR="001D08F5" w:rsidRPr="0069470A" w:rsidRDefault="00081F19" w:rsidP="00081F19">
            <w:pPr>
              <w:jc w:val="center"/>
              <w:rPr>
                <w:rFonts w:ascii="Verdana" w:hAnsi="Verdana" w:cs="Arial"/>
                <w:b/>
                <w:color w:val="000000" w:themeColor="text1"/>
                <w:sz w:val="24"/>
                <w:szCs w:val="24"/>
              </w:rPr>
            </w:pPr>
            <w:r>
              <w:rPr>
                <w:rFonts w:ascii="Verdana" w:hAnsi="Verdana" w:cs="Arial"/>
                <w:b/>
              </w:rPr>
              <w:t>2</w:t>
            </w:r>
            <w:r w:rsidR="00EC5D56">
              <w:rPr>
                <w:rFonts w:ascii="Verdana" w:hAnsi="Verdana" w:cs="Arial"/>
                <w:b/>
              </w:rPr>
              <w:t>02</w:t>
            </w:r>
            <w:r w:rsidR="006A582D">
              <w:rPr>
                <w:rFonts w:ascii="Verdana" w:hAnsi="Verdana" w:cs="Arial"/>
                <w:b/>
              </w:rPr>
              <w:t>1</w:t>
            </w:r>
            <w:r w:rsidR="00EC5D56">
              <w:rPr>
                <w:rFonts w:ascii="Verdana" w:hAnsi="Verdana" w:cs="Arial"/>
                <w:b/>
              </w:rPr>
              <w:t>/2</w:t>
            </w:r>
            <w:r w:rsidR="006A582D">
              <w:rPr>
                <w:rFonts w:ascii="Verdana" w:hAnsi="Verdana" w:cs="Arial"/>
                <w:b/>
              </w:rPr>
              <w:t>2</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48243138" w:rsidR="00577535" w:rsidRPr="00E23B12" w:rsidRDefault="00E65705" w:rsidP="00DF7335">
            <w:pPr>
              <w:rPr>
                <w:rFonts w:ascii="Verdana" w:hAnsi="Verdana" w:cs="Arial"/>
                <w:color w:val="FF0000"/>
                <w:sz w:val="24"/>
                <w:szCs w:val="24"/>
              </w:rPr>
            </w:pPr>
            <w:r w:rsidRPr="00E23B12">
              <w:rPr>
                <w:rStyle w:val="Style8"/>
                <w:rFonts w:ascii="Verdana" w:hAnsi="Verdana"/>
                <w:color w:val="000000" w:themeColor="text1"/>
                <w:szCs w:val="24"/>
              </w:rPr>
              <w:t>(</w:t>
            </w:r>
            <w:r w:rsidR="00DF7335">
              <w:rPr>
                <w:rStyle w:val="Style8"/>
                <w:rFonts w:ascii="Verdana" w:hAnsi="Verdana"/>
                <w:color w:val="000000" w:themeColor="text1"/>
                <w:szCs w:val="24"/>
              </w:rPr>
              <w:t>10</w:t>
            </w:r>
            <w:r w:rsidR="00425AA3">
              <w:rPr>
                <w:rStyle w:val="Style8"/>
                <w:rFonts w:ascii="Verdana" w:hAnsi="Verdana"/>
                <w:color w:val="000000" w:themeColor="text1"/>
                <w:szCs w:val="24"/>
              </w:rPr>
              <w:t>/0</w:t>
            </w:r>
            <w:r w:rsidR="00DF7335">
              <w:rPr>
                <w:rStyle w:val="Style8"/>
                <w:rFonts w:ascii="Verdana" w:hAnsi="Verdana"/>
                <w:color w:val="000000" w:themeColor="text1"/>
                <w:szCs w:val="24"/>
              </w:rPr>
              <w:t>5</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DF7335">
              <w:rPr>
                <w:rStyle w:val="Style8"/>
                <w:rFonts w:ascii="Verdana" w:hAnsi="Verdana"/>
                <w:color w:val="000000" w:themeColor="text1"/>
                <w:szCs w:val="24"/>
              </w:rPr>
              <w:t>2</w:t>
            </w:r>
            <w:bookmarkStart w:id="0" w:name="_GoBack"/>
            <w:bookmarkEnd w:id="0"/>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E23B12" w:rsidRDefault="00372B54" w:rsidP="00577535">
            <w:pPr>
              <w:rPr>
                <w:rFonts w:ascii="Verdana" w:hAnsi="Verdana" w:cs="Arial"/>
                <w:caps/>
                <w:color w:val="FF0000"/>
                <w:sz w:val="24"/>
                <w:szCs w:val="24"/>
              </w:rPr>
            </w:pPr>
            <w:r>
              <w:rPr>
                <w:rFonts w:ascii="Verdana" w:hAnsi="Verdana" w:cs="Arial"/>
                <w:bCs/>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E23B12" w:rsidRDefault="00372B54" w:rsidP="005E14D3">
            <w:pPr>
              <w:rPr>
                <w:rFonts w:ascii="Verdana" w:hAnsi="Verdana"/>
                <w:color w:val="FF0000"/>
                <w:sz w:val="24"/>
                <w:szCs w:val="24"/>
              </w:rPr>
            </w:pPr>
            <w:r>
              <w:rPr>
                <w:rFonts w:ascii="Verdana" w:hAnsi="Verdana" w:cs="Arial"/>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77777777" w:rsidR="00463B6C" w:rsidRPr="00E23B12" w:rsidRDefault="00DF7335"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4F81B71E" w14:textId="236B5571"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4A3AE2">
              <w:rPr>
                <w:rStyle w:val="Style8"/>
                <w:rFonts w:ascii="Verdana" w:hAnsi="Verdana"/>
                <w:color w:val="000000" w:themeColor="text1"/>
                <w:szCs w:val="24"/>
              </w:rPr>
              <w:t>1</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41C9D336"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4D5D92">
        <w:rPr>
          <w:rFonts w:ascii="Verdana" w:hAnsi="Verdana" w:cs="Arial"/>
          <w:sz w:val="24"/>
        </w:rPr>
        <w:t>1</w:t>
      </w:r>
      <w:r w:rsidR="00352987">
        <w:rPr>
          <w:rFonts w:ascii="Verdana" w:hAnsi="Verdana" w:cs="Arial"/>
          <w:sz w:val="24"/>
        </w:rPr>
        <w:t>2</w:t>
      </w:r>
      <w:r w:rsidR="00EC0959">
        <w:rPr>
          <w:rFonts w:ascii="Verdana" w:hAnsi="Verdana" w:cs="Arial"/>
          <w:sz w:val="24"/>
        </w:rPr>
        <w:t>th</w:t>
      </w:r>
      <w:r w:rsidR="00EC5D56">
        <w:rPr>
          <w:rFonts w:ascii="Verdana" w:hAnsi="Verdana" w:cs="Arial"/>
          <w:sz w:val="24"/>
        </w:rPr>
        <w:t xml:space="preserve"> month of 202</w:t>
      </w:r>
      <w:r w:rsidR="00722A5A">
        <w:rPr>
          <w:rFonts w:ascii="Verdana" w:hAnsi="Verdana" w:cs="Arial"/>
          <w:sz w:val="24"/>
        </w:rPr>
        <w:t>1</w:t>
      </w:r>
      <w:r w:rsidR="00EC5D56">
        <w:rPr>
          <w:rFonts w:ascii="Verdana" w:hAnsi="Verdana" w:cs="Arial"/>
          <w:sz w:val="24"/>
        </w:rPr>
        <w:t>/2</w:t>
      </w:r>
      <w:r w:rsidR="00722A5A">
        <w:rPr>
          <w:rFonts w:ascii="Verdana" w:hAnsi="Verdana" w:cs="Arial"/>
          <w:sz w:val="24"/>
        </w:rPr>
        <w:t>2</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72C9D1C3" w:rsidR="001028EC" w:rsidRDefault="00352987" w:rsidP="001028EC">
      <w:pPr>
        <w:spacing w:after="0" w:line="240" w:lineRule="auto"/>
        <w:jc w:val="both"/>
        <w:rPr>
          <w:rFonts w:ascii="Verdana" w:hAnsi="Verdana" w:cs="Arial"/>
          <w:sz w:val="24"/>
        </w:rPr>
      </w:pPr>
      <w:r w:rsidRPr="00352987">
        <w:rPr>
          <w:noProof/>
          <w:lang w:val="en-GB" w:eastAsia="en-GB"/>
        </w:rPr>
        <w:drawing>
          <wp:inline distT="0" distB="0" distL="0" distR="0" wp14:anchorId="78D939DF" wp14:editId="7B037498">
            <wp:extent cx="5943600" cy="2125761"/>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25761"/>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4512A501"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w:t>
      </w:r>
      <w:r w:rsidR="00722A5A">
        <w:rPr>
          <w:rFonts w:ascii="Verdana" w:hAnsi="Verdana" w:cs="Arial"/>
          <w:sz w:val="24"/>
          <w:szCs w:val="24"/>
          <w:lang w:eastAsia="en-GB"/>
        </w:rPr>
        <w:t>1</w:t>
      </w:r>
      <w:r w:rsidRPr="001028EC">
        <w:rPr>
          <w:rFonts w:ascii="Verdana" w:hAnsi="Verdana" w:cs="Arial"/>
          <w:sz w:val="24"/>
          <w:szCs w:val="24"/>
          <w:lang w:eastAsia="en-GB"/>
        </w:rPr>
        <w:t>. There are no corrective actions to report at this point.</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3C3E096"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w:t>
      </w:r>
      <w:r w:rsidR="00614770">
        <w:rPr>
          <w:rFonts w:ascii="Verdana" w:hAnsi="Verdana" w:cs="Arial"/>
          <w:sz w:val="24"/>
          <w:szCs w:val="24"/>
          <w:lang w:eastAsia="en-GB"/>
        </w:rPr>
        <w:t xml:space="preserve"> (these are detailed later in the report)</w:t>
      </w:r>
      <w:r w:rsidRPr="001028EC">
        <w:rPr>
          <w:rFonts w:ascii="Verdana" w:hAnsi="Verdana" w:cs="Arial"/>
          <w:sz w:val="24"/>
          <w:szCs w:val="24"/>
          <w:lang w:eastAsia="en-GB"/>
        </w:rPr>
        <w:t>,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425AA3" w:rsidRDefault="000F26AC" w:rsidP="00425AA3">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7DD981A0" w14:textId="77777777" w:rsidR="000F26AC" w:rsidRPr="00425AA3" w:rsidRDefault="000F26AC" w:rsidP="00425AA3">
      <w:pPr>
        <w:pStyle w:val="ListParagraph"/>
        <w:rPr>
          <w:rFonts w:ascii="Verdana" w:hAnsi="Verdana" w:cs="Arial"/>
          <w:sz w:val="24"/>
          <w:szCs w:val="24"/>
          <w:lang w:eastAsia="en-GB"/>
        </w:rPr>
      </w:pPr>
    </w:p>
    <w:p w14:paraId="51C00984" w14:textId="424E2403" w:rsidR="000F26AC" w:rsidRDefault="000F26AC" w:rsidP="00425AA3">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WAST IMTP figures for 202</w:t>
      </w:r>
      <w:r w:rsidR="00722A5A">
        <w:rPr>
          <w:rFonts w:ascii="Verdana" w:hAnsi="Verdana" w:cs="Arial"/>
          <w:sz w:val="24"/>
          <w:szCs w:val="24"/>
          <w:lang w:eastAsia="en-GB"/>
        </w:rPr>
        <w:t>1</w:t>
      </w:r>
      <w:r w:rsidRPr="000F26AC">
        <w:rPr>
          <w:rFonts w:ascii="Verdana" w:hAnsi="Verdana" w:cs="Arial"/>
          <w:sz w:val="24"/>
          <w:szCs w:val="24"/>
          <w:lang w:eastAsia="en-GB"/>
        </w:rPr>
        <w:t>/2</w:t>
      </w:r>
      <w:r w:rsidR="00722A5A">
        <w:rPr>
          <w:rFonts w:ascii="Verdana" w:hAnsi="Verdana" w:cs="Arial"/>
          <w:sz w:val="24"/>
          <w:szCs w:val="24"/>
          <w:lang w:eastAsia="en-GB"/>
        </w:rPr>
        <w:t>2</w:t>
      </w:r>
      <w:r w:rsidRPr="000F26AC">
        <w:rPr>
          <w:rFonts w:ascii="Verdana" w:hAnsi="Verdana" w:cs="Arial"/>
          <w:sz w:val="24"/>
          <w:szCs w:val="24"/>
          <w:lang w:eastAsia="en-GB"/>
        </w:rPr>
        <w:t xml:space="preserve"> would be consistent with the details set out in the Welsh Government allocation letter.</w:t>
      </w:r>
      <w:r>
        <w:rPr>
          <w:rFonts w:ascii="Verdana" w:hAnsi="Verdana" w:cs="Arial"/>
          <w:sz w:val="24"/>
          <w:szCs w:val="24"/>
          <w:lang w:eastAsia="en-GB"/>
        </w:rPr>
        <w:t xml:space="preserve"> </w:t>
      </w:r>
    </w:p>
    <w:p w14:paraId="72015713" w14:textId="192AF924" w:rsidR="00CA5DD0" w:rsidRDefault="00CA5DD0" w:rsidP="00CA5DD0">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Pr="000F26AC">
        <w:rPr>
          <w:rFonts w:ascii="Verdana" w:hAnsi="Verdana" w:cs="Arial"/>
          <w:sz w:val="24"/>
          <w:szCs w:val="24"/>
          <w:lang w:eastAsia="en-GB"/>
        </w:rPr>
        <w:t xml:space="preserve">ealth Boards agreed in principle to fund up to a maximum of </w:t>
      </w:r>
      <w:r>
        <w:rPr>
          <w:rFonts w:ascii="Verdana" w:hAnsi="Verdana" w:cs="Arial"/>
          <w:sz w:val="24"/>
          <w:szCs w:val="24"/>
          <w:lang w:eastAsia="en-GB"/>
        </w:rPr>
        <w:t xml:space="preserve">£2m </w:t>
      </w:r>
      <w:r w:rsidRPr="000F26AC">
        <w:rPr>
          <w:rFonts w:ascii="Verdana" w:hAnsi="Verdana" w:cs="Arial"/>
          <w:sz w:val="24"/>
          <w:szCs w:val="24"/>
          <w:lang w:eastAsia="en-GB"/>
        </w:rPr>
        <w:t>in additional revenue on a non-recurrent basis for 202</w:t>
      </w:r>
      <w:r>
        <w:rPr>
          <w:rFonts w:ascii="Verdana" w:hAnsi="Verdana" w:cs="Arial"/>
          <w:sz w:val="24"/>
          <w:szCs w:val="24"/>
          <w:lang w:eastAsia="en-GB"/>
        </w:rPr>
        <w:t>1</w:t>
      </w:r>
      <w:r w:rsidRPr="000F26AC">
        <w:rPr>
          <w:rFonts w:ascii="Verdana" w:hAnsi="Verdana" w:cs="Arial"/>
          <w:sz w:val="24"/>
          <w:szCs w:val="24"/>
          <w:lang w:eastAsia="en-GB"/>
        </w:rPr>
        <w:t>/2</w:t>
      </w:r>
      <w:r>
        <w:rPr>
          <w:rFonts w:ascii="Verdana" w:hAnsi="Verdana" w:cs="Arial"/>
          <w:sz w:val="24"/>
          <w:szCs w:val="24"/>
          <w:lang w:eastAsia="en-GB"/>
        </w:rPr>
        <w:t>2</w:t>
      </w:r>
      <w:r w:rsidRPr="000F26AC">
        <w:rPr>
          <w:rFonts w:ascii="Verdana" w:hAnsi="Verdana" w:cs="Arial"/>
          <w:sz w:val="24"/>
          <w:szCs w:val="24"/>
          <w:lang w:eastAsia="en-GB"/>
        </w:rPr>
        <w:t xml:space="preserve">. This was the amount that Members would expect to be reflected in the WAST IMTP </w:t>
      </w:r>
      <w:r>
        <w:rPr>
          <w:rFonts w:ascii="Verdana" w:hAnsi="Verdana" w:cs="Arial"/>
          <w:sz w:val="24"/>
          <w:szCs w:val="24"/>
          <w:lang w:eastAsia="en-GB"/>
        </w:rPr>
        <w:t xml:space="preserve">for Demand &amp; Capacity phase 2 front line funding </w:t>
      </w:r>
      <w:r w:rsidRPr="000F26AC">
        <w:rPr>
          <w:rFonts w:ascii="Verdana" w:hAnsi="Verdana" w:cs="Arial"/>
          <w:sz w:val="24"/>
          <w:szCs w:val="24"/>
          <w:lang w:eastAsia="en-GB"/>
        </w:rPr>
        <w:t xml:space="preserve">and presented as such. The draw down from this funding would be made conditional </w:t>
      </w:r>
      <w:r w:rsidRPr="000F26AC">
        <w:rPr>
          <w:rFonts w:ascii="Verdana" w:hAnsi="Verdana" w:cs="Arial"/>
          <w:sz w:val="24"/>
          <w:szCs w:val="24"/>
          <w:lang w:eastAsia="en-GB"/>
        </w:rPr>
        <w:lastRenderedPageBreak/>
        <w:t xml:space="preserve">on the delivery of resources in line with the delivery plan and would be provided to WAST when the expenditure had been incurred. </w:t>
      </w:r>
      <w:r w:rsidR="00352987">
        <w:rPr>
          <w:rFonts w:ascii="Verdana" w:hAnsi="Verdana" w:cs="Arial"/>
          <w:sz w:val="24"/>
          <w:szCs w:val="24"/>
          <w:lang w:eastAsia="en-GB"/>
        </w:rPr>
        <w:t>This funding has been fully transferred to WAST.</w:t>
      </w:r>
    </w:p>
    <w:p w14:paraId="38767514" w14:textId="17A0C1E3" w:rsidR="00CA5DD0" w:rsidRPr="00425AA3" w:rsidRDefault="00CA5DD0">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Health Boards agree</w:t>
      </w:r>
      <w:r w:rsidR="0056600B">
        <w:rPr>
          <w:rFonts w:ascii="Verdana" w:hAnsi="Verdana" w:cs="Arial"/>
          <w:sz w:val="24"/>
          <w:szCs w:val="24"/>
          <w:lang w:eastAsia="en-GB"/>
        </w:rPr>
        <w:t>d to fund up to a maximum of £1,257k</w:t>
      </w:r>
      <w:r>
        <w:rPr>
          <w:rFonts w:ascii="Verdana" w:hAnsi="Verdana" w:cs="Arial"/>
          <w:sz w:val="24"/>
          <w:szCs w:val="24"/>
          <w:lang w:eastAsia="en-GB"/>
        </w:rPr>
        <w:t xml:space="preserve"> in additional revenue on a non-recurrent basis to support the continuation of the EMRTS Service Expansion to a 24/7 service. </w:t>
      </w:r>
      <w:r w:rsidRPr="000F26AC">
        <w:rPr>
          <w:rFonts w:ascii="Verdana" w:hAnsi="Verdana" w:cs="Arial"/>
          <w:sz w:val="24"/>
          <w:szCs w:val="24"/>
          <w:lang w:eastAsia="en-GB"/>
        </w:rPr>
        <w:t xml:space="preserve">The draw down from this funding would be made conditional on the delivery of resources in line with the delivery plan and would be provided to </w:t>
      </w:r>
      <w:r>
        <w:rPr>
          <w:rFonts w:ascii="Verdana" w:hAnsi="Verdana" w:cs="Arial"/>
          <w:sz w:val="24"/>
          <w:szCs w:val="24"/>
          <w:lang w:eastAsia="en-GB"/>
        </w:rPr>
        <w:t>EMRTS</w:t>
      </w:r>
      <w:r w:rsidRPr="000F26AC">
        <w:rPr>
          <w:rFonts w:ascii="Verdana" w:hAnsi="Verdana" w:cs="Arial"/>
          <w:sz w:val="24"/>
          <w:szCs w:val="24"/>
          <w:lang w:eastAsia="en-GB"/>
        </w:rPr>
        <w:t xml:space="preserve"> when the expenditure had been incurred.</w:t>
      </w:r>
      <w:r w:rsidR="00352987">
        <w:rPr>
          <w:rFonts w:ascii="Verdana" w:hAnsi="Verdana" w:cs="Arial"/>
          <w:sz w:val="24"/>
          <w:szCs w:val="24"/>
          <w:lang w:eastAsia="en-GB"/>
        </w:rPr>
        <w:t xml:space="preserve"> This funding has been fully transferred to WAST.</w:t>
      </w:r>
    </w:p>
    <w:p w14:paraId="4BBFF2D1" w14:textId="338BEC0D" w:rsidR="000F26AC" w:rsidRPr="000F26AC" w:rsidRDefault="000F26AC" w:rsidP="00425AA3">
      <w:pPr>
        <w:pStyle w:val="ListParagraph"/>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 </w:t>
      </w:r>
    </w:p>
    <w:p w14:paraId="5F2B073C" w14:textId="77777777" w:rsidR="006A7DA6" w:rsidRPr="00E23B12" w:rsidRDefault="006A7DA6" w:rsidP="0069470A">
      <w:pPr>
        <w:spacing w:after="0" w:line="240" w:lineRule="auto"/>
        <w:rPr>
          <w:rFonts w:ascii="Verdana" w:hAnsi="Verdana" w:cs="Arial"/>
          <w:sz w:val="24"/>
          <w:szCs w:val="24"/>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1343AD87" w14:textId="17F52C26" w:rsidR="006C4A3E" w:rsidRPr="00722A5A" w:rsidRDefault="006C4A3E" w:rsidP="00425AA3">
      <w:pPr>
        <w:pStyle w:val="ListParagraph"/>
        <w:numPr>
          <w:ilvl w:val="1"/>
          <w:numId w:val="1"/>
        </w:numPr>
        <w:spacing w:after="0" w:line="240" w:lineRule="auto"/>
        <w:jc w:val="both"/>
        <w:rPr>
          <w:rFonts w:ascii="Verdana" w:hAnsi="Verdana" w:cs="Arial"/>
          <w:sz w:val="28"/>
          <w:szCs w:val="24"/>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contract values. </w:t>
      </w:r>
    </w:p>
    <w:p w14:paraId="47A92708" w14:textId="77777777" w:rsidR="00722A5A" w:rsidRDefault="00722A5A" w:rsidP="006C4A3E">
      <w:pPr>
        <w:pStyle w:val="ListParagraph"/>
        <w:spacing w:after="0" w:line="240" w:lineRule="auto"/>
        <w:jc w:val="both"/>
        <w:rPr>
          <w:rFonts w:ascii="Verdana" w:hAnsi="Verdana" w:cs="Arial"/>
          <w:sz w:val="24"/>
          <w:szCs w:val="24"/>
          <w:u w:val="single"/>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504CDE00"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t>
      </w:r>
      <w:proofErr w:type="spellStart"/>
      <w:r w:rsidR="00A669CC">
        <w:rPr>
          <w:rFonts w:ascii="Verdana" w:hAnsi="Verdana" w:cs="Arial"/>
          <w:sz w:val="24"/>
          <w:szCs w:val="24"/>
        </w:rPr>
        <w:t>year end</w:t>
      </w:r>
      <w:proofErr w:type="spellEnd"/>
      <w:r w:rsidR="00A669CC" w:rsidRPr="006C4A3E">
        <w:rPr>
          <w:rFonts w:ascii="Verdana" w:hAnsi="Verdana" w:cs="Arial"/>
          <w:sz w:val="24"/>
          <w:szCs w:val="24"/>
        </w:rPr>
        <w:t xml:space="preserve"> </w:t>
      </w:r>
      <w:r w:rsidRPr="006C4A3E">
        <w:rPr>
          <w:rFonts w:ascii="Verdana" w:hAnsi="Verdana" w:cs="Arial"/>
          <w:sz w:val="24"/>
          <w:szCs w:val="24"/>
        </w:rPr>
        <w:t xml:space="preserve">reported financial position of WAST is a </w:t>
      </w:r>
      <w:r w:rsidR="00A669CC">
        <w:rPr>
          <w:rFonts w:ascii="Verdana" w:hAnsi="Verdana" w:cs="Arial"/>
          <w:sz w:val="24"/>
          <w:szCs w:val="24"/>
        </w:rPr>
        <w:t>£429k underspend relating to GUH transport</w:t>
      </w:r>
      <w:r w:rsidRPr="006C4A3E">
        <w:rPr>
          <w:rFonts w:ascii="Verdana" w:hAnsi="Verdana" w:cs="Arial"/>
          <w:sz w:val="24"/>
          <w:szCs w:val="24"/>
        </w:rPr>
        <w:t>.</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46F1D9E5"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4D5D92">
        <w:rPr>
          <w:rFonts w:ascii="Verdana" w:hAnsi="Verdana" w:cs="Arial"/>
          <w:sz w:val="24"/>
          <w:szCs w:val="24"/>
        </w:rPr>
        <w:t xml:space="preserve"> of £183</w:t>
      </w:r>
      <w:r w:rsidR="00980091">
        <w:rPr>
          <w:rFonts w:ascii="Verdana" w:hAnsi="Verdana" w:cs="Arial"/>
          <w:sz w:val="24"/>
          <w:szCs w:val="24"/>
        </w:rPr>
        <w:t>,</w:t>
      </w:r>
      <w:r w:rsidR="004D5D92">
        <w:rPr>
          <w:rFonts w:ascii="Verdana" w:hAnsi="Verdana" w:cs="Arial"/>
          <w:sz w:val="24"/>
          <w:szCs w:val="24"/>
        </w:rPr>
        <w:t>093</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50F16D45" w14:textId="256B7068" w:rsidR="00CA5DD0" w:rsidRDefault="004D5D92" w:rsidP="00425AA3">
      <w:pPr>
        <w:pStyle w:val="ListParagraph"/>
        <w:numPr>
          <w:ilvl w:val="0"/>
          <w:numId w:val="21"/>
        </w:numPr>
        <w:rPr>
          <w:rFonts w:ascii="Verdana" w:hAnsi="Verdana" w:cs="Arial"/>
          <w:sz w:val="24"/>
          <w:szCs w:val="24"/>
        </w:rPr>
      </w:pPr>
      <w:r>
        <w:rPr>
          <w:rFonts w:ascii="Verdana" w:hAnsi="Verdana" w:cs="Arial"/>
          <w:sz w:val="24"/>
          <w:szCs w:val="24"/>
        </w:rPr>
        <w:t>WAST £179,263</w:t>
      </w:r>
      <w:r w:rsidR="00CA5DD0">
        <w:rPr>
          <w:rFonts w:ascii="Verdana" w:hAnsi="Verdana" w:cs="Arial"/>
          <w:sz w:val="24"/>
          <w:szCs w:val="24"/>
        </w:rPr>
        <w:t>k</w:t>
      </w:r>
    </w:p>
    <w:p w14:paraId="42C29823" w14:textId="2F67C8D1" w:rsidR="00CA5DD0" w:rsidRDefault="00CA5DD0" w:rsidP="00425AA3">
      <w:pPr>
        <w:pStyle w:val="ListParagraph"/>
        <w:numPr>
          <w:ilvl w:val="0"/>
          <w:numId w:val="21"/>
        </w:numPr>
        <w:rPr>
          <w:rFonts w:ascii="Verdana" w:hAnsi="Verdana" w:cs="Arial"/>
          <w:sz w:val="24"/>
          <w:szCs w:val="24"/>
        </w:rPr>
      </w:pPr>
      <w:r>
        <w:rPr>
          <w:rFonts w:ascii="Verdana" w:hAnsi="Verdana" w:cs="Arial"/>
          <w:sz w:val="24"/>
          <w:szCs w:val="24"/>
        </w:rPr>
        <w:t>Renal NEPTS £1,190</w:t>
      </w:r>
      <w:r w:rsidR="0056600B">
        <w:rPr>
          <w:rFonts w:ascii="Verdana" w:hAnsi="Verdana" w:cs="Arial"/>
          <w:sz w:val="24"/>
          <w:szCs w:val="24"/>
        </w:rPr>
        <w:t>k</w:t>
      </w:r>
    </w:p>
    <w:p w14:paraId="69328972" w14:textId="77777777" w:rsidR="00CA5DD0" w:rsidRDefault="00CA5DD0" w:rsidP="00425AA3">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77777777" w:rsidR="00CA5DD0" w:rsidRDefault="00CA5DD0" w:rsidP="00425AA3">
      <w:pPr>
        <w:pStyle w:val="ListParagraph"/>
        <w:numPr>
          <w:ilvl w:val="1"/>
          <w:numId w:val="21"/>
        </w:numPr>
        <w:spacing w:after="0" w:line="240" w:lineRule="auto"/>
        <w:rPr>
          <w:rFonts w:ascii="Verdana" w:hAnsi="Verdana" w:cs="Arial"/>
          <w:sz w:val="24"/>
          <w:szCs w:val="24"/>
        </w:rPr>
      </w:pPr>
      <w:r w:rsidRPr="00425AA3">
        <w:rPr>
          <w:rFonts w:ascii="Verdana" w:hAnsi="Verdana" w:cs="Arial"/>
          <w:sz w:val="24"/>
          <w:szCs w:val="24"/>
        </w:rPr>
        <w:t>D&amp;C Phase 2 Front Line In Year Allocation Reserve (Non Recurrent)</w:t>
      </w:r>
      <w:r w:rsidRPr="00CA5DD0">
        <w:rPr>
          <w:rFonts w:ascii="Verdana" w:hAnsi="Verdana" w:cs="Arial"/>
          <w:sz w:val="24"/>
          <w:szCs w:val="24"/>
        </w:rPr>
        <w:t xml:space="preserve"> £2,000k</w:t>
      </w:r>
    </w:p>
    <w:p w14:paraId="09317161" w14:textId="485445F5" w:rsidR="00CA5DD0" w:rsidRPr="00425AA3" w:rsidRDefault="00CA5DD0" w:rsidP="00425AA3">
      <w:pPr>
        <w:pStyle w:val="ListParagraph"/>
        <w:numPr>
          <w:ilvl w:val="1"/>
          <w:numId w:val="21"/>
        </w:numPr>
        <w:spacing w:after="0" w:line="240" w:lineRule="auto"/>
        <w:rPr>
          <w:rFonts w:ascii="Verdana" w:hAnsi="Verdana" w:cs="Arial"/>
          <w:sz w:val="24"/>
          <w:szCs w:val="24"/>
        </w:rPr>
      </w:pPr>
      <w:r w:rsidRPr="00425AA3">
        <w:rPr>
          <w:rFonts w:ascii="Verdana" w:hAnsi="Verdana" w:cs="Arial"/>
          <w:sz w:val="24"/>
          <w:szCs w:val="24"/>
        </w:rPr>
        <w:t>Major Trauma Ring Fenced Commissioner Allocation 2021/22</w:t>
      </w:r>
      <w:r>
        <w:rPr>
          <w:rFonts w:ascii="Verdana" w:hAnsi="Verdana" w:cs="Arial"/>
          <w:sz w:val="24"/>
          <w:szCs w:val="24"/>
        </w:rPr>
        <w:t xml:space="preserve"> £640k</w:t>
      </w:r>
    </w:p>
    <w:p w14:paraId="78381753" w14:textId="5EEDB04C" w:rsidR="00C61733" w:rsidRPr="00C61733" w:rsidRDefault="00C61733" w:rsidP="00425AA3">
      <w:pPr>
        <w:pStyle w:val="ListParagraph"/>
        <w:rPr>
          <w:rFonts w:ascii="Verdana" w:hAnsi="Verdana" w:cs="Arial"/>
          <w:sz w:val="24"/>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0F8E6764" w:rsidR="00E62C72" w:rsidRDefault="00E62C72" w:rsidP="00E62C72">
      <w:pPr>
        <w:spacing w:after="0" w:line="240" w:lineRule="auto"/>
        <w:jc w:val="both"/>
        <w:rPr>
          <w:rFonts w:ascii="Verdana" w:hAnsi="Verdana" w:cs="Arial"/>
          <w:sz w:val="24"/>
          <w:szCs w:val="24"/>
          <w:u w:val="single"/>
        </w:rPr>
      </w:pPr>
    </w:p>
    <w:p w14:paraId="6521182E" w14:textId="23ED94E2" w:rsidR="00A50A51" w:rsidRDefault="00A50A51" w:rsidP="00E62C72">
      <w:pPr>
        <w:spacing w:after="0" w:line="240" w:lineRule="auto"/>
        <w:jc w:val="both"/>
        <w:rPr>
          <w:rFonts w:ascii="Verdana" w:hAnsi="Verdana" w:cs="Arial"/>
          <w:sz w:val="24"/>
          <w:szCs w:val="24"/>
          <w:u w:val="single"/>
        </w:rPr>
      </w:pPr>
    </w:p>
    <w:p w14:paraId="6C755CFE" w14:textId="10AF8975" w:rsidR="00975020" w:rsidRDefault="00975020"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560280FE"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w:t>
      </w:r>
      <w:proofErr w:type="spellStart"/>
      <w:r w:rsidR="00A669CC">
        <w:rPr>
          <w:rFonts w:ascii="Verdana" w:hAnsi="Verdana" w:cs="Arial"/>
          <w:sz w:val="24"/>
          <w:szCs w:val="24"/>
        </w:rPr>
        <w:t>year end</w:t>
      </w:r>
      <w:proofErr w:type="spellEnd"/>
      <w:r w:rsidR="00A669CC">
        <w:rPr>
          <w:rFonts w:ascii="Verdana" w:hAnsi="Verdana" w:cs="Arial"/>
          <w:sz w:val="24"/>
          <w:szCs w:val="24"/>
        </w:rPr>
        <w:t xml:space="preserve"> </w:t>
      </w:r>
      <w:r w:rsidRPr="00C61733">
        <w:rPr>
          <w:rFonts w:ascii="Verdana" w:hAnsi="Verdana" w:cs="Arial"/>
          <w:sz w:val="24"/>
          <w:szCs w:val="24"/>
        </w:rPr>
        <w:t xml:space="preserve">breakeven position reported against the </w:t>
      </w:r>
      <w:r w:rsidR="00E62C72">
        <w:rPr>
          <w:rFonts w:ascii="Verdana" w:hAnsi="Verdana" w:cs="Arial"/>
          <w:sz w:val="24"/>
          <w:szCs w:val="24"/>
        </w:rPr>
        <w:t>EMRTS baseline funding of £</w:t>
      </w:r>
      <w:r w:rsidR="00CA5DD0">
        <w:rPr>
          <w:rFonts w:ascii="Verdana" w:hAnsi="Verdana" w:cs="Arial"/>
          <w:sz w:val="24"/>
          <w:szCs w:val="24"/>
        </w:rPr>
        <w:t>7,420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25D210F4" w:rsidR="00CA5DD0" w:rsidRDefault="00CA5DD0" w:rsidP="00425AA3">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£4,743</w:t>
      </w:r>
      <w:r w:rsidR="0056600B">
        <w:rPr>
          <w:rFonts w:ascii="Verdana" w:hAnsi="Verdana" w:cs="Arial"/>
          <w:sz w:val="24"/>
          <w:szCs w:val="24"/>
        </w:rPr>
        <w:t>k</w:t>
      </w:r>
    </w:p>
    <w:p w14:paraId="27420CB8" w14:textId="77777777" w:rsidR="00CA5DD0" w:rsidRDefault="00CA5DD0" w:rsidP="00425AA3">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06E12DE5" w:rsidR="00CA5DD0" w:rsidRDefault="00CA5DD0" w:rsidP="00425AA3">
      <w:pPr>
        <w:pStyle w:val="ListParagraph"/>
        <w:numPr>
          <w:ilvl w:val="1"/>
          <w:numId w:val="21"/>
        </w:numPr>
        <w:spacing w:after="0" w:line="240" w:lineRule="auto"/>
        <w:jc w:val="both"/>
        <w:rPr>
          <w:rFonts w:ascii="Verdana" w:hAnsi="Verdana" w:cs="Arial"/>
          <w:sz w:val="24"/>
          <w:szCs w:val="24"/>
        </w:rPr>
      </w:pPr>
      <w:r w:rsidRPr="00425AA3">
        <w:rPr>
          <w:rFonts w:ascii="Verdana" w:hAnsi="Verdana" w:cs="Arial"/>
          <w:sz w:val="24"/>
          <w:szCs w:val="24"/>
        </w:rPr>
        <w:t xml:space="preserve">EMRTS 24/7 Expansion Plan </w:t>
      </w:r>
      <w:r w:rsidRPr="00CA5DD0">
        <w:rPr>
          <w:rFonts w:ascii="Verdana" w:hAnsi="Verdana" w:cs="Arial"/>
          <w:sz w:val="24"/>
          <w:szCs w:val="24"/>
        </w:rPr>
        <w:t>–</w:t>
      </w:r>
      <w:r w:rsidRPr="00425AA3">
        <w:rPr>
          <w:rFonts w:ascii="Verdana" w:hAnsi="Verdana" w:cs="Arial"/>
          <w:sz w:val="24"/>
          <w:szCs w:val="24"/>
        </w:rPr>
        <w:t xml:space="preserve"> NR</w:t>
      </w:r>
      <w:r w:rsidRPr="00CA5DD0">
        <w:rPr>
          <w:rFonts w:ascii="Verdana" w:hAnsi="Verdana" w:cs="Arial"/>
          <w:sz w:val="24"/>
          <w:szCs w:val="24"/>
        </w:rPr>
        <w:t xml:space="preserve"> £1,257</w:t>
      </w:r>
      <w:r w:rsidR="0056600B">
        <w:rPr>
          <w:rFonts w:ascii="Verdana" w:hAnsi="Verdana" w:cs="Arial"/>
          <w:sz w:val="24"/>
          <w:szCs w:val="24"/>
        </w:rPr>
        <w:t>k</w:t>
      </w:r>
    </w:p>
    <w:p w14:paraId="27001F8F" w14:textId="07AA6816" w:rsidR="00CA5DD0" w:rsidRPr="00425AA3" w:rsidRDefault="00CA5DD0" w:rsidP="00425AA3">
      <w:pPr>
        <w:pStyle w:val="ListParagraph"/>
        <w:numPr>
          <w:ilvl w:val="1"/>
          <w:numId w:val="21"/>
        </w:numPr>
        <w:spacing w:after="0" w:line="240" w:lineRule="auto"/>
        <w:jc w:val="both"/>
        <w:rPr>
          <w:rFonts w:ascii="Verdana" w:hAnsi="Verdana" w:cs="Arial"/>
          <w:sz w:val="24"/>
          <w:szCs w:val="24"/>
        </w:rPr>
      </w:pPr>
      <w:r w:rsidRPr="00425AA3">
        <w:rPr>
          <w:rFonts w:ascii="Verdana" w:hAnsi="Verdana" w:cs="Arial"/>
          <w:sz w:val="24"/>
          <w:szCs w:val="24"/>
        </w:rPr>
        <w:t>EMRTS Critical Care Ring Fenced Commissioner Allocation</w:t>
      </w:r>
      <w:r w:rsidR="0056600B">
        <w:rPr>
          <w:rFonts w:ascii="Verdana" w:hAnsi="Verdana" w:cs="Arial"/>
          <w:sz w:val="24"/>
          <w:szCs w:val="24"/>
        </w:rPr>
        <w:t xml:space="preserve"> - £1,420k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568C1A06" w:rsidR="00C61733" w:rsidRPr="00C61733" w:rsidRDefault="00543056" w:rsidP="00C6173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Ring Fenced Allocation</w:t>
      </w:r>
    </w:p>
    <w:p w14:paraId="317E6938" w14:textId="77777777" w:rsidR="00C61733" w:rsidRPr="00C61733" w:rsidRDefault="00C61733" w:rsidP="00C61733">
      <w:pPr>
        <w:pStyle w:val="ListParagraph"/>
        <w:spacing w:after="0" w:line="240" w:lineRule="auto"/>
        <w:jc w:val="both"/>
        <w:rPr>
          <w:rFonts w:ascii="Verdana" w:hAnsi="Verdana" w:cs="Arial"/>
          <w:sz w:val="24"/>
          <w:szCs w:val="24"/>
        </w:rPr>
      </w:pPr>
    </w:p>
    <w:p w14:paraId="562C8F37" w14:textId="74F36FF1" w:rsidR="00543056" w:rsidRDefault="00543056" w:rsidP="00C617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After the funding for this area has been allocated to </w:t>
      </w:r>
      <w:proofErr w:type="spellStart"/>
      <w:r>
        <w:rPr>
          <w:rFonts w:ascii="Verdana" w:hAnsi="Verdana" w:cs="Arial"/>
          <w:sz w:val="24"/>
          <w:szCs w:val="24"/>
        </w:rPr>
        <w:t>it’s</w:t>
      </w:r>
      <w:proofErr w:type="spellEnd"/>
      <w:r>
        <w:rPr>
          <w:rFonts w:ascii="Verdana" w:hAnsi="Verdana" w:cs="Arial"/>
          <w:sz w:val="24"/>
          <w:szCs w:val="24"/>
        </w:rPr>
        <w:t xml:space="preserve"> correct service lines as detailed previously, this leave the following funding that is </w:t>
      </w:r>
      <w:r w:rsidR="00A669CC">
        <w:rPr>
          <w:rFonts w:ascii="Verdana" w:hAnsi="Verdana" w:cs="Arial"/>
          <w:sz w:val="24"/>
          <w:szCs w:val="24"/>
        </w:rPr>
        <w:t>reported as</w:t>
      </w:r>
      <w:r>
        <w:rPr>
          <w:rFonts w:ascii="Verdana" w:hAnsi="Verdana" w:cs="Arial"/>
          <w:sz w:val="24"/>
          <w:szCs w:val="24"/>
        </w:rPr>
        <w:t xml:space="preserve"> breakeven</w:t>
      </w:r>
      <w:r w:rsidR="00A669CC">
        <w:rPr>
          <w:rFonts w:ascii="Verdana" w:hAnsi="Verdana" w:cs="Arial"/>
          <w:sz w:val="24"/>
          <w:szCs w:val="24"/>
        </w:rPr>
        <w:t xml:space="preserve"> for year end</w:t>
      </w:r>
      <w:r>
        <w:rPr>
          <w:rFonts w:ascii="Verdana" w:hAnsi="Verdana" w:cs="Arial"/>
          <w:sz w:val="24"/>
          <w:szCs w:val="24"/>
        </w:rPr>
        <w:t>:</w:t>
      </w:r>
    </w:p>
    <w:p w14:paraId="7FF44CB0" w14:textId="2CC08E8F" w:rsidR="00543056" w:rsidRDefault="00543056" w:rsidP="00425AA3">
      <w:pPr>
        <w:pStyle w:val="ListParagraph"/>
        <w:numPr>
          <w:ilvl w:val="0"/>
          <w:numId w:val="21"/>
        </w:numPr>
        <w:spacing w:after="0" w:line="240" w:lineRule="auto"/>
        <w:jc w:val="both"/>
        <w:rPr>
          <w:rFonts w:ascii="Verdana" w:hAnsi="Verdana" w:cs="Arial"/>
          <w:sz w:val="24"/>
          <w:szCs w:val="24"/>
        </w:rPr>
      </w:pPr>
      <w:r w:rsidRPr="00425AA3">
        <w:rPr>
          <w:rFonts w:ascii="Verdana" w:hAnsi="Verdana" w:cs="Arial"/>
          <w:sz w:val="24"/>
          <w:szCs w:val="24"/>
        </w:rPr>
        <w:t>Critical Care Commissioner Allocation</w:t>
      </w:r>
      <w:r>
        <w:rPr>
          <w:rFonts w:ascii="Verdana" w:hAnsi="Verdana" w:cs="Arial"/>
          <w:sz w:val="24"/>
          <w:szCs w:val="24"/>
        </w:rPr>
        <w:t xml:space="preserve"> £280k</w:t>
      </w:r>
    </w:p>
    <w:p w14:paraId="7229C5CF" w14:textId="4B90EB5A" w:rsidR="004D5D92" w:rsidRPr="00425AA3" w:rsidRDefault="00352987" w:rsidP="00425AA3">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West Wales Dialysis Transport (patient re-imbursement</w:t>
      </w:r>
      <w:r w:rsidR="004D5D92" w:rsidRPr="004D5D92">
        <w:rPr>
          <w:rFonts w:ascii="Verdana" w:hAnsi="Verdana" w:cs="Arial"/>
          <w:sz w:val="24"/>
          <w:szCs w:val="24"/>
        </w:rPr>
        <w:t>)</w:t>
      </w:r>
      <w:r w:rsidR="004D5D92">
        <w:rPr>
          <w:rFonts w:ascii="Verdana" w:hAnsi="Verdana" w:cs="Arial"/>
          <w:sz w:val="24"/>
          <w:szCs w:val="24"/>
        </w:rPr>
        <w:t xml:space="preserve"> £60k</w:t>
      </w:r>
    </w:p>
    <w:p w14:paraId="51CC3799" w14:textId="77777777" w:rsidR="00543056" w:rsidRDefault="00543056" w:rsidP="00425AA3">
      <w:pPr>
        <w:pStyle w:val="ListParagraph"/>
        <w:spacing w:after="0" w:line="240" w:lineRule="auto"/>
        <w:jc w:val="both"/>
        <w:rPr>
          <w:rFonts w:ascii="Verdana" w:hAnsi="Verdana" w:cs="Arial"/>
          <w:sz w:val="24"/>
          <w:szCs w:val="24"/>
        </w:rPr>
      </w:pPr>
    </w:p>
    <w:p w14:paraId="227DDB99" w14:textId="38D428DA" w:rsidR="00543056" w:rsidRDefault="00543056" w:rsidP="00425AA3">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15E4F74" w14:textId="77777777" w:rsidR="00543056" w:rsidRDefault="00543056" w:rsidP="00425AA3">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598E6A12"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352987">
        <w:rPr>
          <w:rFonts w:ascii="Verdana" w:hAnsi="Verdana" w:cs="Arial"/>
          <w:sz w:val="24"/>
          <w:szCs w:val="24"/>
        </w:rPr>
        <w:t>675</w:t>
      </w:r>
      <w:r w:rsidRPr="00C61733">
        <w:rPr>
          <w:rFonts w:ascii="Verdana" w:hAnsi="Verdana" w:cs="Arial"/>
          <w:sz w:val="24"/>
          <w:szCs w:val="24"/>
        </w:rPr>
        <w:t>k.</w:t>
      </w:r>
      <w:r w:rsidR="00352987">
        <w:rPr>
          <w:rFonts w:ascii="Verdana" w:hAnsi="Verdana" w:cs="Arial"/>
          <w:sz w:val="24"/>
          <w:szCs w:val="24"/>
        </w:rPr>
        <w:t xml:space="preserve"> The additional £65k included this month relates to the NHS pay award.</w:t>
      </w:r>
      <w:r w:rsidRPr="00C61733">
        <w:rPr>
          <w:rFonts w:ascii="Verdana" w:hAnsi="Verdana" w:cs="Arial"/>
          <w:sz w:val="24"/>
          <w:szCs w:val="24"/>
        </w:rPr>
        <w:t xml:space="preserve">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425AA3" w:rsidRDefault="00722A5A" w:rsidP="00425AA3">
      <w:pPr>
        <w:pStyle w:val="ListParagraph"/>
        <w:rPr>
          <w:rFonts w:ascii="Verdana" w:hAnsi="Verdana" w:cs="Arial"/>
          <w:sz w:val="24"/>
          <w:szCs w:val="24"/>
        </w:rPr>
      </w:pPr>
    </w:p>
    <w:p w14:paraId="6D910703" w14:textId="4A6B8A4E" w:rsidR="00722A5A" w:rsidRDefault="00352987" w:rsidP="00425AA3">
      <w:pPr>
        <w:pStyle w:val="ListParagraph"/>
        <w:spacing w:after="0" w:line="240" w:lineRule="auto"/>
        <w:jc w:val="both"/>
        <w:rPr>
          <w:rFonts w:ascii="Verdana" w:hAnsi="Verdana" w:cs="Arial"/>
          <w:sz w:val="24"/>
          <w:szCs w:val="24"/>
        </w:rPr>
      </w:pPr>
      <w:r w:rsidRPr="00352987">
        <w:rPr>
          <w:noProof/>
          <w:lang w:val="en-GB" w:eastAsia="en-GB"/>
        </w:rPr>
        <w:drawing>
          <wp:inline distT="0" distB="0" distL="0" distR="0" wp14:anchorId="29F79247" wp14:editId="195C5DE0">
            <wp:extent cx="5943600" cy="93967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939677"/>
                    </a:xfrm>
                    <a:prstGeom prst="rect">
                      <a:avLst/>
                    </a:prstGeom>
                    <a:noFill/>
                    <a:ln>
                      <a:noFill/>
                    </a:ln>
                  </pic:spPr>
                </pic:pic>
              </a:graphicData>
            </a:graphic>
          </wp:inline>
        </w:drawing>
      </w:r>
    </w:p>
    <w:p w14:paraId="463260CF" w14:textId="67C32DA2" w:rsidR="00543056" w:rsidRPr="00425AA3" w:rsidRDefault="00543056" w:rsidP="00425AA3">
      <w:pPr>
        <w:spacing w:after="0" w:line="240" w:lineRule="auto"/>
        <w:jc w:val="both"/>
        <w:rPr>
          <w:rFonts w:ascii="Verdana" w:hAnsi="Verdana" w:cs="Arial"/>
          <w:sz w:val="24"/>
          <w:szCs w:val="24"/>
        </w:rPr>
      </w:pPr>
    </w:p>
    <w:p w14:paraId="15DD7BE2" w14:textId="77777777" w:rsidR="00722A5A" w:rsidRDefault="00722A5A" w:rsidP="00425AA3">
      <w:pPr>
        <w:pStyle w:val="ListParagraph"/>
        <w:spacing w:after="0" w:line="240" w:lineRule="auto"/>
        <w:jc w:val="both"/>
        <w:rPr>
          <w:rFonts w:ascii="Verdana" w:hAnsi="Verdana" w:cs="Arial"/>
          <w:sz w:val="24"/>
          <w:szCs w:val="24"/>
        </w:rPr>
      </w:pPr>
    </w:p>
    <w:p w14:paraId="091766DD" w14:textId="61D1DCC3" w:rsidR="00722A5A" w:rsidRPr="00425AA3" w:rsidRDefault="00722A5A" w:rsidP="00425AA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706B66CA" w14:textId="77777777" w:rsidR="00722A5A" w:rsidRPr="00425AA3" w:rsidRDefault="00722A5A" w:rsidP="00425AA3">
      <w:pPr>
        <w:pStyle w:val="ListParagraph"/>
        <w:rPr>
          <w:rFonts w:ascii="Verdana" w:hAnsi="Verdana" w:cs="Arial"/>
          <w:sz w:val="24"/>
          <w:szCs w:val="24"/>
        </w:rPr>
      </w:pPr>
    </w:p>
    <w:p w14:paraId="6C86025D" w14:textId="42C801CB" w:rsidR="004A3AE2" w:rsidRDefault="004A3AE2" w:rsidP="00A50A51">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50A51">
        <w:rPr>
          <w:rFonts w:ascii="Verdana" w:hAnsi="Verdana" w:cs="Arial"/>
          <w:sz w:val="24"/>
          <w:szCs w:val="24"/>
        </w:rPr>
        <w:t>rough the WHSSC ledger is £</w:t>
      </w:r>
      <w:r w:rsidR="00352987">
        <w:rPr>
          <w:rFonts w:ascii="Verdana" w:hAnsi="Verdana" w:cs="Arial"/>
          <w:sz w:val="24"/>
          <w:szCs w:val="24"/>
        </w:rPr>
        <w:t>1,686</w:t>
      </w:r>
      <w:r w:rsidR="00975020">
        <w:rPr>
          <w:rFonts w:ascii="Verdana" w:hAnsi="Verdana" w:cs="Arial"/>
          <w:sz w:val="24"/>
          <w:szCs w:val="24"/>
        </w:rPr>
        <w:t>k.</w:t>
      </w:r>
      <w:r w:rsidR="00A50A51">
        <w:rPr>
          <w:rFonts w:ascii="Verdana" w:hAnsi="Verdana" w:cs="Arial"/>
          <w:sz w:val="24"/>
          <w:szCs w:val="24"/>
        </w:rPr>
        <w:t xml:space="preserve"> </w:t>
      </w:r>
      <w:r w:rsidR="00352987">
        <w:rPr>
          <w:rFonts w:ascii="Verdana" w:hAnsi="Verdana" w:cs="Arial"/>
          <w:sz w:val="24"/>
          <w:szCs w:val="24"/>
        </w:rPr>
        <w:t xml:space="preserve">The £52k reduction this month relates to the WG payback of year 1 of 3 </w:t>
      </w:r>
      <w:r w:rsidR="00A9266B">
        <w:rPr>
          <w:rFonts w:ascii="Verdana" w:hAnsi="Verdana" w:cs="Arial"/>
          <w:sz w:val="24"/>
          <w:szCs w:val="24"/>
        </w:rPr>
        <w:t xml:space="preserve">for I2S Care Homes. </w:t>
      </w:r>
      <w:r w:rsidR="00A50A51">
        <w:rPr>
          <w:rFonts w:ascii="Verdana" w:hAnsi="Verdana" w:cs="Arial"/>
          <w:sz w:val="24"/>
          <w:szCs w:val="24"/>
        </w:rPr>
        <w:t>The total consists of</w:t>
      </w:r>
      <w:r>
        <w:rPr>
          <w:rFonts w:ascii="Verdana" w:hAnsi="Verdana" w:cs="Arial"/>
          <w:sz w:val="24"/>
          <w:szCs w:val="24"/>
        </w:rPr>
        <w:t>:</w:t>
      </w:r>
      <w:r w:rsidRPr="00C61733">
        <w:rPr>
          <w:rFonts w:ascii="Verdana" w:hAnsi="Verdana" w:cs="Arial"/>
          <w:sz w:val="24"/>
          <w:szCs w:val="24"/>
        </w:rPr>
        <w:t xml:space="preserve"> </w:t>
      </w:r>
    </w:p>
    <w:p w14:paraId="1965C60C" w14:textId="77777777" w:rsidR="00722A5A" w:rsidRDefault="00722A5A" w:rsidP="00425AA3">
      <w:pPr>
        <w:pStyle w:val="ListParagraph"/>
        <w:spacing w:after="0" w:line="240" w:lineRule="auto"/>
        <w:jc w:val="both"/>
        <w:rPr>
          <w:rFonts w:ascii="Verdana" w:hAnsi="Verdana" w:cs="Arial"/>
          <w:sz w:val="24"/>
          <w:szCs w:val="24"/>
        </w:rPr>
      </w:pPr>
    </w:p>
    <w:p w14:paraId="6C159023" w14:textId="3EDFBCC4" w:rsidR="004A3AE2" w:rsidRDefault="004A3AE2" w:rsidP="00425AA3">
      <w:pPr>
        <w:pStyle w:val="ListParagraph"/>
        <w:spacing w:after="0" w:line="240" w:lineRule="auto"/>
        <w:jc w:val="both"/>
        <w:rPr>
          <w:rFonts w:ascii="Verdana" w:hAnsi="Verdana" w:cs="Arial"/>
          <w:sz w:val="24"/>
          <w:szCs w:val="24"/>
        </w:rPr>
      </w:pPr>
      <w:r w:rsidRPr="004A3AE2">
        <w:rPr>
          <w:noProof/>
          <w:lang w:val="en-GB" w:eastAsia="en-GB"/>
        </w:rPr>
        <w:lastRenderedPageBreak/>
        <w:drawing>
          <wp:inline distT="0" distB="0" distL="0" distR="0" wp14:anchorId="337FE081" wp14:editId="2F3E9F33">
            <wp:extent cx="5943600" cy="95697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956971"/>
                    </a:xfrm>
                    <a:prstGeom prst="rect">
                      <a:avLst/>
                    </a:prstGeom>
                    <a:noFill/>
                    <a:ln>
                      <a:noFill/>
                    </a:ln>
                  </pic:spPr>
                </pic:pic>
              </a:graphicData>
            </a:graphic>
          </wp:inline>
        </w:drawing>
      </w:r>
    </w:p>
    <w:p w14:paraId="106E2246" w14:textId="77777777" w:rsidR="004A3AE2" w:rsidRDefault="004A3AE2" w:rsidP="00425AA3">
      <w:pPr>
        <w:pStyle w:val="ListParagraph"/>
        <w:spacing w:after="0" w:line="240" w:lineRule="auto"/>
        <w:jc w:val="both"/>
        <w:rPr>
          <w:rFonts w:ascii="Verdana" w:hAnsi="Verdana" w:cs="Arial"/>
          <w:sz w:val="24"/>
          <w:szCs w:val="24"/>
        </w:rPr>
      </w:pPr>
    </w:p>
    <w:p w14:paraId="5C1155FC" w14:textId="3858A05C" w:rsidR="00543056" w:rsidRDefault="00352987" w:rsidP="00425AA3">
      <w:pPr>
        <w:pStyle w:val="ListParagraph"/>
        <w:spacing w:after="0" w:line="240" w:lineRule="auto"/>
        <w:jc w:val="both"/>
        <w:rPr>
          <w:rFonts w:ascii="Verdana" w:hAnsi="Verdana" w:cs="Arial"/>
          <w:sz w:val="24"/>
          <w:szCs w:val="24"/>
        </w:rPr>
      </w:pPr>
      <w:r w:rsidRPr="00352987">
        <w:rPr>
          <w:rFonts w:ascii="Verdana" w:hAnsi="Verdana" w:cs="Arial"/>
          <w:sz w:val="24"/>
          <w:szCs w:val="24"/>
        </w:rPr>
        <w:t xml:space="preserve"> </w:t>
      </w:r>
      <w:r w:rsidRPr="00352987">
        <w:rPr>
          <w:noProof/>
          <w:lang w:val="en-GB" w:eastAsia="en-GB"/>
        </w:rPr>
        <w:drawing>
          <wp:inline distT="0" distB="0" distL="0" distR="0" wp14:anchorId="0854D410" wp14:editId="261A3756">
            <wp:extent cx="5943600" cy="147581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475811"/>
                    </a:xfrm>
                    <a:prstGeom prst="rect">
                      <a:avLst/>
                    </a:prstGeom>
                    <a:noFill/>
                    <a:ln>
                      <a:noFill/>
                    </a:ln>
                  </pic:spPr>
                </pic:pic>
              </a:graphicData>
            </a:graphic>
          </wp:inline>
        </w:drawing>
      </w:r>
    </w:p>
    <w:p w14:paraId="0C378D18" w14:textId="77777777" w:rsidR="00543056" w:rsidRDefault="00543056" w:rsidP="00425AA3">
      <w:pPr>
        <w:pStyle w:val="ListParagraph"/>
        <w:spacing w:after="0" w:line="240" w:lineRule="auto"/>
        <w:jc w:val="both"/>
        <w:rPr>
          <w:rFonts w:ascii="Verdana" w:hAnsi="Verdana" w:cs="Arial"/>
          <w:sz w:val="24"/>
          <w:szCs w:val="24"/>
        </w:rPr>
      </w:pPr>
    </w:p>
    <w:p w14:paraId="4BDE9FDD" w14:textId="77777777" w:rsidR="00543056" w:rsidRPr="00425AA3" w:rsidRDefault="00543056" w:rsidP="00425AA3">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492E151B" w:rsidR="00CE462C" w:rsidRDefault="00CF731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proofErr w:type="spellStart"/>
      <w:r>
        <w:rPr>
          <w:rFonts w:ascii="Verdana" w:hAnsi="Verdana" w:cs="Arial"/>
          <w:sz w:val="24"/>
          <w:szCs w:val="24"/>
        </w:rPr>
        <w:t>year end</w:t>
      </w:r>
      <w:proofErr w:type="spellEnd"/>
      <w:r>
        <w:rPr>
          <w:rFonts w:ascii="Verdana" w:hAnsi="Verdana" w:cs="Arial"/>
          <w:sz w:val="24"/>
          <w:szCs w:val="24"/>
        </w:rPr>
        <w:t xml:space="preserve"> </w:t>
      </w:r>
      <w:r w:rsidR="00A9266B">
        <w:rPr>
          <w:rFonts w:ascii="Verdana" w:hAnsi="Verdana" w:cs="Arial"/>
          <w:sz w:val="24"/>
          <w:szCs w:val="24"/>
        </w:rPr>
        <w:t>outturn is (£347k).</w:t>
      </w:r>
      <w:r w:rsidR="000F13F5">
        <w:rPr>
          <w:rFonts w:ascii="Verdana" w:hAnsi="Verdana" w:cs="Arial"/>
          <w:sz w:val="24"/>
          <w:szCs w:val="24"/>
        </w:rPr>
        <w:t xml:space="preserve"> </w:t>
      </w:r>
      <w:r>
        <w:rPr>
          <w:rFonts w:ascii="Verdana" w:hAnsi="Verdana" w:cs="Arial"/>
          <w:sz w:val="24"/>
          <w:szCs w:val="24"/>
        </w:rPr>
        <w:t>This figure</w:t>
      </w:r>
      <w:r w:rsidR="000F13F5">
        <w:rPr>
          <w:rFonts w:ascii="Verdana" w:hAnsi="Verdana" w:cs="Arial"/>
          <w:sz w:val="24"/>
          <w:szCs w:val="24"/>
        </w:rPr>
        <w:t xml:space="preserve"> will be expanded upon below.</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07EC9689" w:rsidR="00CE462C" w:rsidRPr="00CE462C" w:rsidRDefault="000F13F5" w:rsidP="00A9266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A9266B">
        <w:rPr>
          <w:rFonts w:ascii="Verdana" w:hAnsi="Verdana" w:cs="Arial"/>
          <w:sz w:val="24"/>
          <w:szCs w:val="24"/>
        </w:rPr>
        <w:t xml:space="preserve">M12 outturn shows </w:t>
      </w:r>
      <w:proofErr w:type="gramStart"/>
      <w:r w:rsidR="00A9266B">
        <w:rPr>
          <w:rFonts w:ascii="Verdana" w:hAnsi="Verdana" w:cs="Arial"/>
          <w:sz w:val="24"/>
          <w:szCs w:val="24"/>
        </w:rPr>
        <w:t>an underspend</w:t>
      </w:r>
      <w:proofErr w:type="gramEnd"/>
      <w:r w:rsidR="00A9266B">
        <w:rPr>
          <w:rFonts w:ascii="Verdana" w:hAnsi="Verdana" w:cs="Arial"/>
          <w:sz w:val="24"/>
          <w:szCs w:val="24"/>
        </w:rPr>
        <w:t xml:space="preserve"> of £347k. This consists of</w:t>
      </w:r>
      <w:r>
        <w:rPr>
          <w:rFonts w:ascii="Verdana" w:hAnsi="Verdana" w:cs="Arial"/>
          <w:sz w:val="24"/>
          <w:szCs w:val="24"/>
        </w:rPr>
        <w:t xml:space="preserve"> £429k being a reduction in the spend on the AB Grange Transport costs that is partially offset by </w:t>
      </w:r>
      <w:r w:rsidR="00A9266B">
        <w:rPr>
          <w:rFonts w:ascii="Verdana" w:hAnsi="Verdana" w:cs="Arial"/>
          <w:sz w:val="24"/>
          <w:szCs w:val="24"/>
        </w:rPr>
        <w:t>a £67k overspend in</w:t>
      </w:r>
      <w:r>
        <w:rPr>
          <w:rFonts w:ascii="Verdana" w:hAnsi="Verdana" w:cs="Arial"/>
          <w:sz w:val="24"/>
          <w:szCs w:val="24"/>
        </w:rPr>
        <w:t xml:space="preserve"> West Wales dialysis transport costs</w:t>
      </w:r>
      <w:r w:rsidR="00A9266B">
        <w:rPr>
          <w:rFonts w:ascii="Verdana" w:hAnsi="Verdana" w:cs="Arial"/>
          <w:sz w:val="24"/>
          <w:szCs w:val="24"/>
        </w:rPr>
        <w:t xml:space="preserve">, £3k on </w:t>
      </w:r>
      <w:r w:rsidR="00A9266B" w:rsidRPr="00A9266B">
        <w:rPr>
          <w:rFonts w:ascii="Verdana" w:hAnsi="Verdana" w:cs="Arial"/>
          <w:sz w:val="24"/>
          <w:szCs w:val="24"/>
        </w:rPr>
        <w:t>South-East Wales Regional Acute Coronary Syndrome Treat and Repatriate Service</w:t>
      </w:r>
      <w:r w:rsidR="00A9266B">
        <w:rPr>
          <w:rFonts w:ascii="Verdana" w:hAnsi="Verdana" w:cs="Arial"/>
          <w:sz w:val="24"/>
          <w:szCs w:val="24"/>
        </w:rPr>
        <w:t xml:space="preserve"> and £12k on </w:t>
      </w:r>
      <w:r w:rsidR="00A9266B" w:rsidRPr="00A9266B">
        <w:rPr>
          <w:rFonts w:ascii="Verdana" w:hAnsi="Verdana" w:cs="Arial"/>
          <w:sz w:val="24"/>
          <w:szCs w:val="24"/>
        </w:rPr>
        <w:t>Quality Assurance &amp; Improvement Services (QAIS) - MH and LD</w:t>
      </w:r>
      <w:r w:rsidR="00A9266B">
        <w:rPr>
          <w:rFonts w:ascii="Verdana" w:hAnsi="Verdana" w:cs="Arial"/>
          <w:sz w:val="24"/>
          <w:szCs w:val="24"/>
        </w:rPr>
        <w:t>.</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341C8408"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77777777" w:rsidR="00E62C72" w:rsidRPr="00E62C72" w:rsidRDefault="00E62C72" w:rsidP="00E62C72">
      <w:pPr>
        <w:spacing w:after="0" w:line="240" w:lineRule="auto"/>
        <w:jc w:val="both"/>
        <w:rPr>
          <w:rFonts w:ascii="Verdana" w:hAnsi="Verdana" w:cs="Arial"/>
          <w:sz w:val="24"/>
          <w:szCs w:val="24"/>
        </w:rPr>
      </w:pPr>
    </w:p>
    <w:p w14:paraId="361098D9" w14:textId="77777777" w:rsidR="00CE462C" w:rsidRPr="00CE462C" w:rsidRDefault="00CE462C" w:rsidP="00CE462C">
      <w:pPr>
        <w:pStyle w:val="ListParagraph"/>
        <w:spacing w:after="0" w:line="240" w:lineRule="auto"/>
        <w:jc w:val="both"/>
        <w:rPr>
          <w:rFonts w:ascii="Verdana" w:hAnsi="Verdana" w:cs="Arial"/>
          <w:sz w:val="24"/>
          <w:szCs w:val="24"/>
        </w:rPr>
      </w:pPr>
    </w:p>
    <w:p w14:paraId="35C4903A" w14:textId="778D6072"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w:t>
      </w:r>
      <w:proofErr w:type="gramStart"/>
      <w:r w:rsidR="00E62C72">
        <w:rPr>
          <w:rFonts w:ascii="Verdana" w:hAnsi="Verdana" w:cs="Arial"/>
          <w:sz w:val="24"/>
          <w:szCs w:val="24"/>
          <w:u w:val="single"/>
        </w:rPr>
        <w:t>/(</w:t>
      </w:r>
      <w:proofErr w:type="gramEnd"/>
      <w:r w:rsidR="00E62C72">
        <w:rPr>
          <w:rFonts w:ascii="Verdana" w:hAnsi="Verdana" w:cs="Arial"/>
          <w:sz w:val="24"/>
          <w:szCs w:val="24"/>
          <w:u w:val="single"/>
        </w:rPr>
        <w:t>under)spend 202</w:t>
      </w:r>
      <w:r w:rsidR="004A3AE2">
        <w:rPr>
          <w:rFonts w:ascii="Verdana" w:hAnsi="Verdana" w:cs="Arial"/>
          <w:sz w:val="24"/>
          <w:szCs w:val="24"/>
          <w:u w:val="single"/>
        </w:rPr>
        <w:t>1</w:t>
      </w:r>
      <w:r w:rsidR="00E62C72">
        <w:rPr>
          <w:rFonts w:ascii="Verdana" w:hAnsi="Verdana" w:cs="Arial"/>
          <w:sz w:val="24"/>
          <w:szCs w:val="24"/>
          <w:u w:val="single"/>
        </w:rPr>
        <w:t>/2</w:t>
      </w:r>
      <w:r w:rsidR="004A3AE2">
        <w:rPr>
          <w:rFonts w:ascii="Verdana" w:hAnsi="Verdana" w:cs="Arial"/>
          <w:sz w:val="24"/>
          <w:szCs w:val="24"/>
          <w:u w:val="single"/>
        </w:rPr>
        <w:t>2</w:t>
      </w:r>
      <w:r w:rsidRPr="00CE462C">
        <w:rPr>
          <w:rFonts w:ascii="Verdana" w:hAnsi="Verdana" w:cs="Arial"/>
          <w:sz w:val="24"/>
          <w:szCs w:val="24"/>
          <w:u w:val="single"/>
        </w:rPr>
        <w:t xml:space="preserve"> (Commissioner positions)</w:t>
      </w:r>
    </w:p>
    <w:p w14:paraId="50DDE147" w14:textId="269CBB14" w:rsidR="00CE462C" w:rsidRPr="00CE462C" w:rsidRDefault="004A3AE2" w:rsidP="00CE462C">
      <w:pPr>
        <w:rPr>
          <w:rFonts w:ascii="Verdana" w:hAnsi="Verdana" w:cs="Arial"/>
          <w:sz w:val="24"/>
          <w:szCs w:val="24"/>
        </w:rPr>
      </w:pPr>
      <w:r w:rsidRPr="004A3AE2">
        <w:rPr>
          <w:rFonts w:ascii="Verdana" w:hAnsi="Verdana" w:cs="Arial"/>
          <w:sz w:val="24"/>
          <w:szCs w:val="24"/>
        </w:rPr>
        <w:lastRenderedPageBreak/>
        <w:t xml:space="preserve"> </w:t>
      </w:r>
      <w:r w:rsidR="00A9266B" w:rsidRPr="00A9266B">
        <w:rPr>
          <w:rFonts w:ascii="Verdana" w:hAnsi="Verdana" w:cs="Arial"/>
          <w:sz w:val="24"/>
          <w:szCs w:val="24"/>
        </w:rPr>
        <w:t xml:space="preserve"> </w:t>
      </w:r>
      <w:r w:rsidR="00A9266B" w:rsidRPr="00A9266B">
        <w:rPr>
          <w:noProof/>
          <w:lang w:val="en-GB" w:eastAsia="en-GB"/>
        </w:rPr>
        <w:drawing>
          <wp:inline distT="0" distB="0" distL="0" distR="0" wp14:anchorId="0226B2BD" wp14:editId="13C7DDEB">
            <wp:extent cx="5943600" cy="3812741"/>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763D1EE6" w14:textId="77777777" w:rsidR="004A3AE2" w:rsidRDefault="004A3AE2" w:rsidP="00CE462C">
      <w:pPr>
        <w:pStyle w:val="ListParagraph"/>
        <w:spacing w:after="0" w:line="240" w:lineRule="auto"/>
        <w:jc w:val="both"/>
        <w:rPr>
          <w:rFonts w:ascii="Verdana" w:hAnsi="Verdana" w:cs="Arial"/>
          <w:sz w:val="24"/>
          <w:szCs w:val="24"/>
          <w:u w:val="single"/>
        </w:rPr>
      </w:pPr>
    </w:p>
    <w:p w14:paraId="21D74316" w14:textId="77777777" w:rsidR="004A3AE2" w:rsidRDefault="004A3AE2"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594D0956"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A9266B">
        <w:rPr>
          <w:rFonts w:ascii="Verdana" w:hAnsi="Verdana" w:cs="Arial"/>
          <w:sz w:val="24"/>
          <w:szCs w:val="24"/>
        </w:rPr>
        <w:t>12</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5A78D554" w14:textId="77777777" w:rsidR="00543056" w:rsidRDefault="00543056" w:rsidP="00C61733">
      <w:pPr>
        <w:rPr>
          <w:rFonts w:ascii="Verdana" w:hAnsi="Verdana" w:cs="Arial"/>
          <w:sz w:val="24"/>
          <w:szCs w:val="24"/>
        </w:rPr>
      </w:pPr>
    </w:p>
    <w:p w14:paraId="689CD061" w14:textId="77777777" w:rsidR="00543056" w:rsidRDefault="00543056" w:rsidP="00C61733">
      <w:pPr>
        <w:rPr>
          <w:rFonts w:ascii="Verdana" w:hAnsi="Verdana" w:cs="Arial"/>
          <w:sz w:val="24"/>
          <w:szCs w:val="24"/>
        </w:rPr>
      </w:pPr>
    </w:p>
    <w:p w14:paraId="07BEFF44" w14:textId="77777777"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45783C7" w14:textId="5DE7D828" w:rsidR="00A50A51" w:rsidRPr="00425AA3" w:rsidRDefault="00A50A51" w:rsidP="00425AA3">
      <w:pPr>
        <w:pStyle w:val="ListParagraph"/>
        <w:spacing w:after="0" w:line="240" w:lineRule="auto"/>
        <w:jc w:val="both"/>
        <w:rPr>
          <w:rFonts w:ascii="Verdana" w:hAnsi="Verdana" w:cs="Arial"/>
          <w:sz w:val="28"/>
          <w:szCs w:val="24"/>
        </w:rPr>
      </w:pPr>
    </w:p>
    <w:p w14:paraId="4A8E7061" w14:textId="057CD445" w:rsidR="00B423F3" w:rsidRPr="00425AA3" w:rsidRDefault="00B423F3" w:rsidP="00425AA3">
      <w:pPr>
        <w:pStyle w:val="ListParagraph"/>
        <w:numPr>
          <w:ilvl w:val="1"/>
          <w:numId w:val="1"/>
        </w:numPr>
        <w:rPr>
          <w:rFonts w:ascii="Verdana" w:hAnsi="Verdana" w:cs="Arial"/>
          <w:sz w:val="24"/>
          <w:szCs w:val="24"/>
        </w:rPr>
      </w:pPr>
      <w:r w:rsidRPr="00425AA3">
        <w:rPr>
          <w:rFonts w:ascii="Verdana" w:hAnsi="Verdana" w:cs="Arial"/>
          <w:sz w:val="24"/>
          <w:szCs w:val="24"/>
        </w:rPr>
        <w:t>The EASC Joint Committee met on 7th September and considered a number of options for increasing system capacity to respond to the pressures currently being experienced.  These will be developed further and subject to discussion with health boards and Welsh Government over the coming months.</w:t>
      </w:r>
    </w:p>
    <w:p w14:paraId="6E6195BC" w14:textId="77777777" w:rsidR="00542DD0" w:rsidRPr="00425AA3" w:rsidRDefault="00542DD0" w:rsidP="00425AA3">
      <w:pPr>
        <w:pStyle w:val="ListParagraph"/>
        <w:spacing w:after="0" w:line="240" w:lineRule="auto"/>
        <w:jc w:val="both"/>
        <w:rPr>
          <w:rFonts w:ascii="Verdana" w:hAnsi="Verdana" w:cs="Arial"/>
          <w:sz w:val="28"/>
          <w:szCs w:val="24"/>
        </w:rPr>
      </w:pPr>
    </w:p>
    <w:p w14:paraId="28EA9F49" w14:textId="73705CA1" w:rsidR="00542DD0" w:rsidRDefault="00542DD0" w:rsidP="00542DD0">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RESPONSES TO ACTIONS NOTES</w:t>
      </w:r>
      <w:r w:rsidR="00B434EC">
        <w:rPr>
          <w:rFonts w:ascii="Verdana" w:hAnsi="Verdana" w:cs="Arial"/>
          <w:b/>
          <w:sz w:val="24"/>
          <w:szCs w:val="24"/>
        </w:rPr>
        <w:t xml:space="preserve"> FROM WG MMR RESPONSES</w:t>
      </w:r>
    </w:p>
    <w:p w14:paraId="389E910A" w14:textId="77777777" w:rsidR="00B434EC" w:rsidRDefault="00B434EC" w:rsidP="00425AA3">
      <w:pPr>
        <w:spacing w:after="0" w:line="240" w:lineRule="auto"/>
        <w:rPr>
          <w:rFonts w:ascii="Verdana" w:hAnsi="Verdana" w:cs="Arial"/>
          <w:b/>
          <w:sz w:val="24"/>
          <w:szCs w:val="24"/>
        </w:rPr>
      </w:pPr>
    </w:p>
    <w:p w14:paraId="791B54EF" w14:textId="0C6AF20F" w:rsidR="00B434EC" w:rsidRPr="00425AA3" w:rsidRDefault="00A9266B" w:rsidP="00A9266B">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Action 9.1 &amp; 11.2 </w:t>
      </w:r>
      <w:r w:rsidR="00E4797B">
        <w:rPr>
          <w:rFonts w:ascii="Verdana" w:hAnsi="Verdana" w:cs="Arial"/>
          <w:sz w:val="24"/>
          <w:szCs w:val="24"/>
        </w:rPr>
        <w:t xml:space="preserve">– </w:t>
      </w:r>
      <w:r w:rsidR="00192FC3">
        <w:rPr>
          <w:rFonts w:ascii="Verdana" w:hAnsi="Verdana" w:cs="Arial"/>
          <w:sz w:val="24"/>
          <w:szCs w:val="24"/>
        </w:rPr>
        <w:t>All</w:t>
      </w:r>
      <w:r>
        <w:rPr>
          <w:rFonts w:ascii="Verdana" w:hAnsi="Verdana" w:cs="Arial"/>
          <w:sz w:val="24"/>
          <w:szCs w:val="24"/>
        </w:rPr>
        <w:t xml:space="preserve"> COVID funding has been passed to WAST and consists of £2m NEPTS COVID r</w:t>
      </w:r>
      <w:r w:rsidRPr="00A9266B">
        <w:rPr>
          <w:rFonts w:ascii="Verdana" w:hAnsi="Verdana" w:cs="Arial"/>
          <w:sz w:val="24"/>
          <w:szCs w:val="24"/>
        </w:rPr>
        <w:t>ecovery funding</w:t>
      </w:r>
      <w:r>
        <w:rPr>
          <w:rFonts w:ascii="Verdana" w:hAnsi="Verdana" w:cs="Arial"/>
          <w:sz w:val="24"/>
          <w:szCs w:val="24"/>
        </w:rPr>
        <w:t xml:space="preserve">, £1.250m </w:t>
      </w:r>
      <w:r w:rsidRPr="00A9266B">
        <w:rPr>
          <w:rFonts w:ascii="Verdana" w:hAnsi="Verdana" w:cs="Arial"/>
          <w:sz w:val="24"/>
          <w:szCs w:val="24"/>
        </w:rPr>
        <w:t>NCCU Urgent Care Programme</w:t>
      </w:r>
      <w:r>
        <w:rPr>
          <w:rFonts w:ascii="Verdana" w:hAnsi="Verdana" w:cs="Arial"/>
          <w:sz w:val="24"/>
          <w:szCs w:val="24"/>
        </w:rPr>
        <w:t xml:space="preserve"> and £409k </w:t>
      </w:r>
      <w:r w:rsidRPr="00A9266B">
        <w:rPr>
          <w:rFonts w:ascii="Verdana" w:hAnsi="Verdana" w:cs="Arial"/>
          <w:sz w:val="24"/>
          <w:szCs w:val="24"/>
        </w:rPr>
        <w:t>WAST Emergency Care Fund</w:t>
      </w:r>
      <w:r w:rsidR="00794DF7">
        <w:rPr>
          <w:rFonts w:ascii="Verdana" w:hAnsi="Verdana" w:cs="Arial"/>
          <w:sz w:val="24"/>
          <w:szCs w:val="24"/>
        </w:rPr>
        <w:t xml:space="preserve">. </w:t>
      </w:r>
    </w:p>
    <w:p w14:paraId="2F362EB0" w14:textId="2CB3B9EC" w:rsidR="00E4797B" w:rsidRDefault="00E4797B" w:rsidP="00425AA3">
      <w:pPr>
        <w:spacing w:after="0" w:line="240" w:lineRule="auto"/>
        <w:jc w:val="both"/>
        <w:rPr>
          <w:rFonts w:ascii="Verdana" w:hAnsi="Verdana" w:cs="Arial"/>
          <w:sz w:val="28"/>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DF7335"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2B4BE732" w14:textId="77777777" w:rsidR="00543056" w:rsidRPr="00E23B12"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10E2BDD5" w14:textId="722ECA60" w:rsidR="008A3D7E" w:rsidRDefault="00192FC3" w:rsidP="00372B54">
      <w:pPr>
        <w:spacing w:after="0" w:line="240" w:lineRule="auto"/>
        <w:rPr>
          <w:rFonts w:ascii="Verdana" w:hAnsi="Verdana" w:cs="Arial"/>
          <w:b/>
          <w:sz w:val="24"/>
          <w:szCs w:val="24"/>
        </w:rPr>
      </w:pPr>
      <w:r>
        <w:rPr>
          <w:rFonts w:cs="Arial"/>
        </w:rPr>
        <w:object w:dxaOrig="5941" w:dyaOrig="2115" w14:anchorId="4FF76D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12660745" r:id="rId17"/>
        </w:object>
      </w:r>
    </w:p>
    <w:p w14:paraId="192FBD3A" w14:textId="77777777" w:rsidR="00A9266B" w:rsidRDefault="00A9266B" w:rsidP="00372B54">
      <w:pPr>
        <w:spacing w:after="0" w:line="240" w:lineRule="auto"/>
        <w:rPr>
          <w:rFonts w:ascii="Verdana" w:hAnsi="Verdana" w:cs="Arial"/>
          <w:b/>
          <w:sz w:val="24"/>
          <w:szCs w:val="24"/>
        </w:rPr>
      </w:pPr>
    </w:p>
    <w:p w14:paraId="37ED77AE" w14:textId="570CF95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62E48BC4" w:rsidR="00372B54" w:rsidRDefault="00372B54" w:rsidP="00372B54">
      <w:pPr>
        <w:spacing w:after="0" w:line="240" w:lineRule="auto"/>
        <w:rPr>
          <w:rFonts w:ascii="Verdana" w:hAnsi="Verdana" w:cs="Arial"/>
          <w:b/>
          <w:sz w:val="24"/>
          <w:szCs w:val="24"/>
        </w:rPr>
      </w:pPr>
    </w:p>
    <w:p w14:paraId="74D2C035" w14:textId="77777777" w:rsidR="00A9266B" w:rsidRDefault="00A9266B" w:rsidP="00372B54">
      <w:pPr>
        <w:spacing w:after="0" w:line="240" w:lineRule="auto"/>
        <w:rPr>
          <w:rFonts w:ascii="Verdana" w:hAnsi="Verdana" w:cs="Arial"/>
          <w:b/>
          <w:sz w:val="24"/>
          <w:szCs w:val="24"/>
        </w:rPr>
      </w:pPr>
    </w:p>
    <w:p w14:paraId="37E2208F" w14:textId="0F78DDD5" w:rsidR="00372B54" w:rsidRDefault="00AD115A"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1F2CB314" wp14:editId="10DEBBFE">
            <wp:extent cx="1257300" cy="495300"/>
            <wp:effectExtent l="0" t="0" r="0" b="0"/>
            <wp:docPr id="11" name="Picture 11"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3312245" w14:textId="77777777" w:rsidR="008A3D7E" w:rsidRDefault="008A3D7E"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2AE2DEF1" w:rsidR="007E59F6" w:rsidRPr="007E59F6" w:rsidRDefault="00372B54" w:rsidP="00425AA3">
      <w:pPr>
        <w:spacing w:after="0" w:line="240" w:lineRule="auto"/>
        <w:rPr>
          <w:rFonts w:ascii="Verdana" w:hAnsi="Verdana" w:cs="Arial"/>
          <w:sz w:val="24"/>
          <w:szCs w:val="24"/>
        </w:rPr>
      </w:pPr>
      <w:r w:rsidRPr="00372B54">
        <w:rPr>
          <w:rFonts w:ascii="Verdana" w:hAnsi="Verdana" w:cs="Arial"/>
          <w:b/>
          <w:sz w:val="24"/>
          <w:szCs w:val="24"/>
        </w:rPr>
        <w:t>Chief Ambulance Commissioner, EASC</w:t>
      </w:r>
    </w:p>
    <w:sectPr w:rsidR="007E59F6" w:rsidRPr="007E59F6"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7A7F4A40"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A9266B">
            <w:rPr>
              <w:rFonts w:ascii="Verdana" w:hAnsi="Verdana"/>
              <w:b/>
              <w:sz w:val="18"/>
              <w:szCs w:val="20"/>
            </w:rPr>
            <w:t>12</w:t>
          </w:r>
          <w:r w:rsidR="00EC5D56">
            <w:rPr>
              <w:rFonts w:ascii="Verdana" w:hAnsi="Verdana"/>
              <w:b/>
              <w:sz w:val="18"/>
              <w:szCs w:val="20"/>
            </w:rPr>
            <w:t xml:space="preserve"> 202</w:t>
          </w:r>
          <w:r w:rsidR="00722A5A">
            <w:rPr>
              <w:rFonts w:ascii="Verdana" w:hAnsi="Verdana"/>
              <w:b/>
              <w:sz w:val="18"/>
              <w:szCs w:val="20"/>
            </w:rPr>
            <w:t>1</w:t>
          </w:r>
          <w:r w:rsidR="00EC5D56">
            <w:rPr>
              <w:rFonts w:ascii="Verdana" w:hAnsi="Verdana"/>
              <w:b/>
              <w:sz w:val="18"/>
              <w:szCs w:val="20"/>
            </w:rPr>
            <w:t>/2</w:t>
          </w:r>
          <w:r w:rsidR="00722A5A">
            <w:rPr>
              <w:rFonts w:ascii="Verdana" w:hAnsi="Verdana"/>
              <w:b/>
              <w:sz w:val="18"/>
              <w:szCs w:val="20"/>
            </w:rPr>
            <w:t>2</w:t>
          </w:r>
        </w:p>
      </w:tc>
      <w:tc>
        <w:tcPr>
          <w:tcW w:w="1980" w:type="dxa"/>
        </w:tcPr>
        <w:p w14:paraId="1DFCB9D6" w14:textId="349CAAD6" w:rsidR="00344184" w:rsidRPr="00933C80" w:rsidRDefault="00DF7335"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2691EF06"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478B6D54" w14:textId="7DEAD10B" w:rsidR="00DF7335" w:rsidRPr="00933C80" w:rsidRDefault="00DF7335" w:rsidP="00344184">
          <w:pPr>
            <w:pStyle w:val="Footer"/>
            <w:jc w:val="right"/>
            <w:rPr>
              <w:rFonts w:ascii="Verdana" w:hAnsi="Verdana"/>
              <w:b/>
              <w:sz w:val="18"/>
              <w:szCs w:val="20"/>
            </w:rPr>
          </w:pPr>
          <w:r>
            <w:rPr>
              <w:rFonts w:ascii="Verdana" w:hAnsi="Verdana"/>
              <w:b/>
              <w:sz w:val="18"/>
              <w:szCs w:val="20"/>
            </w:rPr>
            <w:t>10 May 2022</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7"/>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6"/>
  </w:num>
  <w:num w:numId="13">
    <w:abstractNumId w:val="10"/>
  </w:num>
  <w:num w:numId="14">
    <w:abstractNumId w:val="12"/>
  </w:num>
  <w:num w:numId="15">
    <w:abstractNumId w:val="0"/>
  </w:num>
  <w:num w:numId="16">
    <w:abstractNumId w:val="3"/>
  </w:num>
  <w:num w:numId="17">
    <w:abstractNumId w:val="15"/>
  </w:num>
  <w:num w:numId="18">
    <w:abstractNumId w:val="11"/>
  </w:num>
  <w:num w:numId="19">
    <w:abstractNumId w:val="13"/>
  </w:num>
  <w:num w:numId="20">
    <w:abstractNumId w:val="1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167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5FE7"/>
    <w:rsid w:val="0003001C"/>
    <w:rsid w:val="00034B97"/>
    <w:rsid w:val="00043C7A"/>
    <w:rsid w:val="00063FCF"/>
    <w:rsid w:val="000804F4"/>
    <w:rsid w:val="00081198"/>
    <w:rsid w:val="00081F19"/>
    <w:rsid w:val="00082004"/>
    <w:rsid w:val="00097B17"/>
    <w:rsid w:val="000A14EC"/>
    <w:rsid w:val="000B4302"/>
    <w:rsid w:val="000C1B75"/>
    <w:rsid w:val="000D248E"/>
    <w:rsid w:val="000F13F5"/>
    <w:rsid w:val="000F26AC"/>
    <w:rsid w:val="001028EC"/>
    <w:rsid w:val="001041A8"/>
    <w:rsid w:val="001468E1"/>
    <w:rsid w:val="001507F6"/>
    <w:rsid w:val="001750A0"/>
    <w:rsid w:val="00192FC3"/>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301F07"/>
    <w:rsid w:val="00304120"/>
    <w:rsid w:val="003169A9"/>
    <w:rsid w:val="003253AD"/>
    <w:rsid w:val="00325A46"/>
    <w:rsid w:val="00344184"/>
    <w:rsid w:val="00345653"/>
    <w:rsid w:val="00345EE2"/>
    <w:rsid w:val="00352987"/>
    <w:rsid w:val="003718C6"/>
    <w:rsid w:val="00372550"/>
    <w:rsid w:val="00372B54"/>
    <w:rsid w:val="00375F78"/>
    <w:rsid w:val="00380B51"/>
    <w:rsid w:val="003C4CCD"/>
    <w:rsid w:val="003C5D58"/>
    <w:rsid w:val="003E2FB0"/>
    <w:rsid w:val="003E43AD"/>
    <w:rsid w:val="003F05A7"/>
    <w:rsid w:val="003F40A1"/>
    <w:rsid w:val="004027FF"/>
    <w:rsid w:val="0041542C"/>
    <w:rsid w:val="00425AA3"/>
    <w:rsid w:val="00453EDA"/>
    <w:rsid w:val="0046035B"/>
    <w:rsid w:val="00463B6C"/>
    <w:rsid w:val="00493CD8"/>
    <w:rsid w:val="004A1B43"/>
    <w:rsid w:val="004A3AE2"/>
    <w:rsid w:val="004B1B0B"/>
    <w:rsid w:val="004C5E11"/>
    <w:rsid w:val="004C7B5E"/>
    <w:rsid w:val="004D4D0B"/>
    <w:rsid w:val="004D5D92"/>
    <w:rsid w:val="004F3890"/>
    <w:rsid w:val="0050158E"/>
    <w:rsid w:val="00510740"/>
    <w:rsid w:val="00542DD0"/>
    <w:rsid w:val="00543056"/>
    <w:rsid w:val="00547FA5"/>
    <w:rsid w:val="0056600B"/>
    <w:rsid w:val="00577535"/>
    <w:rsid w:val="005802A6"/>
    <w:rsid w:val="005848A6"/>
    <w:rsid w:val="00594A95"/>
    <w:rsid w:val="005A0836"/>
    <w:rsid w:val="005A0E27"/>
    <w:rsid w:val="005C0676"/>
    <w:rsid w:val="005E14D3"/>
    <w:rsid w:val="005F08E9"/>
    <w:rsid w:val="005F33C5"/>
    <w:rsid w:val="005F7CB1"/>
    <w:rsid w:val="00612035"/>
    <w:rsid w:val="00614770"/>
    <w:rsid w:val="006147EB"/>
    <w:rsid w:val="00623494"/>
    <w:rsid w:val="00634623"/>
    <w:rsid w:val="00652117"/>
    <w:rsid w:val="00653C04"/>
    <w:rsid w:val="006617E2"/>
    <w:rsid w:val="006733AE"/>
    <w:rsid w:val="00675E1B"/>
    <w:rsid w:val="006802A0"/>
    <w:rsid w:val="0069470A"/>
    <w:rsid w:val="006964F1"/>
    <w:rsid w:val="006A3CE4"/>
    <w:rsid w:val="006A582D"/>
    <w:rsid w:val="006A60C7"/>
    <w:rsid w:val="006A7DA6"/>
    <w:rsid w:val="006B1F5F"/>
    <w:rsid w:val="006C3C79"/>
    <w:rsid w:val="006C4A3E"/>
    <w:rsid w:val="006C53DA"/>
    <w:rsid w:val="006D7D02"/>
    <w:rsid w:val="00722A5A"/>
    <w:rsid w:val="00723BF8"/>
    <w:rsid w:val="0073656F"/>
    <w:rsid w:val="00737E25"/>
    <w:rsid w:val="00741730"/>
    <w:rsid w:val="00747CDC"/>
    <w:rsid w:val="007563F7"/>
    <w:rsid w:val="00757E24"/>
    <w:rsid w:val="007724F5"/>
    <w:rsid w:val="00794DF7"/>
    <w:rsid w:val="0079542C"/>
    <w:rsid w:val="007B2006"/>
    <w:rsid w:val="007B2F89"/>
    <w:rsid w:val="007C0506"/>
    <w:rsid w:val="007D0B6E"/>
    <w:rsid w:val="007D3C6E"/>
    <w:rsid w:val="007E1DCC"/>
    <w:rsid w:val="007E59F6"/>
    <w:rsid w:val="007F0937"/>
    <w:rsid w:val="00816502"/>
    <w:rsid w:val="00822A00"/>
    <w:rsid w:val="0083034D"/>
    <w:rsid w:val="008508A8"/>
    <w:rsid w:val="00851542"/>
    <w:rsid w:val="00861CE5"/>
    <w:rsid w:val="008641AF"/>
    <w:rsid w:val="008713AB"/>
    <w:rsid w:val="00875943"/>
    <w:rsid w:val="0088625A"/>
    <w:rsid w:val="008A2830"/>
    <w:rsid w:val="008A3D7E"/>
    <w:rsid w:val="008B23BA"/>
    <w:rsid w:val="008B2A58"/>
    <w:rsid w:val="008C3F1D"/>
    <w:rsid w:val="008E5494"/>
    <w:rsid w:val="008F13FD"/>
    <w:rsid w:val="008F1E88"/>
    <w:rsid w:val="009035AC"/>
    <w:rsid w:val="00906D9A"/>
    <w:rsid w:val="00925EEC"/>
    <w:rsid w:val="00927D8A"/>
    <w:rsid w:val="00933C80"/>
    <w:rsid w:val="00937F07"/>
    <w:rsid w:val="00975020"/>
    <w:rsid w:val="0097572A"/>
    <w:rsid w:val="00980091"/>
    <w:rsid w:val="00994D8D"/>
    <w:rsid w:val="0099687F"/>
    <w:rsid w:val="009A3FDB"/>
    <w:rsid w:val="009B6215"/>
    <w:rsid w:val="009F698B"/>
    <w:rsid w:val="00A3172B"/>
    <w:rsid w:val="00A50A51"/>
    <w:rsid w:val="00A51464"/>
    <w:rsid w:val="00A669CC"/>
    <w:rsid w:val="00A72602"/>
    <w:rsid w:val="00A82F50"/>
    <w:rsid w:val="00A839D2"/>
    <w:rsid w:val="00A8686B"/>
    <w:rsid w:val="00A9266B"/>
    <w:rsid w:val="00AB6398"/>
    <w:rsid w:val="00AD115A"/>
    <w:rsid w:val="00AD63D9"/>
    <w:rsid w:val="00B03E75"/>
    <w:rsid w:val="00B05FE3"/>
    <w:rsid w:val="00B13942"/>
    <w:rsid w:val="00B276ED"/>
    <w:rsid w:val="00B33FC6"/>
    <w:rsid w:val="00B423F3"/>
    <w:rsid w:val="00B434EC"/>
    <w:rsid w:val="00B6264F"/>
    <w:rsid w:val="00B62DCA"/>
    <w:rsid w:val="00BA0224"/>
    <w:rsid w:val="00BA1AF1"/>
    <w:rsid w:val="00BB7B0B"/>
    <w:rsid w:val="00BD1B08"/>
    <w:rsid w:val="00BF4525"/>
    <w:rsid w:val="00C044D6"/>
    <w:rsid w:val="00C27E00"/>
    <w:rsid w:val="00C31D78"/>
    <w:rsid w:val="00C41AFC"/>
    <w:rsid w:val="00C455D3"/>
    <w:rsid w:val="00C45E2D"/>
    <w:rsid w:val="00C52F2D"/>
    <w:rsid w:val="00C61733"/>
    <w:rsid w:val="00CA374F"/>
    <w:rsid w:val="00CA40F1"/>
    <w:rsid w:val="00CA5DD0"/>
    <w:rsid w:val="00CB6426"/>
    <w:rsid w:val="00CB7D49"/>
    <w:rsid w:val="00CC6203"/>
    <w:rsid w:val="00CE2C60"/>
    <w:rsid w:val="00CE462C"/>
    <w:rsid w:val="00CF731B"/>
    <w:rsid w:val="00D03A9E"/>
    <w:rsid w:val="00D149FF"/>
    <w:rsid w:val="00D221CF"/>
    <w:rsid w:val="00D227B8"/>
    <w:rsid w:val="00D50D29"/>
    <w:rsid w:val="00D531C1"/>
    <w:rsid w:val="00D81EAE"/>
    <w:rsid w:val="00DA7EF2"/>
    <w:rsid w:val="00DB7FCB"/>
    <w:rsid w:val="00DC0AB8"/>
    <w:rsid w:val="00DC3B4C"/>
    <w:rsid w:val="00DD1A4F"/>
    <w:rsid w:val="00DF7335"/>
    <w:rsid w:val="00E14B00"/>
    <w:rsid w:val="00E15D69"/>
    <w:rsid w:val="00E23B12"/>
    <w:rsid w:val="00E355DB"/>
    <w:rsid w:val="00E4797B"/>
    <w:rsid w:val="00E55D6E"/>
    <w:rsid w:val="00E62C72"/>
    <w:rsid w:val="00E63380"/>
    <w:rsid w:val="00E65705"/>
    <w:rsid w:val="00E90D9F"/>
    <w:rsid w:val="00E961C0"/>
    <w:rsid w:val="00EA7C24"/>
    <w:rsid w:val="00EC0959"/>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7937"/>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764618105">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schemas.microsoft.com/office/infopath/2007/PartnerControls"/>
    <ds:schemaRef ds:uri="177bb0a3-dcc7-4901-83ce-2bae23594b2a"/>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6D538F53-4D97-4E06-855E-FE8D79D15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1215</Words>
  <Characters>6928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6</cp:revision>
  <cp:lastPrinted>2018-09-26T14:48:00Z</cp:lastPrinted>
  <dcterms:created xsi:type="dcterms:W3CDTF">2022-04-06T14:10:00Z</dcterms:created>
  <dcterms:modified xsi:type="dcterms:W3CDTF">2022-04-28T13:19:00Z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