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1010" w:type="dxa"/>
        <w:tblInd w:w="-1139" w:type="dxa"/>
        <w:tblLook w:val="01E0" w:firstRow="1" w:lastRow="1" w:firstColumn="1" w:lastColumn="1" w:noHBand="0" w:noVBand="0"/>
      </w:tblPr>
      <w:tblGrid>
        <w:gridCol w:w="11010"/>
      </w:tblGrid>
      <w:tr w:rsidR="001F7541" w:rsidRPr="00291C7A" w:rsidTr="00E720D8">
        <w:trPr>
          <w:trHeight w:val="416"/>
        </w:trPr>
        <w:tc>
          <w:tcPr>
            <w:tcW w:w="11010" w:type="dxa"/>
            <w:shd w:val="clear" w:color="auto" w:fill="DEEAF6" w:themeFill="accent1" w:themeFillTint="33"/>
          </w:tcPr>
          <w:p w:rsidR="001F7541" w:rsidRPr="00291C7A" w:rsidRDefault="00E500E2" w:rsidP="001F7541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</w:rPr>
              <w:t xml:space="preserve">HIGHLIGHT </w:t>
            </w:r>
            <w:r w:rsidR="001F7541" w:rsidRPr="00291C7A">
              <w:rPr>
                <w:rFonts w:ascii="Tahoma" w:hAnsi="Tahoma" w:cs="Tahoma"/>
                <w:b/>
              </w:rPr>
              <w:t xml:space="preserve">REPORT </w:t>
            </w:r>
          </w:p>
        </w:tc>
      </w:tr>
    </w:tbl>
    <w:p w:rsidR="001F7541" w:rsidRPr="00BF3C1B" w:rsidRDefault="001F7541" w:rsidP="001F7541">
      <w:pPr>
        <w:rPr>
          <w:rFonts w:ascii="Tahoma" w:hAnsi="Tahoma" w:cs="Tahoma"/>
          <w:sz w:val="10"/>
        </w:rPr>
      </w:pPr>
    </w:p>
    <w:tbl>
      <w:tblPr>
        <w:tblStyle w:val="TableGrid"/>
        <w:tblW w:w="10773" w:type="dxa"/>
        <w:tblInd w:w="-1139" w:type="dxa"/>
        <w:tblLayout w:type="fixed"/>
        <w:tblLook w:val="01E0" w:firstRow="1" w:lastRow="1" w:firstColumn="1" w:lastColumn="1" w:noHBand="0" w:noVBand="0"/>
      </w:tblPr>
      <w:tblGrid>
        <w:gridCol w:w="704"/>
        <w:gridCol w:w="3525"/>
        <w:gridCol w:w="449"/>
        <w:gridCol w:w="537"/>
        <w:gridCol w:w="92"/>
        <w:gridCol w:w="142"/>
        <w:gridCol w:w="930"/>
        <w:gridCol w:w="731"/>
        <w:gridCol w:w="1112"/>
        <w:gridCol w:w="992"/>
        <w:gridCol w:w="142"/>
        <w:gridCol w:w="1417"/>
      </w:tblGrid>
      <w:tr w:rsidR="001F7541" w:rsidRPr="00291C7A" w:rsidTr="0089753D">
        <w:trPr>
          <w:trHeight w:val="267"/>
        </w:trPr>
        <w:sdt>
          <w:sdtPr>
            <w:rPr>
              <w:rFonts w:ascii="Tahoma" w:hAnsi="Tahoma" w:cs="Tahoma"/>
              <w:b/>
            </w:rPr>
            <w:alias w:val="MEETING"/>
            <w:tag w:val="MEETING"/>
            <w:id w:val="-1370447280"/>
            <w:placeholder>
              <w:docPart w:val="BB00F4285EA541ACA3665B979DCACD79"/>
            </w:placeholder>
            <w15:color w:val="CCFFFF"/>
            <w:comboBox>
              <w:listItem w:value="Choose an item."/>
              <w:listItem w:displayText="EASC MANAGEMENT GROUP" w:value="EASC MANAGEMENT GROUP"/>
              <w:listItem w:displayText="NON EMERGENCY PATIENT TRANSPORT DELIVERY ASSURANCE GROUP (NEPTS DAG)" w:value="NON EMERGENCY PATIENT TRANSPORT DELIVERY ASSURANCE GROUP (NEPTS DAG)"/>
              <w:listItem w:displayText="EMERGENCY MEDICAL RETRIEVAL AND TRANSFER SERVICE DELIVERY ASSURANCE GROUP (EMRTS DAG)" w:value="EMERGENCY MEDICAL RETRIEVAL AND TRANSFER SERVICE DELIVERY ASSURANCE GROUP (EMRTS DAG)"/>
            </w:comboBox>
          </w:sdtPr>
          <w:sdtEndPr/>
          <w:sdtContent>
            <w:tc>
              <w:tcPr>
                <w:tcW w:w="10773" w:type="dxa"/>
                <w:gridSpan w:val="1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1F7541" w:rsidRPr="00555A48" w:rsidRDefault="00AB0D6D" w:rsidP="00555A48">
                <w:pPr>
                  <w:tabs>
                    <w:tab w:val="left" w:pos="2460"/>
                  </w:tabs>
                  <w:jc w:val="center"/>
                  <w:rPr>
                    <w:rFonts w:ascii="Tahoma" w:hAnsi="Tahoma" w:cs="Tahoma"/>
                    <w:b/>
                  </w:rPr>
                </w:pPr>
                <w:r>
                  <w:rPr>
                    <w:rFonts w:ascii="Tahoma" w:hAnsi="Tahoma" w:cs="Tahoma"/>
                    <w:b/>
                  </w:rPr>
                  <w:t>EASC MANAGEMENT GROUP</w:t>
                </w:r>
              </w:p>
            </w:tc>
          </w:sdtContent>
        </w:sdt>
      </w:tr>
      <w:tr w:rsidR="001F7541" w:rsidRPr="00291C7A" w:rsidTr="0089753D">
        <w:trPr>
          <w:trHeight w:val="267"/>
        </w:trPr>
        <w:tc>
          <w:tcPr>
            <w:tcW w:w="8222" w:type="dxa"/>
            <w:gridSpan w:val="9"/>
            <w:tcBorders>
              <w:left w:val="single" w:sz="4" w:space="0" w:color="auto"/>
            </w:tcBorders>
          </w:tcPr>
          <w:p w:rsidR="001F7541" w:rsidRPr="00291C7A" w:rsidRDefault="001F7541" w:rsidP="001F7541">
            <w:pPr>
              <w:rPr>
                <w:rFonts w:ascii="Tahoma" w:hAnsi="Tahoma" w:cs="Tahoma"/>
              </w:rPr>
            </w:pPr>
            <w:r w:rsidRPr="00291C7A">
              <w:rPr>
                <w:rFonts w:ascii="Tahoma" w:hAnsi="Tahoma" w:cs="Tahoma"/>
                <w:b/>
              </w:rPr>
              <w:t>Author:</w:t>
            </w:r>
            <w:r w:rsidRPr="00291C7A">
              <w:rPr>
                <w:rFonts w:ascii="Tahoma" w:hAnsi="Tahoma" w:cs="Tahoma"/>
                <w:b/>
              </w:rPr>
              <w:tab/>
            </w:r>
            <w:r w:rsidR="005336FB">
              <w:rPr>
                <w:rFonts w:ascii="Tahoma" w:hAnsi="Tahoma" w:cs="Tahoma"/>
                <w:b/>
              </w:rPr>
              <w:t>Gwenan Roberts</w:t>
            </w:r>
            <w:r w:rsidRPr="00291C7A">
              <w:rPr>
                <w:rFonts w:ascii="Tahoma" w:hAnsi="Tahoma" w:cs="Tahoma"/>
                <w:b/>
              </w:rPr>
              <w:t xml:space="preserve"> </w:t>
            </w:r>
          </w:p>
        </w:tc>
        <w:tc>
          <w:tcPr>
            <w:tcW w:w="2551" w:type="dxa"/>
            <w:gridSpan w:val="3"/>
            <w:tcBorders>
              <w:right w:val="single" w:sz="4" w:space="0" w:color="auto"/>
            </w:tcBorders>
          </w:tcPr>
          <w:p w:rsidR="001F7541" w:rsidRPr="00291C7A" w:rsidRDefault="001F7541" w:rsidP="001F7541">
            <w:pPr>
              <w:rPr>
                <w:rFonts w:ascii="Tahoma" w:hAnsi="Tahoma" w:cs="Tahoma"/>
              </w:rPr>
            </w:pPr>
            <w:r w:rsidRPr="00291C7A">
              <w:rPr>
                <w:rFonts w:ascii="Tahoma" w:hAnsi="Tahoma" w:cs="Tahoma"/>
                <w:b/>
              </w:rPr>
              <w:t>Report no:</w:t>
            </w:r>
            <w:r w:rsidRPr="00291C7A">
              <w:rPr>
                <w:rFonts w:ascii="Tahoma" w:hAnsi="Tahoma" w:cs="Tahoma"/>
              </w:rPr>
              <w:tab/>
            </w:r>
            <w:r w:rsidRPr="00291C7A">
              <w:rPr>
                <w:rFonts w:ascii="Tahoma" w:hAnsi="Tahoma" w:cs="Tahoma"/>
              </w:rPr>
              <w:tab/>
              <w:t>1</w:t>
            </w:r>
          </w:p>
        </w:tc>
      </w:tr>
      <w:tr w:rsidR="001F7541" w:rsidRPr="00291C7A" w:rsidTr="0089753D">
        <w:trPr>
          <w:trHeight w:val="267"/>
        </w:trPr>
        <w:tc>
          <w:tcPr>
            <w:tcW w:w="4678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1F7541" w:rsidRPr="00291C7A" w:rsidRDefault="002E0DD1" w:rsidP="00136760">
            <w:pPr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Date: 21</w:t>
            </w:r>
            <w:r w:rsidR="00E720D8">
              <w:rPr>
                <w:rFonts w:ascii="Tahoma" w:hAnsi="Tahoma" w:cs="Tahoma"/>
                <w:b/>
              </w:rPr>
              <w:t>/0</w:t>
            </w:r>
            <w:r w:rsidR="00136760">
              <w:rPr>
                <w:rFonts w:ascii="Tahoma" w:hAnsi="Tahoma" w:cs="Tahoma"/>
                <w:b/>
              </w:rPr>
              <w:t>2</w:t>
            </w:r>
            <w:r w:rsidR="00E720D8">
              <w:rPr>
                <w:rFonts w:ascii="Tahoma" w:hAnsi="Tahoma" w:cs="Tahoma"/>
                <w:b/>
              </w:rPr>
              <w:t>/2020</w:t>
            </w:r>
          </w:p>
        </w:tc>
        <w:tc>
          <w:tcPr>
            <w:tcW w:w="3544" w:type="dxa"/>
            <w:gridSpan w:val="6"/>
            <w:tcBorders>
              <w:bottom w:val="single" w:sz="4" w:space="0" w:color="auto"/>
            </w:tcBorders>
          </w:tcPr>
          <w:p w:rsidR="001F7541" w:rsidRPr="00291C7A" w:rsidRDefault="001F7541" w:rsidP="001F7541">
            <w:pPr>
              <w:rPr>
                <w:rFonts w:ascii="Tahoma" w:hAnsi="Tahoma" w:cs="Tahoma"/>
                <w:b/>
              </w:rPr>
            </w:pPr>
            <w:r w:rsidRPr="00291C7A">
              <w:rPr>
                <w:rFonts w:ascii="Tahoma" w:hAnsi="Tahoma" w:cs="Tahoma"/>
                <w:b/>
              </w:rPr>
              <w:t>Period covered:</w:t>
            </w:r>
            <w:r>
              <w:rPr>
                <w:rFonts w:ascii="Tahoma" w:hAnsi="Tahoma" w:cs="Tahoma"/>
                <w:b/>
              </w:rPr>
              <w:t xml:space="preserve"> </w:t>
            </w:r>
            <w:r w:rsidR="005336FB">
              <w:rPr>
                <w:rFonts w:ascii="Tahoma" w:hAnsi="Tahoma" w:cs="Tahoma"/>
                <w:b/>
              </w:rPr>
              <w:t xml:space="preserve"> Jan-Feb</w:t>
            </w:r>
          </w:p>
        </w:tc>
        <w:tc>
          <w:tcPr>
            <w:tcW w:w="2551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1F7541" w:rsidRPr="00291C7A" w:rsidRDefault="001F7541" w:rsidP="001F7541">
            <w:pPr>
              <w:rPr>
                <w:rFonts w:ascii="Tahoma" w:hAnsi="Tahoma" w:cs="Tahoma"/>
                <w:b/>
              </w:rPr>
            </w:pPr>
            <w:r w:rsidRPr="00291C7A">
              <w:rPr>
                <w:rFonts w:ascii="Tahoma" w:hAnsi="Tahoma" w:cs="Tahoma"/>
                <w:b/>
              </w:rPr>
              <w:t>File reference:</w:t>
            </w:r>
            <w:r w:rsidRPr="00291C7A">
              <w:rPr>
                <w:rFonts w:ascii="Tahoma" w:hAnsi="Tahoma" w:cs="Tahoma"/>
                <w:b/>
              </w:rPr>
              <w:tab/>
            </w:r>
          </w:p>
        </w:tc>
      </w:tr>
      <w:tr w:rsidR="001F7541" w:rsidRPr="00291C7A" w:rsidTr="0089753D">
        <w:trPr>
          <w:trHeight w:val="70"/>
        </w:trPr>
        <w:tc>
          <w:tcPr>
            <w:tcW w:w="10773" w:type="dxa"/>
            <w:gridSpan w:val="12"/>
            <w:tcBorders>
              <w:top w:val="single" w:sz="4" w:space="0" w:color="auto"/>
            </w:tcBorders>
            <w:shd w:val="clear" w:color="auto" w:fill="DEEAF6" w:themeFill="accent1" w:themeFillTint="33"/>
          </w:tcPr>
          <w:p w:rsidR="001F7541" w:rsidRPr="00291C7A" w:rsidRDefault="001F7541" w:rsidP="001F7541">
            <w:pPr>
              <w:rPr>
                <w:rFonts w:ascii="Tahoma" w:hAnsi="Tahoma" w:cs="Tahoma"/>
                <w:b/>
              </w:rPr>
            </w:pPr>
            <w:r w:rsidRPr="00291C7A">
              <w:rPr>
                <w:rFonts w:ascii="Tahoma" w:hAnsi="Tahoma" w:cs="Tahoma"/>
                <w:b/>
              </w:rPr>
              <w:t>Decisions required</w:t>
            </w:r>
            <w:r w:rsidR="00555A48">
              <w:rPr>
                <w:rFonts w:ascii="Tahoma" w:hAnsi="Tahoma" w:cs="Tahoma"/>
                <w:b/>
              </w:rPr>
              <w:t xml:space="preserve"> from the EASC Committee</w:t>
            </w:r>
            <w:r w:rsidRPr="00291C7A">
              <w:rPr>
                <w:rFonts w:ascii="Tahoma" w:hAnsi="Tahoma" w:cs="Tahoma"/>
                <w:b/>
              </w:rPr>
              <w:t>:</w:t>
            </w:r>
          </w:p>
        </w:tc>
      </w:tr>
      <w:tr w:rsidR="001F7541" w:rsidRPr="00291C7A" w:rsidTr="0089753D">
        <w:trPr>
          <w:trHeight w:val="283"/>
        </w:trPr>
        <w:tc>
          <w:tcPr>
            <w:tcW w:w="10773" w:type="dxa"/>
            <w:gridSpan w:val="12"/>
          </w:tcPr>
          <w:p w:rsidR="001F7541" w:rsidRPr="00291C7A" w:rsidRDefault="00BF3C1B" w:rsidP="001F7541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Whether this</w:t>
            </w:r>
            <w:r w:rsidR="003C0AFF">
              <w:rPr>
                <w:rFonts w:ascii="Tahoma" w:hAnsi="Tahoma" w:cs="Tahoma"/>
              </w:rPr>
              <w:t xml:space="preserve"> highlight report provides enough information and seeking approval for</w:t>
            </w:r>
            <w:r>
              <w:rPr>
                <w:rFonts w:ascii="Tahoma" w:hAnsi="Tahoma" w:cs="Tahoma"/>
              </w:rPr>
              <w:t xml:space="preserve"> its</w:t>
            </w:r>
            <w:r w:rsidR="003C0AFF">
              <w:rPr>
                <w:rFonts w:ascii="Tahoma" w:hAnsi="Tahoma" w:cs="Tahoma"/>
              </w:rPr>
              <w:t xml:space="preserve"> use</w:t>
            </w:r>
          </w:p>
        </w:tc>
      </w:tr>
      <w:tr w:rsidR="001F7541" w:rsidRPr="00291C7A" w:rsidTr="0089753D">
        <w:trPr>
          <w:trHeight w:val="283"/>
        </w:trPr>
        <w:tc>
          <w:tcPr>
            <w:tcW w:w="10773" w:type="dxa"/>
            <w:gridSpan w:val="12"/>
            <w:shd w:val="clear" w:color="auto" w:fill="DEEAF6" w:themeFill="accent1" w:themeFillTint="33"/>
          </w:tcPr>
          <w:p w:rsidR="001F7541" w:rsidRPr="00291C7A" w:rsidRDefault="001F7541" w:rsidP="001F7541">
            <w:pPr>
              <w:rPr>
                <w:rFonts w:ascii="Tahoma" w:hAnsi="Tahoma" w:cs="Tahoma"/>
                <w:b/>
              </w:rPr>
            </w:pPr>
            <w:r w:rsidRPr="00291C7A">
              <w:rPr>
                <w:rFonts w:ascii="Tahoma" w:hAnsi="Tahoma" w:cs="Tahoma"/>
                <w:b/>
              </w:rPr>
              <w:t>Key Issues / Red Flags:</w:t>
            </w:r>
          </w:p>
        </w:tc>
      </w:tr>
      <w:tr w:rsidR="001F7541" w:rsidRPr="00291C7A" w:rsidTr="0089753D">
        <w:trPr>
          <w:trHeight w:val="283"/>
        </w:trPr>
        <w:tc>
          <w:tcPr>
            <w:tcW w:w="10773" w:type="dxa"/>
            <w:gridSpan w:val="12"/>
          </w:tcPr>
          <w:p w:rsidR="001F7541" w:rsidRDefault="003C0AFF" w:rsidP="001F7541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All Health Boards represented at the meeting either Director of Assistant Director level</w:t>
            </w:r>
          </w:p>
        </w:tc>
      </w:tr>
      <w:tr w:rsidR="001F7541" w:rsidRPr="00291C7A" w:rsidTr="0089753D">
        <w:trPr>
          <w:trHeight w:val="283"/>
        </w:trPr>
        <w:tc>
          <w:tcPr>
            <w:tcW w:w="10773" w:type="dxa"/>
            <w:gridSpan w:val="12"/>
          </w:tcPr>
          <w:p w:rsidR="001F7541" w:rsidRDefault="0089753D" w:rsidP="0089753D">
            <w:pPr>
              <w:numPr>
                <w:ilvl w:val="0"/>
                <w:numId w:val="1"/>
              </w:num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New approach to AQIs u</w:t>
            </w:r>
            <w:r w:rsidR="003C0AFF">
              <w:rPr>
                <w:rFonts w:ascii="Tahoma" w:hAnsi="Tahoma" w:cs="Tahoma"/>
              </w:rPr>
              <w:t xml:space="preserve">sing </w:t>
            </w:r>
            <w:proofErr w:type="spellStart"/>
            <w:r w:rsidR="003C0AFF">
              <w:rPr>
                <w:rFonts w:ascii="Tahoma" w:hAnsi="Tahoma" w:cs="Tahoma"/>
              </w:rPr>
              <w:t>PowerBI</w:t>
            </w:r>
            <w:proofErr w:type="spellEnd"/>
            <w:r w:rsidR="003C0AFF">
              <w:rPr>
                <w:rFonts w:ascii="Tahoma" w:hAnsi="Tahoma" w:cs="Tahoma"/>
              </w:rPr>
              <w:t xml:space="preserve"> </w:t>
            </w:r>
            <w:r>
              <w:rPr>
                <w:rFonts w:ascii="Tahoma" w:hAnsi="Tahoma" w:cs="Tahoma"/>
              </w:rPr>
              <w:t xml:space="preserve">as a </w:t>
            </w:r>
            <w:r w:rsidR="003C0AFF">
              <w:rPr>
                <w:rFonts w:ascii="Tahoma" w:hAnsi="Tahoma" w:cs="Tahoma"/>
              </w:rPr>
              <w:t>powerful tool to provide more local information – which is raising awareness and more specific questions including increase in ‘user left calls’ and the reduction in ‘ideal’ response</w:t>
            </w:r>
            <w:r>
              <w:rPr>
                <w:rFonts w:ascii="Tahoma" w:hAnsi="Tahoma" w:cs="Tahoma"/>
              </w:rPr>
              <w:t xml:space="preserve"> percentages</w:t>
            </w:r>
            <w:r w:rsidR="00F62BF0">
              <w:rPr>
                <w:rFonts w:ascii="Tahoma" w:hAnsi="Tahoma" w:cs="Tahoma"/>
              </w:rPr>
              <w:t>; more user friendly version being developed; WAST developing AQI dashboard</w:t>
            </w:r>
          </w:p>
        </w:tc>
      </w:tr>
      <w:tr w:rsidR="001F7541" w:rsidRPr="00291C7A" w:rsidTr="0089753D">
        <w:trPr>
          <w:trHeight w:val="283"/>
        </w:trPr>
        <w:tc>
          <w:tcPr>
            <w:tcW w:w="10773" w:type="dxa"/>
            <w:gridSpan w:val="12"/>
          </w:tcPr>
          <w:p w:rsidR="001F7541" w:rsidRDefault="003C0AFF" w:rsidP="0089753D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WAST Major Trauma Readiness assessment – </w:t>
            </w:r>
            <w:r w:rsidR="0089753D">
              <w:rPr>
                <w:rFonts w:ascii="Tahoma" w:hAnsi="Tahoma" w:cs="Tahoma"/>
              </w:rPr>
              <w:t>added as a</w:t>
            </w:r>
            <w:r>
              <w:rPr>
                <w:rFonts w:ascii="Tahoma" w:hAnsi="Tahoma" w:cs="Tahoma"/>
              </w:rPr>
              <w:t xml:space="preserve"> standing agenda item</w:t>
            </w:r>
          </w:p>
        </w:tc>
      </w:tr>
      <w:tr w:rsidR="001F7541" w:rsidRPr="00291C7A" w:rsidTr="0089753D">
        <w:trPr>
          <w:trHeight w:val="283"/>
        </w:trPr>
        <w:tc>
          <w:tcPr>
            <w:tcW w:w="10773" w:type="dxa"/>
            <w:gridSpan w:val="12"/>
          </w:tcPr>
          <w:p w:rsidR="001F7541" w:rsidRDefault="003C0AFF" w:rsidP="0089753D">
            <w:pPr>
              <w:numPr>
                <w:ilvl w:val="0"/>
                <w:numId w:val="1"/>
              </w:num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Implementation plan for Demand and Capacity Review -</w:t>
            </w:r>
            <w:r w:rsidR="000A40C0">
              <w:rPr>
                <w:rFonts w:ascii="Tahoma" w:hAnsi="Tahoma" w:cs="Tahoma"/>
              </w:rPr>
              <w:t xml:space="preserve"> </w:t>
            </w:r>
            <w:r>
              <w:rPr>
                <w:rFonts w:ascii="Tahoma" w:hAnsi="Tahoma" w:cs="Tahoma"/>
              </w:rPr>
              <w:t>standing agenda item</w:t>
            </w:r>
            <w:r w:rsidR="000A40C0">
              <w:rPr>
                <w:rFonts w:ascii="Tahoma" w:hAnsi="Tahoma" w:cs="Tahoma"/>
              </w:rPr>
              <w:t>; agreed to receive key metrics to provide a baseline position; detailed financial plan to be developed; potential utilisation of the additional staff (136WTE) and key risks to be received at the next meeting.</w:t>
            </w:r>
          </w:p>
        </w:tc>
      </w:tr>
      <w:tr w:rsidR="001F7541" w:rsidRPr="00291C7A" w:rsidTr="0089753D">
        <w:trPr>
          <w:trHeight w:val="283"/>
        </w:trPr>
        <w:tc>
          <w:tcPr>
            <w:tcW w:w="10773" w:type="dxa"/>
            <w:gridSpan w:val="12"/>
          </w:tcPr>
          <w:p w:rsidR="001F7541" w:rsidRDefault="003C0AFF" w:rsidP="00F62BF0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Safe </w:t>
            </w:r>
            <w:proofErr w:type="spellStart"/>
            <w:r>
              <w:rPr>
                <w:rFonts w:ascii="Tahoma" w:hAnsi="Tahoma" w:cs="Tahoma"/>
              </w:rPr>
              <w:t>cohorting</w:t>
            </w:r>
            <w:proofErr w:type="spellEnd"/>
            <w:r>
              <w:rPr>
                <w:rFonts w:ascii="Tahoma" w:hAnsi="Tahoma" w:cs="Tahoma"/>
              </w:rPr>
              <w:t xml:space="preserve"> of patients  - actions appear to be having an </w:t>
            </w:r>
            <w:r w:rsidR="007B2240">
              <w:rPr>
                <w:rFonts w:ascii="Tahoma" w:hAnsi="Tahoma" w:cs="Tahoma"/>
              </w:rPr>
              <w:t xml:space="preserve">impact </w:t>
            </w:r>
          </w:p>
        </w:tc>
      </w:tr>
      <w:tr w:rsidR="001F7541" w:rsidRPr="00291C7A" w:rsidTr="0089753D">
        <w:trPr>
          <w:trHeight w:val="283"/>
        </w:trPr>
        <w:tc>
          <w:tcPr>
            <w:tcW w:w="10773" w:type="dxa"/>
            <w:gridSpan w:val="12"/>
          </w:tcPr>
          <w:p w:rsidR="001F7541" w:rsidRPr="00291C7A" w:rsidRDefault="000A40C0" w:rsidP="001F7541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WAST IMTP delivery plan will distinguish between commissioning and delivery responsibilities</w:t>
            </w:r>
          </w:p>
        </w:tc>
      </w:tr>
      <w:tr w:rsidR="000A40C0" w:rsidRPr="00291C7A" w:rsidTr="0089753D">
        <w:trPr>
          <w:trHeight w:val="283"/>
        </w:trPr>
        <w:tc>
          <w:tcPr>
            <w:tcW w:w="10773" w:type="dxa"/>
            <w:gridSpan w:val="12"/>
          </w:tcPr>
          <w:p w:rsidR="000A40C0" w:rsidRDefault="000A40C0" w:rsidP="001F7541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Loss of ‘Launchpad’ discussed and timescale for restoration of service requested from WAST</w:t>
            </w:r>
          </w:p>
        </w:tc>
      </w:tr>
      <w:tr w:rsidR="000A40C0" w:rsidRPr="00291C7A" w:rsidTr="0089753D">
        <w:trPr>
          <w:trHeight w:val="283"/>
        </w:trPr>
        <w:tc>
          <w:tcPr>
            <w:tcW w:w="10773" w:type="dxa"/>
            <w:gridSpan w:val="12"/>
          </w:tcPr>
          <w:p w:rsidR="000A40C0" w:rsidRDefault="000A40C0" w:rsidP="001F7541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RED Calls and clinical outcome information to be provided</w:t>
            </w:r>
          </w:p>
        </w:tc>
      </w:tr>
      <w:tr w:rsidR="001F7541" w:rsidRPr="00291C7A" w:rsidTr="0089753D">
        <w:trPr>
          <w:trHeight w:val="267"/>
        </w:trPr>
        <w:tc>
          <w:tcPr>
            <w:tcW w:w="10773" w:type="dxa"/>
            <w:gridSpan w:val="12"/>
            <w:shd w:val="clear" w:color="auto" w:fill="DEEAF6" w:themeFill="accent1" w:themeFillTint="33"/>
          </w:tcPr>
          <w:p w:rsidR="001F7541" w:rsidRPr="00291C7A" w:rsidRDefault="001F7541" w:rsidP="001F7541">
            <w:pPr>
              <w:rPr>
                <w:rFonts w:ascii="Tahoma" w:hAnsi="Tahoma" w:cs="Tahoma"/>
                <w:b/>
              </w:rPr>
            </w:pPr>
            <w:r w:rsidRPr="00291C7A">
              <w:rPr>
                <w:rFonts w:ascii="Tahoma" w:hAnsi="Tahoma" w:cs="Tahoma"/>
                <w:b/>
              </w:rPr>
              <w:t>Update/ Progress against Plan:</w:t>
            </w:r>
          </w:p>
        </w:tc>
      </w:tr>
      <w:tr w:rsidR="00DC4824" w:rsidRPr="00291C7A" w:rsidTr="0089753D">
        <w:trPr>
          <w:trHeight w:val="283"/>
        </w:trPr>
        <w:tc>
          <w:tcPr>
            <w:tcW w:w="10773" w:type="dxa"/>
            <w:gridSpan w:val="12"/>
          </w:tcPr>
          <w:p w:rsidR="00DC4824" w:rsidRDefault="00DC4824" w:rsidP="001F7541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Have been concentrating on EASC IMTP and Commissioning Intentions now implementation</w:t>
            </w:r>
          </w:p>
        </w:tc>
      </w:tr>
      <w:tr w:rsidR="001F7541" w:rsidRPr="00291C7A" w:rsidTr="0089753D">
        <w:trPr>
          <w:trHeight w:val="283"/>
        </w:trPr>
        <w:tc>
          <w:tcPr>
            <w:tcW w:w="10773" w:type="dxa"/>
            <w:gridSpan w:val="12"/>
          </w:tcPr>
          <w:p w:rsidR="001F7541" w:rsidRPr="00291C7A" w:rsidRDefault="005336FB" w:rsidP="00F62BF0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Integrated performance dashboard being developed </w:t>
            </w:r>
            <w:r w:rsidR="00F62BF0">
              <w:rPr>
                <w:rFonts w:ascii="Tahoma" w:hAnsi="Tahoma" w:cs="Tahoma"/>
              </w:rPr>
              <w:t>and next steps planned</w:t>
            </w:r>
            <w:r w:rsidR="0089753D">
              <w:rPr>
                <w:rFonts w:ascii="Tahoma" w:hAnsi="Tahoma" w:cs="Tahoma"/>
              </w:rPr>
              <w:t xml:space="preserve"> </w:t>
            </w:r>
          </w:p>
        </w:tc>
      </w:tr>
      <w:tr w:rsidR="001F7541" w:rsidRPr="00291C7A" w:rsidTr="0089753D">
        <w:trPr>
          <w:trHeight w:val="283"/>
        </w:trPr>
        <w:tc>
          <w:tcPr>
            <w:tcW w:w="10773" w:type="dxa"/>
            <w:gridSpan w:val="12"/>
          </w:tcPr>
          <w:p w:rsidR="001F7541" w:rsidRDefault="003C0AFF" w:rsidP="001F7541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Escalation template developed to assist 11am call – still teething problems but progress made</w:t>
            </w:r>
          </w:p>
        </w:tc>
      </w:tr>
      <w:tr w:rsidR="001F7541" w:rsidRPr="00291C7A" w:rsidTr="0089753D">
        <w:trPr>
          <w:trHeight w:val="283"/>
        </w:trPr>
        <w:tc>
          <w:tcPr>
            <w:tcW w:w="10773" w:type="dxa"/>
            <w:gridSpan w:val="12"/>
          </w:tcPr>
          <w:p w:rsidR="001F7541" w:rsidRDefault="000A40C0" w:rsidP="001F7541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1% A Healthier Wales in year funding utilisation to be clarified before year end</w:t>
            </w:r>
          </w:p>
        </w:tc>
      </w:tr>
      <w:tr w:rsidR="001F7541" w:rsidRPr="00291C7A" w:rsidTr="0089753D">
        <w:trPr>
          <w:trHeight w:val="283"/>
        </w:trPr>
        <w:tc>
          <w:tcPr>
            <w:tcW w:w="10773" w:type="dxa"/>
            <w:gridSpan w:val="12"/>
          </w:tcPr>
          <w:p w:rsidR="001F7541" w:rsidRDefault="000A40C0" w:rsidP="001F7541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EASC Management Group Annual Report drafted – will be submitted before end of June 2020</w:t>
            </w:r>
          </w:p>
        </w:tc>
      </w:tr>
      <w:tr w:rsidR="001F7541" w:rsidRPr="00291C7A" w:rsidTr="0089753D">
        <w:trPr>
          <w:trHeight w:val="267"/>
        </w:trPr>
        <w:tc>
          <w:tcPr>
            <w:tcW w:w="10773" w:type="dxa"/>
            <w:gridSpan w:val="12"/>
            <w:shd w:val="clear" w:color="auto" w:fill="DEEAF6" w:themeFill="accent1" w:themeFillTint="33"/>
          </w:tcPr>
          <w:p w:rsidR="001F7541" w:rsidRPr="00291C7A" w:rsidRDefault="00E720D8" w:rsidP="00E720D8">
            <w:pPr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Work completed against plan</w:t>
            </w:r>
            <w:r w:rsidR="00136760">
              <w:rPr>
                <w:rFonts w:ascii="Tahoma" w:hAnsi="Tahoma" w:cs="Tahoma"/>
                <w:b/>
              </w:rPr>
              <w:t>s</w:t>
            </w:r>
          </w:p>
        </w:tc>
      </w:tr>
      <w:tr w:rsidR="001F7541" w:rsidRPr="00291C7A" w:rsidTr="0089753D">
        <w:trPr>
          <w:trHeight w:val="275"/>
        </w:trPr>
        <w:tc>
          <w:tcPr>
            <w:tcW w:w="5449" w:type="dxa"/>
            <w:gridSpan w:val="6"/>
          </w:tcPr>
          <w:p w:rsidR="001F7541" w:rsidRPr="00291C7A" w:rsidRDefault="007B2240" w:rsidP="001F7541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IMTP </w:t>
            </w:r>
            <w:r w:rsidR="003C0AFF">
              <w:rPr>
                <w:rFonts w:ascii="Tahoma" w:hAnsi="Tahoma" w:cs="Tahoma"/>
              </w:rPr>
              <w:t>Finance schedules update</w:t>
            </w:r>
            <w:r>
              <w:rPr>
                <w:rFonts w:ascii="Tahoma" w:hAnsi="Tahoma" w:cs="Tahoma"/>
              </w:rPr>
              <w:t>d</w:t>
            </w:r>
          </w:p>
        </w:tc>
        <w:tc>
          <w:tcPr>
            <w:tcW w:w="5324" w:type="dxa"/>
            <w:gridSpan w:val="6"/>
          </w:tcPr>
          <w:p w:rsidR="001F7541" w:rsidRPr="00291C7A" w:rsidRDefault="000A40C0" w:rsidP="001F7541">
            <w:pPr>
              <w:numPr>
                <w:ilvl w:val="0"/>
                <w:numId w:val="1"/>
              </w:num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EASC Website update</w:t>
            </w:r>
            <w:r w:rsidR="00BF3C1B">
              <w:rPr>
                <w:rFonts w:ascii="Tahoma" w:hAnsi="Tahoma" w:cs="Tahoma"/>
              </w:rPr>
              <w:t>d</w:t>
            </w:r>
            <w:r>
              <w:rPr>
                <w:rFonts w:ascii="Tahoma" w:hAnsi="Tahoma" w:cs="Tahoma"/>
              </w:rPr>
              <w:t xml:space="preserve"> for recent changes</w:t>
            </w:r>
          </w:p>
        </w:tc>
      </w:tr>
      <w:tr w:rsidR="001F7541" w:rsidRPr="00291C7A" w:rsidTr="0089753D">
        <w:trPr>
          <w:trHeight w:val="267"/>
        </w:trPr>
        <w:tc>
          <w:tcPr>
            <w:tcW w:w="10773" w:type="dxa"/>
            <w:gridSpan w:val="12"/>
            <w:shd w:val="clear" w:color="auto" w:fill="DEEAF6" w:themeFill="accent1" w:themeFillTint="33"/>
          </w:tcPr>
          <w:p w:rsidR="001F7541" w:rsidRPr="00291C7A" w:rsidRDefault="001F7541" w:rsidP="001F7541">
            <w:pPr>
              <w:rPr>
                <w:rFonts w:ascii="Tahoma" w:hAnsi="Tahoma" w:cs="Tahoma"/>
                <w:b/>
              </w:rPr>
            </w:pPr>
            <w:r w:rsidRPr="00291C7A">
              <w:rPr>
                <w:rFonts w:ascii="Tahoma" w:hAnsi="Tahoma" w:cs="Tahoma"/>
                <w:b/>
              </w:rPr>
              <w:t>Critical Tasks for Coming Perio</w:t>
            </w:r>
            <w:r w:rsidR="00D15F59">
              <w:rPr>
                <w:rFonts w:ascii="Tahoma" w:hAnsi="Tahoma" w:cs="Tahoma"/>
                <w:b/>
              </w:rPr>
              <w:t>d:</w:t>
            </w:r>
          </w:p>
        </w:tc>
      </w:tr>
      <w:tr w:rsidR="001F7541" w:rsidRPr="00291C7A" w:rsidTr="0089753D">
        <w:trPr>
          <w:trHeight w:val="267"/>
        </w:trPr>
        <w:tc>
          <w:tcPr>
            <w:tcW w:w="5307" w:type="dxa"/>
            <w:gridSpan w:val="5"/>
          </w:tcPr>
          <w:p w:rsidR="001F7541" w:rsidRPr="00291C7A" w:rsidRDefault="001F7541" w:rsidP="001F7541">
            <w:pPr>
              <w:rPr>
                <w:rFonts w:ascii="Tahoma" w:hAnsi="Tahoma" w:cs="Tahoma"/>
                <w:b/>
              </w:rPr>
            </w:pPr>
            <w:r w:rsidRPr="00291C7A">
              <w:rPr>
                <w:rFonts w:ascii="Tahoma" w:hAnsi="Tahoma" w:cs="Tahoma"/>
                <w:b/>
              </w:rPr>
              <w:t>Task</w:t>
            </w:r>
          </w:p>
        </w:tc>
        <w:tc>
          <w:tcPr>
            <w:tcW w:w="1072" w:type="dxa"/>
            <w:gridSpan w:val="2"/>
            <w:shd w:val="clear" w:color="auto" w:fill="auto"/>
          </w:tcPr>
          <w:p w:rsidR="001F7541" w:rsidRPr="00291C7A" w:rsidRDefault="001F7541" w:rsidP="001F7541">
            <w:pPr>
              <w:rPr>
                <w:rFonts w:ascii="Tahoma" w:hAnsi="Tahoma" w:cs="Tahoma"/>
                <w:b/>
              </w:rPr>
            </w:pPr>
            <w:r w:rsidRPr="00291C7A">
              <w:rPr>
                <w:rFonts w:ascii="Tahoma" w:hAnsi="Tahoma" w:cs="Tahoma"/>
                <w:b/>
              </w:rPr>
              <w:t xml:space="preserve">Owner 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1F7541" w:rsidRPr="00291C7A" w:rsidRDefault="001F7541" w:rsidP="001F7541">
            <w:pPr>
              <w:rPr>
                <w:rFonts w:ascii="Tahoma" w:hAnsi="Tahoma" w:cs="Tahoma"/>
                <w:b/>
              </w:rPr>
            </w:pPr>
            <w:r w:rsidRPr="00291C7A">
              <w:rPr>
                <w:rFonts w:ascii="Tahoma" w:hAnsi="Tahoma" w:cs="Tahoma"/>
                <w:b/>
              </w:rPr>
              <w:t>Due Date</w:t>
            </w:r>
          </w:p>
        </w:tc>
        <w:tc>
          <w:tcPr>
            <w:tcW w:w="992" w:type="dxa"/>
            <w:shd w:val="clear" w:color="auto" w:fill="auto"/>
          </w:tcPr>
          <w:p w:rsidR="001F7541" w:rsidRPr="00291C7A" w:rsidRDefault="001F7541" w:rsidP="001F7541">
            <w:pPr>
              <w:rPr>
                <w:rFonts w:ascii="Tahoma" w:hAnsi="Tahoma" w:cs="Tahoma"/>
                <w:b/>
              </w:rPr>
            </w:pPr>
            <w:r w:rsidRPr="00291C7A">
              <w:rPr>
                <w:rFonts w:ascii="Tahoma" w:hAnsi="Tahoma" w:cs="Tahoma"/>
                <w:b/>
              </w:rPr>
              <w:t xml:space="preserve">% </w:t>
            </w:r>
            <w:r w:rsidRPr="00555A48">
              <w:rPr>
                <w:rFonts w:ascii="Tahoma" w:hAnsi="Tahoma" w:cs="Tahoma"/>
                <w:b/>
                <w:sz w:val="16"/>
              </w:rPr>
              <w:t>Complete</w:t>
            </w:r>
          </w:p>
        </w:tc>
        <w:tc>
          <w:tcPr>
            <w:tcW w:w="1559" w:type="dxa"/>
            <w:gridSpan w:val="2"/>
            <w:shd w:val="clear" w:color="auto" w:fill="auto"/>
          </w:tcPr>
          <w:p w:rsidR="001F7541" w:rsidRPr="00291C7A" w:rsidRDefault="001F7541" w:rsidP="001F7541">
            <w:pPr>
              <w:rPr>
                <w:rFonts w:ascii="Tahoma" w:hAnsi="Tahoma" w:cs="Tahoma"/>
                <w:b/>
              </w:rPr>
            </w:pPr>
            <w:r w:rsidRPr="00291C7A">
              <w:rPr>
                <w:rFonts w:ascii="Tahoma" w:hAnsi="Tahoma" w:cs="Tahoma"/>
                <w:b/>
              </w:rPr>
              <w:t>Forecast Date</w:t>
            </w:r>
          </w:p>
        </w:tc>
      </w:tr>
      <w:tr w:rsidR="003C0AFF" w:rsidRPr="00291C7A" w:rsidTr="0089753D">
        <w:trPr>
          <w:trHeight w:val="267"/>
        </w:trPr>
        <w:tc>
          <w:tcPr>
            <w:tcW w:w="5307" w:type="dxa"/>
            <w:gridSpan w:val="5"/>
          </w:tcPr>
          <w:p w:rsidR="003C0AFF" w:rsidRDefault="003C0AFF" w:rsidP="001F7541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Ministerial Ambulance Availability Taskforce</w:t>
            </w:r>
          </w:p>
        </w:tc>
        <w:tc>
          <w:tcPr>
            <w:tcW w:w="1072" w:type="dxa"/>
            <w:gridSpan w:val="2"/>
            <w:shd w:val="clear" w:color="auto" w:fill="auto"/>
          </w:tcPr>
          <w:p w:rsidR="003C0AFF" w:rsidRDefault="003C0AFF" w:rsidP="00DE7E19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SMH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3C0AFF" w:rsidRPr="00291C7A" w:rsidRDefault="003C0AFF" w:rsidP="00DE7E19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Summer 2020</w:t>
            </w:r>
          </w:p>
        </w:tc>
        <w:tc>
          <w:tcPr>
            <w:tcW w:w="992" w:type="dxa"/>
            <w:shd w:val="clear" w:color="auto" w:fill="auto"/>
          </w:tcPr>
          <w:p w:rsidR="003C0AFF" w:rsidRPr="00291C7A" w:rsidRDefault="00BF3C1B" w:rsidP="00DE7E19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5</w:t>
            </w:r>
            <w:r w:rsidR="003C0AFF">
              <w:rPr>
                <w:rFonts w:ascii="Tahoma" w:hAnsi="Tahoma" w:cs="Tahoma"/>
              </w:rPr>
              <w:t>%</w:t>
            </w:r>
          </w:p>
        </w:tc>
        <w:tc>
          <w:tcPr>
            <w:tcW w:w="1559" w:type="dxa"/>
            <w:gridSpan w:val="2"/>
            <w:shd w:val="clear" w:color="auto" w:fill="auto"/>
          </w:tcPr>
          <w:p w:rsidR="003C0AFF" w:rsidRPr="00291C7A" w:rsidRDefault="003C0AFF" w:rsidP="00DE7E19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Summer 2020</w:t>
            </w:r>
          </w:p>
        </w:tc>
      </w:tr>
      <w:tr w:rsidR="001F7541" w:rsidRPr="00291C7A" w:rsidTr="0089753D">
        <w:trPr>
          <w:trHeight w:val="267"/>
        </w:trPr>
        <w:tc>
          <w:tcPr>
            <w:tcW w:w="5307" w:type="dxa"/>
            <w:gridSpan w:val="5"/>
          </w:tcPr>
          <w:p w:rsidR="001F7541" w:rsidRPr="00291C7A" w:rsidRDefault="00DE7E19" w:rsidP="001F7541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EASC IMTP delivery plan</w:t>
            </w:r>
          </w:p>
        </w:tc>
        <w:tc>
          <w:tcPr>
            <w:tcW w:w="1072" w:type="dxa"/>
            <w:gridSpan w:val="2"/>
            <w:shd w:val="clear" w:color="auto" w:fill="auto"/>
          </w:tcPr>
          <w:p w:rsidR="001F7541" w:rsidRPr="00291C7A" w:rsidRDefault="00DE7E19" w:rsidP="00DE7E19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JR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1F7541" w:rsidRPr="00291C7A" w:rsidRDefault="0089753D" w:rsidP="00DE7E19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23 April</w:t>
            </w:r>
          </w:p>
        </w:tc>
        <w:tc>
          <w:tcPr>
            <w:tcW w:w="992" w:type="dxa"/>
            <w:shd w:val="clear" w:color="auto" w:fill="auto"/>
          </w:tcPr>
          <w:p w:rsidR="001F7541" w:rsidRPr="00291C7A" w:rsidRDefault="0089753D" w:rsidP="00DE7E19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40%</w:t>
            </w:r>
          </w:p>
        </w:tc>
        <w:tc>
          <w:tcPr>
            <w:tcW w:w="1559" w:type="dxa"/>
            <w:gridSpan w:val="2"/>
            <w:shd w:val="clear" w:color="auto" w:fill="auto"/>
          </w:tcPr>
          <w:p w:rsidR="001F7541" w:rsidRPr="00291C7A" w:rsidRDefault="0089753D" w:rsidP="00DE7E19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23 April</w:t>
            </w:r>
          </w:p>
        </w:tc>
      </w:tr>
      <w:tr w:rsidR="0089753D" w:rsidRPr="00291C7A" w:rsidTr="0089753D">
        <w:trPr>
          <w:trHeight w:val="267"/>
        </w:trPr>
        <w:tc>
          <w:tcPr>
            <w:tcW w:w="5307" w:type="dxa"/>
            <w:gridSpan w:val="5"/>
          </w:tcPr>
          <w:p w:rsidR="0089753D" w:rsidRPr="00291C7A" w:rsidRDefault="0089753D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WAST IMTP delivery plan</w:t>
            </w:r>
          </w:p>
        </w:tc>
        <w:tc>
          <w:tcPr>
            <w:tcW w:w="1072" w:type="dxa"/>
            <w:gridSpan w:val="2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RM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23 April</w:t>
            </w:r>
          </w:p>
        </w:tc>
        <w:tc>
          <w:tcPr>
            <w:tcW w:w="992" w:type="dxa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40%</w:t>
            </w:r>
          </w:p>
        </w:tc>
        <w:tc>
          <w:tcPr>
            <w:tcW w:w="1559" w:type="dxa"/>
            <w:gridSpan w:val="2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23 April</w:t>
            </w:r>
          </w:p>
        </w:tc>
      </w:tr>
      <w:tr w:rsidR="0089753D" w:rsidRPr="00291C7A" w:rsidTr="0089753D">
        <w:trPr>
          <w:trHeight w:val="267"/>
        </w:trPr>
        <w:tc>
          <w:tcPr>
            <w:tcW w:w="5307" w:type="dxa"/>
            <w:gridSpan w:val="5"/>
          </w:tcPr>
          <w:p w:rsidR="0089753D" w:rsidRDefault="0089753D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Demand and Capacity Implementation</w:t>
            </w:r>
          </w:p>
        </w:tc>
        <w:tc>
          <w:tcPr>
            <w:tcW w:w="1072" w:type="dxa"/>
            <w:gridSpan w:val="2"/>
            <w:shd w:val="clear" w:color="auto" w:fill="auto"/>
          </w:tcPr>
          <w:p w:rsidR="0089753D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WAST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March 2021</w:t>
            </w:r>
          </w:p>
        </w:tc>
        <w:tc>
          <w:tcPr>
            <w:tcW w:w="992" w:type="dxa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15%</w:t>
            </w:r>
          </w:p>
        </w:tc>
        <w:tc>
          <w:tcPr>
            <w:tcW w:w="1559" w:type="dxa"/>
            <w:gridSpan w:val="2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March 2021</w:t>
            </w:r>
          </w:p>
        </w:tc>
      </w:tr>
      <w:tr w:rsidR="0089753D" w:rsidRPr="00291C7A" w:rsidTr="0089753D">
        <w:trPr>
          <w:trHeight w:val="267"/>
        </w:trPr>
        <w:tc>
          <w:tcPr>
            <w:tcW w:w="5307" w:type="dxa"/>
            <w:gridSpan w:val="5"/>
          </w:tcPr>
          <w:p w:rsidR="0089753D" w:rsidRPr="00291C7A" w:rsidRDefault="0089753D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Presentation on Optima Predict</w:t>
            </w:r>
          </w:p>
        </w:tc>
        <w:tc>
          <w:tcPr>
            <w:tcW w:w="1072" w:type="dxa"/>
            <w:gridSpan w:val="2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WAST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TBC</w:t>
            </w:r>
          </w:p>
        </w:tc>
        <w:tc>
          <w:tcPr>
            <w:tcW w:w="992" w:type="dxa"/>
            <w:shd w:val="clear" w:color="auto" w:fill="auto"/>
          </w:tcPr>
          <w:p w:rsidR="0089753D" w:rsidRPr="00291C7A" w:rsidRDefault="000B3136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TBC</w:t>
            </w:r>
          </w:p>
        </w:tc>
        <w:tc>
          <w:tcPr>
            <w:tcW w:w="1559" w:type="dxa"/>
            <w:gridSpan w:val="2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TBC</w:t>
            </w:r>
          </w:p>
        </w:tc>
      </w:tr>
      <w:tr w:rsidR="0089753D" w:rsidRPr="00291C7A" w:rsidTr="0089753D">
        <w:trPr>
          <w:trHeight w:val="267"/>
        </w:trPr>
        <w:tc>
          <w:tcPr>
            <w:tcW w:w="5307" w:type="dxa"/>
            <w:gridSpan w:val="5"/>
          </w:tcPr>
          <w:p w:rsidR="0089753D" w:rsidRPr="00291C7A" w:rsidRDefault="0089753D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Serious Adverse Incident analysis</w:t>
            </w:r>
          </w:p>
        </w:tc>
        <w:tc>
          <w:tcPr>
            <w:tcW w:w="1072" w:type="dxa"/>
            <w:gridSpan w:val="2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WAST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Next meeting</w:t>
            </w:r>
          </w:p>
        </w:tc>
        <w:tc>
          <w:tcPr>
            <w:tcW w:w="992" w:type="dxa"/>
            <w:shd w:val="clear" w:color="auto" w:fill="auto"/>
          </w:tcPr>
          <w:p w:rsidR="0089753D" w:rsidRPr="00291C7A" w:rsidRDefault="000B3136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TBC</w:t>
            </w:r>
          </w:p>
        </w:tc>
        <w:tc>
          <w:tcPr>
            <w:tcW w:w="1559" w:type="dxa"/>
            <w:gridSpan w:val="2"/>
            <w:shd w:val="clear" w:color="auto" w:fill="auto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23 April</w:t>
            </w:r>
          </w:p>
        </w:tc>
      </w:tr>
      <w:tr w:rsidR="0089753D" w:rsidRPr="00291C7A" w:rsidTr="0089753D">
        <w:trPr>
          <w:trHeight w:val="267"/>
        </w:trPr>
        <w:tc>
          <w:tcPr>
            <w:tcW w:w="5307" w:type="dxa"/>
            <w:gridSpan w:val="5"/>
          </w:tcPr>
          <w:p w:rsidR="0089753D" w:rsidRDefault="0089753D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Evaluation of Winter</w:t>
            </w:r>
          </w:p>
        </w:tc>
        <w:tc>
          <w:tcPr>
            <w:tcW w:w="1072" w:type="dxa"/>
            <w:gridSpan w:val="2"/>
            <w:shd w:val="clear" w:color="auto" w:fill="auto"/>
          </w:tcPr>
          <w:p w:rsidR="0089753D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WAST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89753D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Spring 2020</w:t>
            </w:r>
          </w:p>
        </w:tc>
        <w:tc>
          <w:tcPr>
            <w:tcW w:w="992" w:type="dxa"/>
            <w:shd w:val="clear" w:color="auto" w:fill="auto"/>
          </w:tcPr>
          <w:p w:rsidR="0089753D" w:rsidRDefault="000B3136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TBC</w:t>
            </w:r>
          </w:p>
        </w:tc>
        <w:tc>
          <w:tcPr>
            <w:tcW w:w="1559" w:type="dxa"/>
            <w:gridSpan w:val="2"/>
            <w:shd w:val="clear" w:color="auto" w:fill="auto"/>
          </w:tcPr>
          <w:p w:rsidR="0089753D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?23 April</w:t>
            </w:r>
          </w:p>
        </w:tc>
      </w:tr>
      <w:tr w:rsidR="0089753D" w:rsidRPr="00291C7A" w:rsidTr="0089753D">
        <w:trPr>
          <w:trHeight w:val="267"/>
        </w:trPr>
        <w:tc>
          <w:tcPr>
            <w:tcW w:w="5307" w:type="dxa"/>
            <w:gridSpan w:val="5"/>
          </w:tcPr>
          <w:p w:rsidR="0089753D" w:rsidRDefault="0089753D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Update the monitoring report to finance report</w:t>
            </w:r>
          </w:p>
        </w:tc>
        <w:tc>
          <w:tcPr>
            <w:tcW w:w="1072" w:type="dxa"/>
            <w:gridSpan w:val="2"/>
            <w:shd w:val="clear" w:color="auto" w:fill="auto"/>
          </w:tcPr>
          <w:p w:rsidR="0089753D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SD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89753D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May 2020</w:t>
            </w:r>
          </w:p>
        </w:tc>
        <w:tc>
          <w:tcPr>
            <w:tcW w:w="992" w:type="dxa"/>
            <w:shd w:val="clear" w:color="auto" w:fill="auto"/>
          </w:tcPr>
          <w:p w:rsidR="0089753D" w:rsidRDefault="000B3136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TBC</w:t>
            </w:r>
            <w:bookmarkStart w:id="0" w:name="_GoBack"/>
            <w:bookmarkEnd w:id="0"/>
          </w:p>
        </w:tc>
        <w:tc>
          <w:tcPr>
            <w:tcW w:w="1559" w:type="dxa"/>
            <w:gridSpan w:val="2"/>
            <w:shd w:val="clear" w:color="auto" w:fill="auto"/>
          </w:tcPr>
          <w:p w:rsidR="0089753D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May 2020</w:t>
            </w:r>
          </w:p>
        </w:tc>
      </w:tr>
      <w:tr w:rsidR="0089753D" w:rsidRPr="00526510" w:rsidTr="0089753D">
        <w:trPr>
          <w:trHeight w:val="267"/>
        </w:trPr>
        <w:tc>
          <w:tcPr>
            <w:tcW w:w="10773" w:type="dxa"/>
            <w:gridSpan w:val="12"/>
            <w:shd w:val="clear" w:color="auto" w:fill="DEEAF6" w:themeFill="accent1" w:themeFillTint="33"/>
          </w:tcPr>
          <w:p w:rsidR="0089753D" w:rsidRPr="00526510" w:rsidRDefault="0089753D" w:rsidP="0089753D">
            <w:pPr>
              <w:rPr>
                <w:rFonts w:ascii="Tahoma" w:hAnsi="Tahoma" w:cs="Tahoma"/>
                <w:b/>
              </w:rPr>
            </w:pPr>
            <w:r w:rsidRPr="00526510">
              <w:rPr>
                <w:rFonts w:ascii="Tahoma" w:hAnsi="Tahoma" w:cs="Tahoma"/>
                <w:b/>
              </w:rPr>
              <w:t>Risk Update:</w:t>
            </w:r>
          </w:p>
        </w:tc>
      </w:tr>
      <w:tr w:rsidR="0089753D" w:rsidRPr="00291C7A" w:rsidTr="0089753D">
        <w:trPr>
          <w:trHeight w:val="269"/>
        </w:trPr>
        <w:tc>
          <w:tcPr>
            <w:tcW w:w="704" w:type="dxa"/>
          </w:tcPr>
          <w:p w:rsidR="0089753D" w:rsidRPr="00291C7A" w:rsidRDefault="0089753D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REF</w:t>
            </w:r>
          </w:p>
        </w:tc>
        <w:tc>
          <w:tcPr>
            <w:tcW w:w="3525" w:type="dxa"/>
          </w:tcPr>
          <w:p w:rsidR="0089753D" w:rsidRDefault="0089753D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Risk</w:t>
            </w:r>
          </w:p>
        </w:tc>
        <w:tc>
          <w:tcPr>
            <w:tcW w:w="986" w:type="dxa"/>
            <w:gridSpan w:val="2"/>
          </w:tcPr>
          <w:p w:rsidR="0089753D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Owner</w:t>
            </w:r>
          </w:p>
        </w:tc>
        <w:tc>
          <w:tcPr>
            <w:tcW w:w="1895" w:type="dxa"/>
            <w:gridSpan w:val="4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Due Date</w:t>
            </w:r>
          </w:p>
        </w:tc>
        <w:tc>
          <w:tcPr>
            <w:tcW w:w="2246" w:type="dxa"/>
            <w:gridSpan w:val="3"/>
          </w:tcPr>
          <w:p w:rsidR="0089753D" w:rsidRPr="00291C7A" w:rsidRDefault="0089753D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Countermeasure</w:t>
            </w:r>
          </w:p>
        </w:tc>
        <w:tc>
          <w:tcPr>
            <w:tcW w:w="1417" w:type="dxa"/>
          </w:tcPr>
          <w:p w:rsidR="0089753D" w:rsidRDefault="0089753D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Probability/Impact</w:t>
            </w:r>
          </w:p>
        </w:tc>
      </w:tr>
      <w:tr w:rsidR="0089753D" w:rsidRPr="00291C7A" w:rsidTr="0089753D">
        <w:trPr>
          <w:trHeight w:val="269"/>
        </w:trPr>
        <w:tc>
          <w:tcPr>
            <w:tcW w:w="704" w:type="dxa"/>
          </w:tcPr>
          <w:p w:rsidR="0089753D" w:rsidRPr="00291C7A" w:rsidRDefault="0089753D" w:rsidP="0089753D">
            <w:pPr>
              <w:numPr>
                <w:ilvl w:val="0"/>
                <w:numId w:val="2"/>
              </w:numPr>
              <w:rPr>
                <w:rFonts w:ascii="Tahoma" w:hAnsi="Tahoma" w:cs="Tahoma"/>
              </w:rPr>
            </w:pPr>
          </w:p>
        </w:tc>
        <w:tc>
          <w:tcPr>
            <w:tcW w:w="3525" w:type="dxa"/>
          </w:tcPr>
          <w:p w:rsidR="0089753D" w:rsidRPr="00291C7A" w:rsidRDefault="0089753D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Training plan for D&amp;C Review</w:t>
            </w:r>
          </w:p>
        </w:tc>
        <w:tc>
          <w:tcPr>
            <w:tcW w:w="986" w:type="dxa"/>
            <w:gridSpan w:val="2"/>
          </w:tcPr>
          <w:p w:rsidR="0089753D" w:rsidRPr="00291C7A" w:rsidRDefault="0089753D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CV</w:t>
            </w:r>
          </w:p>
        </w:tc>
        <w:tc>
          <w:tcPr>
            <w:tcW w:w="1895" w:type="dxa"/>
            <w:gridSpan w:val="4"/>
          </w:tcPr>
          <w:p w:rsidR="0089753D" w:rsidRPr="00291C7A" w:rsidRDefault="000B3136" w:rsidP="000B3136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23 April 2020</w:t>
            </w:r>
          </w:p>
        </w:tc>
        <w:tc>
          <w:tcPr>
            <w:tcW w:w="2246" w:type="dxa"/>
            <w:gridSpan w:val="3"/>
          </w:tcPr>
          <w:p w:rsidR="0089753D" w:rsidRPr="00291C7A" w:rsidRDefault="000B3136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Work commenced</w:t>
            </w:r>
          </w:p>
        </w:tc>
        <w:tc>
          <w:tcPr>
            <w:tcW w:w="1417" w:type="dxa"/>
          </w:tcPr>
          <w:p w:rsidR="0089753D" w:rsidRPr="00291C7A" w:rsidRDefault="0089753D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High</w:t>
            </w:r>
          </w:p>
        </w:tc>
      </w:tr>
      <w:tr w:rsidR="00F62BF0" w:rsidRPr="00291C7A" w:rsidTr="0089753D">
        <w:trPr>
          <w:trHeight w:val="269"/>
        </w:trPr>
        <w:tc>
          <w:tcPr>
            <w:tcW w:w="704" w:type="dxa"/>
          </w:tcPr>
          <w:p w:rsidR="00F62BF0" w:rsidRPr="00291C7A" w:rsidRDefault="00F62BF0" w:rsidP="0089753D">
            <w:pPr>
              <w:numPr>
                <w:ilvl w:val="0"/>
                <w:numId w:val="2"/>
              </w:numPr>
              <w:rPr>
                <w:rFonts w:ascii="Tahoma" w:hAnsi="Tahoma" w:cs="Tahoma"/>
              </w:rPr>
            </w:pPr>
          </w:p>
        </w:tc>
        <w:tc>
          <w:tcPr>
            <w:tcW w:w="3525" w:type="dxa"/>
          </w:tcPr>
          <w:p w:rsidR="00F62BF0" w:rsidRDefault="000B3136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Ongoing staffing arrangements for safe patient </w:t>
            </w:r>
            <w:proofErr w:type="spellStart"/>
            <w:r>
              <w:rPr>
                <w:rFonts w:ascii="Tahoma" w:hAnsi="Tahoma" w:cs="Tahoma"/>
              </w:rPr>
              <w:t>cohorting</w:t>
            </w:r>
            <w:proofErr w:type="spellEnd"/>
            <w:r>
              <w:rPr>
                <w:rFonts w:ascii="Tahoma" w:hAnsi="Tahoma" w:cs="Tahoma"/>
              </w:rPr>
              <w:t xml:space="preserve"> beyond 31 March 2020</w:t>
            </w:r>
          </w:p>
        </w:tc>
        <w:tc>
          <w:tcPr>
            <w:tcW w:w="986" w:type="dxa"/>
            <w:gridSpan w:val="2"/>
          </w:tcPr>
          <w:p w:rsidR="00F62BF0" w:rsidRDefault="000B3136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COOs in HBs</w:t>
            </w:r>
          </w:p>
        </w:tc>
        <w:tc>
          <w:tcPr>
            <w:tcW w:w="1895" w:type="dxa"/>
            <w:gridSpan w:val="4"/>
          </w:tcPr>
          <w:p w:rsidR="00F62BF0" w:rsidRPr="00291C7A" w:rsidRDefault="000B3136" w:rsidP="0089753D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End of March</w:t>
            </w:r>
          </w:p>
        </w:tc>
        <w:tc>
          <w:tcPr>
            <w:tcW w:w="2246" w:type="dxa"/>
            <w:gridSpan w:val="3"/>
          </w:tcPr>
          <w:p w:rsidR="00F62BF0" w:rsidRPr="00291C7A" w:rsidRDefault="00F62BF0" w:rsidP="0089753D">
            <w:pPr>
              <w:rPr>
                <w:rFonts w:ascii="Tahoma" w:hAnsi="Tahoma" w:cs="Tahoma"/>
              </w:rPr>
            </w:pPr>
          </w:p>
        </w:tc>
        <w:tc>
          <w:tcPr>
            <w:tcW w:w="1417" w:type="dxa"/>
          </w:tcPr>
          <w:p w:rsidR="00F62BF0" w:rsidRDefault="000B3136" w:rsidP="0089753D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High</w:t>
            </w:r>
          </w:p>
        </w:tc>
      </w:tr>
    </w:tbl>
    <w:p w:rsidR="001F6C5D" w:rsidRDefault="001F6C5D" w:rsidP="001F7541"/>
    <w:sectPr w:rsidR="001F6C5D" w:rsidSect="001F754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61" w:right="1797" w:bottom="761" w:left="1797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4733" w:rsidRDefault="00464733" w:rsidP="00136760">
      <w:r>
        <w:separator/>
      </w:r>
    </w:p>
  </w:endnote>
  <w:endnote w:type="continuationSeparator" w:id="0">
    <w:p w:rsidR="00464733" w:rsidRDefault="00464733" w:rsidP="00136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760" w:rsidRDefault="0013676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760" w:rsidRDefault="00136760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760" w:rsidRDefault="0013676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4733" w:rsidRDefault="00464733" w:rsidP="00136760">
      <w:r>
        <w:separator/>
      </w:r>
    </w:p>
  </w:footnote>
  <w:footnote w:type="continuationSeparator" w:id="0">
    <w:p w:rsidR="00464733" w:rsidRDefault="00464733" w:rsidP="001367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760" w:rsidRDefault="00E01951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style="position:absolute;margin-left:0;margin-top:0;width:553.35pt;height:32.5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Draft for completion at the meeting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760" w:rsidRDefault="00E01951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1" type="#_x0000_t136" style="position:absolute;margin-left:0;margin-top:0;width:553.35pt;height:32.5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Draft for completion at the meeting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760" w:rsidRDefault="00E01951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" o:spid="_x0000_s2049" type="#_x0000_t136" style="position:absolute;margin-left:0;margin-top:0;width:553.35pt;height:32.5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Draft for completion at the meeting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6B0B58"/>
    <w:multiLevelType w:val="hybridMultilevel"/>
    <w:tmpl w:val="CED43072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20C5FC7"/>
    <w:multiLevelType w:val="hybridMultilevel"/>
    <w:tmpl w:val="76A65D3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40"/>
  <w:drawingGridVerticalSpacing w:val="381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541"/>
    <w:rsid w:val="00010EA8"/>
    <w:rsid w:val="0001791F"/>
    <w:rsid w:val="00020EAD"/>
    <w:rsid w:val="0003492E"/>
    <w:rsid w:val="00041839"/>
    <w:rsid w:val="00043137"/>
    <w:rsid w:val="00045FD8"/>
    <w:rsid w:val="00061C72"/>
    <w:rsid w:val="00061CD2"/>
    <w:rsid w:val="0006265E"/>
    <w:rsid w:val="000653B2"/>
    <w:rsid w:val="00066684"/>
    <w:rsid w:val="00073980"/>
    <w:rsid w:val="000826C6"/>
    <w:rsid w:val="00094043"/>
    <w:rsid w:val="000A40C0"/>
    <w:rsid w:val="000B3136"/>
    <w:rsid w:val="000B5833"/>
    <w:rsid w:val="000C40A4"/>
    <w:rsid w:val="000D4F6F"/>
    <w:rsid w:val="000D6D0D"/>
    <w:rsid w:val="000F4F3A"/>
    <w:rsid w:val="00127F1D"/>
    <w:rsid w:val="00131346"/>
    <w:rsid w:val="001313E3"/>
    <w:rsid w:val="00136760"/>
    <w:rsid w:val="00137991"/>
    <w:rsid w:val="00145945"/>
    <w:rsid w:val="00145B24"/>
    <w:rsid w:val="0014734B"/>
    <w:rsid w:val="0015309C"/>
    <w:rsid w:val="00165AD2"/>
    <w:rsid w:val="001837F5"/>
    <w:rsid w:val="001B4CE6"/>
    <w:rsid w:val="001D744F"/>
    <w:rsid w:val="001E42B6"/>
    <w:rsid w:val="001F390C"/>
    <w:rsid w:val="001F6C5D"/>
    <w:rsid w:val="001F7541"/>
    <w:rsid w:val="00203FDD"/>
    <w:rsid w:val="00220E92"/>
    <w:rsid w:val="00227A59"/>
    <w:rsid w:val="00230CB5"/>
    <w:rsid w:val="00233DD7"/>
    <w:rsid w:val="00243240"/>
    <w:rsid w:val="0025369F"/>
    <w:rsid w:val="00277130"/>
    <w:rsid w:val="002875E7"/>
    <w:rsid w:val="00287EAB"/>
    <w:rsid w:val="002961BF"/>
    <w:rsid w:val="002A3713"/>
    <w:rsid w:val="002A4D1E"/>
    <w:rsid w:val="002A679A"/>
    <w:rsid w:val="002C5C2B"/>
    <w:rsid w:val="002D6103"/>
    <w:rsid w:val="002E0DD1"/>
    <w:rsid w:val="00334921"/>
    <w:rsid w:val="003365AE"/>
    <w:rsid w:val="00340F0D"/>
    <w:rsid w:val="00342DC9"/>
    <w:rsid w:val="003559B7"/>
    <w:rsid w:val="0036389C"/>
    <w:rsid w:val="00377DCA"/>
    <w:rsid w:val="00393FD4"/>
    <w:rsid w:val="00395368"/>
    <w:rsid w:val="003A0FC5"/>
    <w:rsid w:val="003B1F28"/>
    <w:rsid w:val="003B7A6E"/>
    <w:rsid w:val="003C0AFF"/>
    <w:rsid w:val="003C11EA"/>
    <w:rsid w:val="003E480A"/>
    <w:rsid w:val="00414252"/>
    <w:rsid w:val="00463F95"/>
    <w:rsid w:val="00464733"/>
    <w:rsid w:val="00466748"/>
    <w:rsid w:val="00482EB1"/>
    <w:rsid w:val="004E5171"/>
    <w:rsid w:val="004F0F91"/>
    <w:rsid w:val="004F4C9A"/>
    <w:rsid w:val="00527B46"/>
    <w:rsid w:val="00527BCD"/>
    <w:rsid w:val="00532725"/>
    <w:rsid w:val="005336FB"/>
    <w:rsid w:val="00533C57"/>
    <w:rsid w:val="00540AA9"/>
    <w:rsid w:val="00544CA5"/>
    <w:rsid w:val="00555A48"/>
    <w:rsid w:val="0056239C"/>
    <w:rsid w:val="00575CEC"/>
    <w:rsid w:val="00583AD0"/>
    <w:rsid w:val="005963D4"/>
    <w:rsid w:val="005A28AB"/>
    <w:rsid w:val="005A7A02"/>
    <w:rsid w:val="005D4C83"/>
    <w:rsid w:val="005E1A9A"/>
    <w:rsid w:val="005E4022"/>
    <w:rsid w:val="005E5310"/>
    <w:rsid w:val="006075CE"/>
    <w:rsid w:val="00610B69"/>
    <w:rsid w:val="00614E68"/>
    <w:rsid w:val="00615D40"/>
    <w:rsid w:val="00623203"/>
    <w:rsid w:val="00632D00"/>
    <w:rsid w:val="006472E7"/>
    <w:rsid w:val="00653715"/>
    <w:rsid w:val="00665925"/>
    <w:rsid w:val="00675B64"/>
    <w:rsid w:val="006875ED"/>
    <w:rsid w:val="00695804"/>
    <w:rsid w:val="006F7386"/>
    <w:rsid w:val="007031C0"/>
    <w:rsid w:val="00706222"/>
    <w:rsid w:val="00715514"/>
    <w:rsid w:val="00726DF0"/>
    <w:rsid w:val="00755B66"/>
    <w:rsid w:val="00766FBB"/>
    <w:rsid w:val="007747E9"/>
    <w:rsid w:val="007823F3"/>
    <w:rsid w:val="00782B13"/>
    <w:rsid w:val="007A228E"/>
    <w:rsid w:val="007B2240"/>
    <w:rsid w:val="007C6D13"/>
    <w:rsid w:val="007F657A"/>
    <w:rsid w:val="0080306D"/>
    <w:rsid w:val="00807283"/>
    <w:rsid w:val="00807B75"/>
    <w:rsid w:val="0083080B"/>
    <w:rsid w:val="008337D1"/>
    <w:rsid w:val="00852890"/>
    <w:rsid w:val="008664EA"/>
    <w:rsid w:val="00883473"/>
    <w:rsid w:val="00887CA7"/>
    <w:rsid w:val="0089753D"/>
    <w:rsid w:val="008A32C0"/>
    <w:rsid w:val="008B0EDC"/>
    <w:rsid w:val="008D6668"/>
    <w:rsid w:val="008F6AAF"/>
    <w:rsid w:val="008F7E6A"/>
    <w:rsid w:val="00903318"/>
    <w:rsid w:val="00910010"/>
    <w:rsid w:val="00925B1A"/>
    <w:rsid w:val="009302E0"/>
    <w:rsid w:val="0094741F"/>
    <w:rsid w:val="0096055D"/>
    <w:rsid w:val="00962390"/>
    <w:rsid w:val="009A0DDC"/>
    <w:rsid w:val="009A5E9D"/>
    <w:rsid w:val="009D2826"/>
    <w:rsid w:val="009E3374"/>
    <w:rsid w:val="00A0186C"/>
    <w:rsid w:val="00A33D4F"/>
    <w:rsid w:val="00A362DD"/>
    <w:rsid w:val="00A3722B"/>
    <w:rsid w:val="00A40AD9"/>
    <w:rsid w:val="00A96F6D"/>
    <w:rsid w:val="00AB0D6D"/>
    <w:rsid w:val="00AB54CF"/>
    <w:rsid w:val="00AC1CBD"/>
    <w:rsid w:val="00AC320C"/>
    <w:rsid w:val="00AD0294"/>
    <w:rsid w:val="00AD11CE"/>
    <w:rsid w:val="00AD4048"/>
    <w:rsid w:val="00AE7B22"/>
    <w:rsid w:val="00AF1444"/>
    <w:rsid w:val="00AF4871"/>
    <w:rsid w:val="00B15AB7"/>
    <w:rsid w:val="00B214A7"/>
    <w:rsid w:val="00B33D52"/>
    <w:rsid w:val="00B538BB"/>
    <w:rsid w:val="00B71B06"/>
    <w:rsid w:val="00B92313"/>
    <w:rsid w:val="00B94968"/>
    <w:rsid w:val="00B97728"/>
    <w:rsid w:val="00BA16F6"/>
    <w:rsid w:val="00BE7BCF"/>
    <w:rsid w:val="00BF0357"/>
    <w:rsid w:val="00BF3C1B"/>
    <w:rsid w:val="00C062E4"/>
    <w:rsid w:val="00C06B01"/>
    <w:rsid w:val="00C12123"/>
    <w:rsid w:val="00C13766"/>
    <w:rsid w:val="00C2368E"/>
    <w:rsid w:val="00C2675B"/>
    <w:rsid w:val="00C26B38"/>
    <w:rsid w:val="00C6545A"/>
    <w:rsid w:val="00C65CF1"/>
    <w:rsid w:val="00C675F6"/>
    <w:rsid w:val="00C86875"/>
    <w:rsid w:val="00C87BB7"/>
    <w:rsid w:val="00C91AC9"/>
    <w:rsid w:val="00C92579"/>
    <w:rsid w:val="00CA4F4F"/>
    <w:rsid w:val="00CA4FBE"/>
    <w:rsid w:val="00CA7FA7"/>
    <w:rsid w:val="00CB59BB"/>
    <w:rsid w:val="00CB7259"/>
    <w:rsid w:val="00CC0507"/>
    <w:rsid w:val="00CE3A28"/>
    <w:rsid w:val="00CE6B1C"/>
    <w:rsid w:val="00D1591E"/>
    <w:rsid w:val="00D15F59"/>
    <w:rsid w:val="00D25736"/>
    <w:rsid w:val="00D7704D"/>
    <w:rsid w:val="00D82C2C"/>
    <w:rsid w:val="00D842A1"/>
    <w:rsid w:val="00DA5D18"/>
    <w:rsid w:val="00DB6DAE"/>
    <w:rsid w:val="00DC4824"/>
    <w:rsid w:val="00DC7C95"/>
    <w:rsid w:val="00DD1AE9"/>
    <w:rsid w:val="00DE7E19"/>
    <w:rsid w:val="00DF599B"/>
    <w:rsid w:val="00E01951"/>
    <w:rsid w:val="00E1180B"/>
    <w:rsid w:val="00E379FF"/>
    <w:rsid w:val="00E44433"/>
    <w:rsid w:val="00E47ED8"/>
    <w:rsid w:val="00E500E2"/>
    <w:rsid w:val="00E51C6A"/>
    <w:rsid w:val="00E56AD1"/>
    <w:rsid w:val="00E71D96"/>
    <w:rsid w:val="00E720D8"/>
    <w:rsid w:val="00E815AF"/>
    <w:rsid w:val="00EC0988"/>
    <w:rsid w:val="00EC60AB"/>
    <w:rsid w:val="00EE1BDC"/>
    <w:rsid w:val="00F62BF0"/>
    <w:rsid w:val="00F901D6"/>
    <w:rsid w:val="00F9047B"/>
    <w:rsid w:val="00F95473"/>
    <w:rsid w:val="00FA242A"/>
    <w:rsid w:val="00FB7758"/>
    <w:rsid w:val="00FE2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  <w15:chartTrackingRefBased/>
  <w15:docId w15:val="{1A2E291B-7DC1-43C6-ACC4-EEA416FD6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7541"/>
    <w:rPr>
      <w:rFonts w:ascii="Arial" w:hAnsi="Arial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F75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15F59"/>
    <w:rPr>
      <w:color w:val="808080"/>
    </w:rPr>
  </w:style>
  <w:style w:type="paragraph" w:styleId="Header">
    <w:name w:val="header"/>
    <w:basedOn w:val="Normal"/>
    <w:link w:val="HeaderChar"/>
    <w:rsid w:val="0013676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136760"/>
    <w:rPr>
      <w:rFonts w:ascii="Arial" w:hAnsi="Arial"/>
      <w:sz w:val="24"/>
      <w:szCs w:val="24"/>
      <w:lang w:eastAsia="en-US"/>
    </w:rPr>
  </w:style>
  <w:style w:type="paragraph" w:styleId="Footer">
    <w:name w:val="footer"/>
    <w:basedOn w:val="Normal"/>
    <w:link w:val="FooterChar"/>
    <w:rsid w:val="0013676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136760"/>
    <w:rPr>
      <w:rFonts w:ascii="Arial" w:hAnsi="Arial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rsid w:val="0089753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89753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BB00F4285EA541ACA3665B979DCACD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683B04-287E-442E-9C5A-51C5C2B17D4C}"/>
      </w:docPartPr>
      <w:docPartBody>
        <w:p w:rsidR="00BD22F2" w:rsidRDefault="001C533E" w:rsidP="001C533E">
          <w:pPr>
            <w:pStyle w:val="BB00F4285EA541ACA3665B979DCACD79"/>
          </w:pPr>
          <w:r w:rsidRPr="009915A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33E"/>
    <w:rsid w:val="001C533E"/>
    <w:rsid w:val="00497C66"/>
    <w:rsid w:val="00BD2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C533E"/>
    <w:rPr>
      <w:color w:val="808080"/>
    </w:rPr>
  </w:style>
  <w:style w:type="paragraph" w:customStyle="1" w:styleId="F9A415188F1D4F93866C3C466387B863">
    <w:name w:val="F9A415188F1D4F93866C3C466387B863"/>
    <w:rsid w:val="001C533E"/>
  </w:style>
  <w:style w:type="paragraph" w:customStyle="1" w:styleId="1388734E301F4CEFAAEBAD7AE3BF9EBD">
    <w:name w:val="1388734E301F4CEFAAEBAD7AE3BF9EBD"/>
    <w:rsid w:val="001C533E"/>
  </w:style>
  <w:style w:type="paragraph" w:customStyle="1" w:styleId="1388734E301F4CEFAAEBAD7AE3BF9EBD1">
    <w:name w:val="1388734E301F4CEFAAEBAD7AE3BF9EBD1"/>
    <w:rsid w:val="001C533E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en-US"/>
    </w:rPr>
  </w:style>
  <w:style w:type="paragraph" w:customStyle="1" w:styleId="0AAD435B257244929B71B02C55B8CDCA">
    <w:name w:val="0AAD435B257244929B71B02C55B8CDCA"/>
    <w:rsid w:val="001C533E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en-US"/>
    </w:rPr>
  </w:style>
  <w:style w:type="paragraph" w:customStyle="1" w:styleId="0AAD435B257244929B71B02C55B8CDCA1">
    <w:name w:val="0AAD435B257244929B71B02C55B8CDCA1"/>
    <w:rsid w:val="001C533E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en-US"/>
    </w:rPr>
  </w:style>
  <w:style w:type="paragraph" w:customStyle="1" w:styleId="35D70F54C5674CAC97FA8AD0756FAFA6">
    <w:name w:val="35D70F54C5674CAC97FA8AD0756FAFA6"/>
    <w:rsid w:val="001C533E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en-US"/>
    </w:rPr>
  </w:style>
  <w:style w:type="paragraph" w:customStyle="1" w:styleId="0AAD435B257244929B71B02C55B8CDCA2">
    <w:name w:val="0AAD435B257244929B71B02C55B8CDCA2"/>
    <w:rsid w:val="001C533E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en-US"/>
    </w:rPr>
  </w:style>
  <w:style w:type="paragraph" w:customStyle="1" w:styleId="BB00F4285EA541ACA3665B979DCACD79">
    <w:name w:val="BB00F4285EA541ACA3665B979DCACD79"/>
    <w:rsid w:val="001C533E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en-US"/>
    </w:rPr>
  </w:style>
  <w:style w:type="paragraph" w:customStyle="1" w:styleId="0A32529809AC48B2AB9C849525D0595F">
    <w:name w:val="0A32529809AC48B2AB9C849525D0595F"/>
    <w:rsid w:val="001C533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414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PROJECT MONTHLY HIGHLIGHT REPORT</vt:lpstr>
    </vt:vector>
  </TitlesOfParts>
  <Company>Pontypridd&amp;Rhondda NHS Trust</Company>
  <LinksUpToDate>false</LinksUpToDate>
  <CharactersWithSpaces>2756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PROJECT MONTHLY HIGHLIGHT REPORT</dc:title>
  <dc:subject/>
  <dc:creator>groberts</dc:creator>
  <cp:keywords/>
  <dc:description/>
  <cp:lastModifiedBy>Gwenan Roberts (CTUHB - NCCU Corporate Services)</cp:lastModifiedBy>
  <cp:revision>2</cp:revision>
  <cp:lastPrinted>2020-02-27T15:28:00Z</cp:lastPrinted>
  <dcterms:created xsi:type="dcterms:W3CDTF">2020-03-03T14:53:00Z</dcterms:created>
  <dcterms:modified xsi:type="dcterms:W3CDTF">2020-03-03T14:53:00Z</dcterms:modified>
</cp:coreProperties>
</file>