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996"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5"/>
        <w:gridCol w:w="4651"/>
      </w:tblGrid>
      <w:tr w:rsidR="001C09CA" w:rsidRPr="00DB7F5B" w14:paraId="578DC634" w14:textId="77777777" w:rsidTr="00C75297">
        <w:trPr>
          <w:trHeight w:val="251"/>
        </w:trPr>
        <w:tc>
          <w:tcPr>
            <w:tcW w:w="5345" w:type="dxa"/>
          </w:tcPr>
          <w:p w14:paraId="74B3FF63" w14:textId="2CA9FB18" w:rsidR="001C09CA" w:rsidRPr="005A18CB" w:rsidRDefault="00B42905" w:rsidP="002B73C5">
            <w:pPr>
              <w:contextualSpacing/>
              <w:rPr>
                <w:rFonts w:ascii="Verdana" w:hAnsi="Verdana"/>
                <w:b/>
                <w:color w:val="000000" w:themeColor="text1"/>
              </w:rPr>
            </w:pPr>
            <w:r>
              <w:rPr>
                <w:rFonts w:ascii="Verdana" w:hAnsi="Verdana"/>
                <w:b/>
                <w:color w:val="000000" w:themeColor="text1"/>
              </w:rPr>
              <w:t>Present</w:t>
            </w:r>
          </w:p>
        </w:tc>
        <w:tc>
          <w:tcPr>
            <w:tcW w:w="4651" w:type="dxa"/>
          </w:tcPr>
          <w:p w14:paraId="38595E92" w14:textId="77777777" w:rsidR="001C09CA" w:rsidRPr="005A18CB" w:rsidRDefault="001C09CA" w:rsidP="001C09CA">
            <w:pPr>
              <w:ind w:left="386"/>
              <w:rPr>
                <w:rFonts w:ascii="Verdana" w:hAnsi="Verdana"/>
                <w:color w:val="000000" w:themeColor="text1"/>
              </w:rPr>
            </w:pPr>
          </w:p>
        </w:tc>
      </w:tr>
      <w:tr w:rsidR="00ED391E" w:rsidRPr="00601500" w14:paraId="6572A10A" w14:textId="77777777" w:rsidTr="00C75297">
        <w:trPr>
          <w:trHeight w:val="261"/>
        </w:trPr>
        <w:tc>
          <w:tcPr>
            <w:tcW w:w="5345" w:type="dxa"/>
            <w:shd w:val="clear" w:color="auto" w:fill="auto"/>
          </w:tcPr>
          <w:p w14:paraId="382DF2C7" w14:textId="17FC7F15" w:rsidR="00ED391E" w:rsidRPr="00241067" w:rsidRDefault="00372DF4" w:rsidP="00241067">
            <w:pPr>
              <w:rPr>
                <w:rFonts w:ascii="Verdana" w:hAnsi="Verdana"/>
                <w:color w:val="000000" w:themeColor="text1"/>
              </w:rPr>
            </w:pPr>
            <w:r>
              <w:rPr>
                <w:rFonts w:ascii="Verdana" w:hAnsi="Verdana"/>
                <w:color w:val="000000" w:themeColor="text1"/>
              </w:rPr>
              <w:t>Stephen Harrhy (Chair) EASC</w:t>
            </w:r>
            <w:r w:rsidR="000F08A5" w:rsidRPr="00241067">
              <w:rPr>
                <w:rFonts w:ascii="Verdana" w:hAnsi="Verdana"/>
                <w:color w:val="000000" w:themeColor="text1"/>
              </w:rPr>
              <w:t>T</w:t>
            </w:r>
          </w:p>
        </w:tc>
        <w:tc>
          <w:tcPr>
            <w:tcW w:w="4651" w:type="dxa"/>
            <w:shd w:val="clear" w:color="auto" w:fill="auto"/>
          </w:tcPr>
          <w:p w14:paraId="55C79A2D" w14:textId="3D55B7DC" w:rsidR="00ED391E" w:rsidRPr="00241067" w:rsidRDefault="0044280B" w:rsidP="00241067">
            <w:pPr>
              <w:rPr>
                <w:rFonts w:ascii="Verdana" w:hAnsi="Verdana"/>
                <w:color w:val="000000" w:themeColor="text1"/>
              </w:rPr>
            </w:pPr>
            <w:r w:rsidRPr="00241067">
              <w:rPr>
                <w:rFonts w:ascii="Verdana" w:hAnsi="Verdana"/>
                <w:color w:val="000000" w:themeColor="text1"/>
              </w:rPr>
              <w:t>Hugh Bennett</w:t>
            </w:r>
            <w:r w:rsidR="00241067">
              <w:rPr>
                <w:rFonts w:ascii="Verdana" w:hAnsi="Verdana"/>
                <w:color w:val="000000" w:themeColor="text1"/>
              </w:rPr>
              <w:t xml:space="preserve"> WAST</w:t>
            </w:r>
          </w:p>
        </w:tc>
      </w:tr>
      <w:tr w:rsidR="00882537" w:rsidRPr="00601500" w14:paraId="7BED8D50" w14:textId="77777777" w:rsidTr="00C75297">
        <w:trPr>
          <w:trHeight w:val="247"/>
        </w:trPr>
        <w:tc>
          <w:tcPr>
            <w:tcW w:w="5345" w:type="dxa"/>
            <w:shd w:val="clear" w:color="auto" w:fill="auto"/>
          </w:tcPr>
          <w:p w14:paraId="7998649E" w14:textId="1562492D" w:rsidR="00882537" w:rsidRPr="00241067" w:rsidRDefault="0044280B" w:rsidP="00241067">
            <w:pPr>
              <w:rPr>
                <w:rFonts w:ascii="Verdana" w:hAnsi="Verdana"/>
                <w:color w:val="000000" w:themeColor="text1"/>
              </w:rPr>
            </w:pPr>
            <w:r w:rsidRPr="00241067">
              <w:rPr>
                <w:rFonts w:ascii="Verdana" w:hAnsi="Verdana"/>
                <w:color w:val="000000" w:themeColor="text1"/>
              </w:rPr>
              <w:t>Ross Whitehead</w:t>
            </w:r>
            <w:r w:rsidR="00241067">
              <w:rPr>
                <w:rFonts w:ascii="Verdana" w:hAnsi="Verdana"/>
                <w:color w:val="000000" w:themeColor="text1"/>
              </w:rPr>
              <w:t xml:space="preserve"> EASCT</w:t>
            </w:r>
          </w:p>
        </w:tc>
        <w:tc>
          <w:tcPr>
            <w:tcW w:w="4651" w:type="dxa"/>
            <w:shd w:val="clear" w:color="auto" w:fill="auto"/>
          </w:tcPr>
          <w:p w14:paraId="6658E8F3" w14:textId="408D5F06" w:rsidR="00882537" w:rsidRPr="00241067" w:rsidRDefault="0044280B" w:rsidP="00241067">
            <w:pPr>
              <w:rPr>
                <w:rFonts w:ascii="Verdana" w:hAnsi="Verdana"/>
                <w:color w:val="000000" w:themeColor="text1"/>
              </w:rPr>
            </w:pPr>
            <w:r w:rsidRPr="00241067">
              <w:rPr>
                <w:rFonts w:ascii="Verdana" w:hAnsi="Verdana"/>
                <w:color w:val="000000" w:themeColor="text1"/>
              </w:rPr>
              <w:t>Chris Moreton</w:t>
            </w:r>
            <w:r w:rsidR="00241067">
              <w:rPr>
                <w:rFonts w:ascii="Verdana" w:hAnsi="Verdana"/>
                <w:color w:val="000000" w:themeColor="text1"/>
              </w:rPr>
              <w:t xml:space="preserve"> EASCT</w:t>
            </w:r>
          </w:p>
        </w:tc>
      </w:tr>
      <w:tr w:rsidR="00882537" w:rsidRPr="00601500" w14:paraId="07BA2E81" w14:textId="77777777" w:rsidTr="00C75297">
        <w:trPr>
          <w:trHeight w:val="261"/>
        </w:trPr>
        <w:tc>
          <w:tcPr>
            <w:tcW w:w="5345" w:type="dxa"/>
            <w:shd w:val="clear" w:color="auto" w:fill="auto"/>
          </w:tcPr>
          <w:p w14:paraId="48DFD193" w14:textId="29B8793A" w:rsidR="00882537" w:rsidRPr="00241067" w:rsidRDefault="0044280B" w:rsidP="00241067">
            <w:pPr>
              <w:rPr>
                <w:rFonts w:ascii="Verdana" w:hAnsi="Verdana"/>
                <w:color w:val="000000" w:themeColor="text1"/>
              </w:rPr>
            </w:pPr>
            <w:r w:rsidRPr="00241067">
              <w:rPr>
                <w:rFonts w:ascii="Verdana" w:hAnsi="Verdana"/>
                <w:color w:val="000000" w:themeColor="text1"/>
              </w:rPr>
              <w:t>Ricky Thomas</w:t>
            </w:r>
            <w:r w:rsidR="00241067">
              <w:rPr>
                <w:rFonts w:ascii="Verdana" w:hAnsi="Verdana"/>
                <w:color w:val="000000" w:themeColor="text1"/>
              </w:rPr>
              <w:t xml:space="preserve"> EASCT</w:t>
            </w:r>
          </w:p>
        </w:tc>
        <w:tc>
          <w:tcPr>
            <w:tcW w:w="4651" w:type="dxa"/>
            <w:shd w:val="clear" w:color="auto" w:fill="auto"/>
          </w:tcPr>
          <w:p w14:paraId="4D77CB2C" w14:textId="3288332B" w:rsidR="00882537" w:rsidRPr="00241067" w:rsidRDefault="0044280B" w:rsidP="00241067">
            <w:pPr>
              <w:rPr>
                <w:rFonts w:ascii="Verdana" w:hAnsi="Verdana"/>
                <w:color w:val="000000" w:themeColor="text1"/>
              </w:rPr>
            </w:pPr>
            <w:r w:rsidRPr="00241067">
              <w:rPr>
                <w:rFonts w:ascii="Verdana" w:hAnsi="Verdana"/>
                <w:color w:val="000000" w:themeColor="text1"/>
              </w:rPr>
              <w:t>Meinir Williams</w:t>
            </w:r>
            <w:r w:rsidR="00241067">
              <w:rPr>
                <w:rFonts w:ascii="Verdana" w:hAnsi="Verdana"/>
                <w:color w:val="000000" w:themeColor="text1"/>
              </w:rPr>
              <w:t xml:space="preserve"> BCUHB</w:t>
            </w:r>
          </w:p>
        </w:tc>
      </w:tr>
      <w:tr w:rsidR="00882537" w:rsidRPr="00601500" w14:paraId="4861F588" w14:textId="77777777" w:rsidTr="00C75297">
        <w:trPr>
          <w:trHeight w:val="222"/>
        </w:trPr>
        <w:tc>
          <w:tcPr>
            <w:tcW w:w="5345" w:type="dxa"/>
            <w:shd w:val="clear" w:color="auto" w:fill="auto"/>
          </w:tcPr>
          <w:p w14:paraId="2FC44E51" w14:textId="770D5DA3" w:rsidR="00882537" w:rsidRPr="00241067" w:rsidRDefault="0044280B" w:rsidP="00241067">
            <w:pPr>
              <w:rPr>
                <w:rFonts w:ascii="Verdana" w:hAnsi="Verdana"/>
                <w:color w:val="000000" w:themeColor="text1"/>
              </w:rPr>
            </w:pPr>
            <w:r w:rsidRPr="00241067">
              <w:rPr>
                <w:rFonts w:ascii="Verdana" w:hAnsi="Verdana"/>
                <w:color w:val="000000" w:themeColor="text1"/>
              </w:rPr>
              <w:t>Lee Brooks</w:t>
            </w:r>
            <w:r w:rsidR="00241067">
              <w:rPr>
                <w:rFonts w:ascii="Verdana" w:hAnsi="Verdana"/>
                <w:color w:val="000000" w:themeColor="text1"/>
              </w:rPr>
              <w:t xml:space="preserve"> WAST</w:t>
            </w:r>
          </w:p>
        </w:tc>
        <w:tc>
          <w:tcPr>
            <w:tcW w:w="4651" w:type="dxa"/>
            <w:shd w:val="clear" w:color="auto" w:fill="auto"/>
          </w:tcPr>
          <w:p w14:paraId="18FD4C39" w14:textId="67587AE0" w:rsidR="00882537" w:rsidRPr="00241067" w:rsidRDefault="00C821A8" w:rsidP="00241067">
            <w:pPr>
              <w:rPr>
                <w:rFonts w:ascii="Verdana" w:hAnsi="Verdana"/>
                <w:color w:val="000000" w:themeColor="text1"/>
              </w:rPr>
            </w:pPr>
            <w:r w:rsidRPr="00241067">
              <w:rPr>
                <w:rFonts w:ascii="Verdana" w:hAnsi="Verdana"/>
                <w:color w:val="000000" w:themeColor="text1"/>
              </w:rPr>
              <w:t>Marie Davies</w:t>
            </w:r>
            <w:r w:rsidR="00241067">
              <w:rPr>
                <w:rFonts w:ascii="Verdana" w:hAnsi="Verdana"/>
                <w:color w:val="000000" w:themeColor="text1"/>
              </w:rPr>
              <w:t xml:space="preserve"> CVUHB</w:t>
            </w:r>
          </w:p>
        </w:tc>
      </w:tr>
      <w:tr w:rsidR="00882537" w:rsidRPr="00601500" w14:paraId="5388EE6E" w14:textId="77777777" w:rsidTr="00C75297">
        <w:trPr>
          <w:trHeight w:val="132"/>
        </w:trPr>
        <w:tc>
          <w:tcPr>
            <w:tcW w:w="5345" w:type="dxa"/>
            <w:shd w:val="clear" w:color="auto" w:fill="auto"/>
          </w:tcPr>
          <w:p w14:paraId="0829F17E" w14:textId="07A44978" w:rsidR="00882537" w:rsidRPr="00241067" w:rsidRDefault="0044280B" w:rsidP="00241067">
            <w:pPr>
              <w:rPr>
                <w:rFonts w:ascii="Verdana" w:hAnsi="Verdana"/>
                <w:color w:val="000000" w:themeColor="text1"/>
              </w:rPr>
            </w:pPr>
            <w:r w:rsidRPr="00241067">
              <w:rPr>
                <w:rFonts w:ascii="Verdana" w:hAnsi="Verdana"/>
                <w:color w:val="000000" w:themeColor="text1"/>
              </w:rPr>
              <w:t>Richard Baxter</w:t>
            </w:r>
            <w:r w:rsidR="00241067">
              <w:rPr>
                <w:rFonts w:ascii="Verdana" w:hAnsi="Verdana"/>
                <w:color w:val="000000" w:themeColor="text1"/>
              </w:rPr>
              <w:t xml:space="preserve"> EASCT</w:t>
            </w:r>
          </w:p>
        </w:tc>
        <w:tc>
          <w:tcPr>
            <w:tcW w:w="4651" w:type="dxa"/>
            <w:shd w:val="clear" w:color="auto" w:fill="auto"/>
          </w:tcPr>
          <w:p w14:paraId="4C221B95" w14:textId="62BFED52" w:rsidR="00882537" w:rsidRPr="00241067" w:rsidRDefault="00C821A8" w:rsidP="00241067">
            <w:pPr>
              <w:rPr>
                <w:rFonts w:ascii="Verdana" w:hAnsi="Verdana"/>
                <w:color w:val="000000" w:themeColor="text1"/>
              </w:rPr>
            </w:pPr>
            <w:r w:rsidRPr="00241067">
              <w:rPr>
                <w:rFonts w:ascii="Verdana" w:hAnsi="Verdana"/>
                <w:color w:val="000000" w:themeColor="text1"/>
              </w:rPr>
              <w:t>Sian Harrop Griffiths</w:t>
            </w:r>
            <w:r w:rsidR="00241067">
              <w:rPr>
                <w:rFonts w:ascii="Verdana" w:hAnsi="Verdana"/>
                <w:color w:val="000000" w:themeColor="text1"/>
              </w:rPr>
              <w:t xml:space="preserve"> SBUHB</w:t>
            </w:r>
          </w:p>
        </w:tc>
      </w:tr>
      <w:tr w:rsidR="003C1E40" w:rsidRPr="00601500" w14:paraId="1E0F251C" w14:textId="77777777" w:rsidTr="00C75297">
        <w:trPr>
          <w:trHeight w:val="247"/>
        </w:trPr>
        <w:tc>
          <w:tcPr>
            <w:tcW w:w="5345" w:type="dxa"/>
            <w:shd w:val="clear" w:color="auto" w:fill="auto"/>
          </w:tcPr>
          <w:p w14:paraId="472FE0DB" w14:textId="4E89B79C" w:rsidR="003C1E40" w:rsidRPr="00241067" w:rsidRDefault="0044280B" w:rsidP="00241067">
            <w:pPr>
              <w:rPr>
                <w:rFonts w:ascii="Verdana" w:hAnsi="Verdana"/>
                <w:color w:val="000000" w:themeColor="text1"/>
              </w:rPr>
            </w:pPr>
            <w:r w:rsidRPr="00241067">
              <w:rPr>
                <w:rFonts w:ascii="Verdana" w:hAnsi="Verdana"/>
                <w:color w:val="000000" w:themeColor="text1"/>
              </w:rPr>
              <w:t>Navin Kalia</w:t>
            </w:r>
            <w:r w:rsidR="00241067">
              <w:rPr>
                <w:rFonts w:ascii="Verdana" w:hAnsi="Verdana"/>
                <w:color w:val="000000" w:themeColor="text1"/>
              </w:rPr>
              <w:t xml:space="preserve"> WAST</w:t>
            </w:r>
          </w:p>
        </w:tc>
        <w:tc>
          <w:tcPr>
            <w:tcW w:w="4651" w:type="dxa"/>
            <w:shd w:val="clear" w:color="auto" w:fill="auto"/>
          </w:tcPr>
          <w:p w14:paraId="12D204CF" w14:textId="16352601" w:rsidR="003C1E40" w:rsidRPr="00241067" w:rsidRDefault="00C821A8" w:rsidP="00241067">
            <w:pPr>
              <w:rPr>
                <w:rFonts w:ascii="Verdana" w:hAnsi="Verdana"/>
                <w:color w:val="000000" w:themeColor="text1"/>
              </w:rPr>
            </w:pPr>
            <w:r w:rsidRPr="00241067">
              <w:rPr>
                <w:rFonts w:ascii="Verdana" w:hAnsi="Verdana"/>
                <w:color w:val="000000" w:themeColor="text1"/>
              </w:rPr>
              <w:t>Shaun Ayres</w:t>
            </w:r>
            <w:r w:rsidR="00372DF4">
              <w:rPr>
                <w:rFonts w:ascii="Verdana" w:hAnsi="Verdana"/>
                <w:color w:val="000000" w:themeColor="text1"/>
              </w:rPr>
              <w:t xml:space="preserve"> </w:t>
            </w:r>
            <w:proofErr w:type="spellStart"/>
            <w:r w:rsidR="00372DF4">
              <w:rPr>
                <w:rFonts w:ascii="Verdana" w:hAnsi="Verdana"/>
                <w:color w:val="000000" w:themeColor="text1"/>
              </w:rPr>
              <w:t>HDdaUHB</w:t>
            </w:r>
            <w:proofErr w:type="spellEnd"/>
          </w:p>
        </w:tc>
      </w:tr>
      <w:tr w:rsidR="003C1E40" w:rsidRPr="00601500" w14:paraId="68DB9E7F" w14:textId="77777777" w:rsidTr="00C75297">
        <w:trPr>
          <w:trHeight w:val="261"/>
        </w:trPr>
        <w:tc>
          <w:tcPr>
            <w:tcW w:w="5345" w:type="dxa"/>
            <w:shd w:val="clear" w:color="auto" w:fill="auto"/>
          </w:tcPr>
          <w:p w14:paraId="460F6795" w14:textId="37041E8C" w:rsidR="003C1E40" w:rsidRPr="00241067" w:rsidRDefault="0044280B" w:rsidP="00241067">
            <w:pPr>
              <w:rPr>
                <w:rFonts w:ascii="Verdana" w:hAnsi="Verdana"/>
                <w:color w:val="000000" w:themeColor="text1"/>
              </w:rPr>
            </w:pPr>
            <w:r w:rsidRPr="00241067">
              <w:rPr>
                <w:rFonts w:ascii="Verdana" w:hAnsi="Verdana"/>
                <w:color w:val="000000" w:themeColor="text1"/>
              </w:rPr>
              <w:t>Gill Harris</w:t>
            </w:r>
            <w:r w:rsidR="00241067">
              <w:rPr>
                <w:rFonts w:ascii="Verdana" w:hAnsi="Verdana"/>
                <w:color w:val="000000" w:themeColor="text1"/>
              </w:rPr>
              <w:t xml:space="preserve"> BCUHB</w:t>
            </w:r>
          </w:p>
        </w:tc>
        <w:tc>
          <w:tcPr>
            <w:tcW w:w="4651" w:type="dxa"/>
            <w:shd w:val="clear" w:color="auto" w:fill="auto"/>
          </w:tcPr>
          <w:p w14:paraId="580592BF" w14:textId="71C56CD0" w:rsidR="003C1E40" w:rsidRPr="00241067" w:rsidRDefault="00C821A8" w:rsidP="00241067">
            <w:pPr>
              <w:rPr>
                <w:rFonts w:ascii="Verdana" w:hAnsi="Verdana"/>
                <w:color w:val="000000" w:themeColor="text1"/>
              </w:rPr>
            </w:pPr>
            <w:r w:rsidRPr="00241067">
              <w:rPr>
                <w:rFonts w:ascii="Verdana" w:hAnsi="Verdana"/>
                <w:color w:val="000000" w:themeColor="text1"/>
              </w:rPr>
              <w:t>Robert Mahoney</w:t>
            </w:r>
            <w:r w:rsidR="00372DF4">
              <w:rPr>
                <w:rFonts w:ascii="Verdana" w:hAnsi="Verdana"/>
                <w:color w:val="000000" w:themeColor="text1"/>
              </w:rPr>
              <w:t xml:space="preserve"> CVUHB</w:t>
            </w:r>
          </w:p>
        </w:tc>
      </w:tr>
      <w:tr w:rsidR="003C1E40" w:rsidRPr="00601500" w14:paraId="724C258A" w14:textId="77777777" w:rsidTr="00C75297">
        <w:trPr>
          <w:trHeight w:val="247"/>
        </w:trPr>
        <w:tc>
          <w:tcPr>
            <w:tcW w:w="5345" w:type="dxa"/>
            <w:shd w:val="clear" w:color="auto" w:fill="auto"/>
          </w:tcPr>
          <w:p w14:paraId="4C5C6AAB" w14:textId="726C9BE9" w:rsidR="003C1E40" w:rsidRPr="00241067" w:rsidRDefault="0044280B" w:rsidP="00241067">
            <w:pPr>
              <w:rPr>
                <w:rFonts w:ascii="Verdana" w:hAnsi="Verdana"/>
                <w:color w:val="000000" w:themeColor="text1"/>
              </w:rPr>
            </w:pPr>
            <w:r w:rsidRPr="00241067">
              <w:rPr>
                <w:rFonts w:ascii="Verdana" w:hAnsi="Verdana"/>
                <w:color w:val="000000" w:themeColor="text1"/>
              </w:rPr>
              <w:t>Kathryn Smith</w:t>
            </w:r>
            <w:r w:rsidR="00241067">
              <w:rPr>
                <w:rFonts w:ascii="Verdana" w:hAnsi="Verdana"/>
                <w:color w:val="000000" w:themeColor="text1"/>
              </w:rPr>
              <w:t xml:space="preserve"> ABUHB</w:t>
            </w:r>
          </w:p>
        </w:tc>
        <w:tc>
          <w:tcPr>
            <w:tcW w:w="4651" w:type="dxa"/>
            <w:shd w:val="clear" w:color="auto" w:fill="auto"/>
          </w:tcPr>
          <w:p w14:paraId="1074F79E" w14:textId="79DEEBB4" w:rsidR="003C1E40" w:rsidRPr="00241067" w:rsidRDefault="00C821A8" w:rsidP="00241067">
            <w:pPr>
              <w:rPr>
                <w:rFonts w:ascii="Verdana" w:hAnsi="Verdana"/>
                <w:color w:val="000000" w:themeColor="text1"/>
              </w:rPr>
            </w:pPr>
            <w:r w:rsidRPr="00241067">
              <w:rPr>
                <w:rFonts w:ascii="Verdana" w:hAnsi="Verdana"/>
                <w:color w:val="000000" w:themeColor="text1"/>
              </w:rPr>
              <w:t>Adam Wright</w:t>
            </w:r>
            <w:r w:rsidR="00372DF4">
              <w:rPr>
                <w:rFonts w:ascii="Verdana" w:hAnsi="Verdana"/>
                <w:color w:val="000000" w:themeColor="text1"/>
              </w:rPr>
              <w:t xml:space="preserve"> CVUHB</w:t>
            </w:r>
          </w:p>
        </w:tc>
      </w:tr>
      <w:tr w:rsidR="003C1E40" w:rsidRPr="00601500" w14:paraId="2A881114" w14:textId="77777777" w:rsidTr="00C75297">
        <w:trPr>
          <w:trHeight w:val="67"/>
        </w:trPr>
        <w:tc>
          <w:tcPr>
            <w:tcW w:w="5345" w:type="dxa"/>
            <w:shd w:val="clear" w:color="auto" w:fill="auto"/>
          </w:tcPr>
          <w:p w14:paraId="6E49015C" w14:textId="620A269A" w:rsidR="003C1E40" w:rsidRPr="00241067" w:rsidRDefault="0044280B" w:rsidP="00241067">
            <w:pPr>
              <w:rPr>
                <w:rFonts w:ascii="Verdana" w:hAnsi="Verdana"/>
                <w:color w:val="000000" w:themeColor="text1"/>
              </w:rPr>
            </w:pPr>
            <w:r w:rsidRPr="00241067">
              <w:rPr>
                <w:rFonts w:ascii="Verdana" w:hAnsi="Verdana"/>
                <w:color w:val="000000" w:themeColor="text1"/>
              </w:rPr>
              <w:t>Claire Nelson</w:t>
            </w:r>
            <w:r w:rsidR="00241067">
              <w:rPr>
                <w:rFonts w:ascii="Verdana" w:hAnsi="Verdana"/>
                <w:color w:val="000000" w:themeColor="text1"/>
              </w:rPr>
              <w:t xml:space="preserve"> CTMUHB</w:t>
            </w:r>
          </w:p>
        </w:tc>
        <w:tc>
          <w:tcPr>
            <w:tcW w:w="4651" w:type="dxa"/>
            <w:shd w:val="clear" w:color="auto" w:fill="auto"/>
          </w:tcPr>
          <w:p w14:paraId="01C62BB9" w14:textId="3D872E20" w:rsidR="003C1E40" w:rsidRPr="00241067" w:rsidRDefault="00C821A8" w:rsidP="00241067">
            <w:pPr>
              <w:rPr>
                <w:rFonts w:ascii="Verdana" w:hAnsi="Verdana"/>
                <w:color w:val="000000" w:themeColor="text1"/>
              </w:rPr>
            </w:pPr>
            <w:r w:rsidRPr="00241067">
              <w:rPr>
                <w:rFonts w:ascii="Verdana" w:hAnsi="Verdana"/>
                <w:color w:val="000000" w:themeColor="text1"/>
              </w:rPr>
              <w:t>Andy Swinburn</w:t>
            </w:r>
            <w:r w:rsidR="00241067">
              <w:rPr>
                <w:rFonts w:ascii="Verdana" w:hAnsi="Verdana"/>
                <w:color w:val="000000" w:themeColor="text1"/>
              </w:rPr>
              <w:t xml:space="preserve"> WAST</w:t>
            </w:r>
          </w:p>
        </w:tc>
      </w:tr>
      <w:tr w:rsidR="003C1E40" w:rsidRPr="00601500" w14:paraId="3A1C34EA" w14:textId="77777777" w:rsidTr="00C75297">
        <w:trPr>
          <w:trHeight w:val="247"/>
        </w:trPr>
        <w:tc>
          <w:tcPr>
            <w:tcW w:w="5345" w:type="dxa"/>
            <w:shd w:val="clear" w:color="auto" w:fill="auto"/>
          </w:tcPr>
          <w:p w14:paraId="410400F0" w14:textId="08DCC040" w:rsidR="003C1E40" w:rsidRPr="00241067" w:rsidRDefault="0044280B" w:rsidP="00241067">
            <w:pPr>
              <w:rPr>
                <w:rFonts w:ascii="Verdana" w:hAnsi="Verdana"/>
                <w:color w:val="000000" w:themeColor="text1"/>
              </w:rPr>
            </w:pPr>
            <w:r w:rsidRPr="00241067">
              <w:rPr>
                <w:rFonts w:ascii="Verdana" w:hAnsi="Verdana"/>
                <w:color w:val="000000" w:themeColor="text1"/>
              </w:rPr>
              <w:t>Rachel Marsh</w:t>
            </w:r>
            <w:r w:rsidR="00241067">
              <w:rPr>
                <w:rFonts w:ascii="Verdana" w:hAnsi="Verdana"/>
                <w:color w:val="000000" w:themeColor="text1"/>
              </w:rPr>
              <w:t xml:space="preserve"> WAST</w:t>
            </w:r>
          </w:p>
        </w:tc>
        <w:tc>
          <w:tcPr>
            <w:tcW w:w="4651" w:type="dxa"/>
            <w:shd w:val="clear" w:color="auto" w:fill="auto"/>
          </w:tcPr>
          <w:p w14:paraId="51A4CB68" w14:textId="38D587C8" w:rsidR="003C1E40" w:rsidRPr="00241067" w:rsidRDefault="00C821A8" w:rsidP="00241067">
            <w:pPr>
              <w:rPr>
                <w:rFonts w:ascii="Verdana" w:hAnsi="Verdana"/>
                <w:color w:val="000000" w:themeColor="text1"/>
              </w:rPr>
            </w:pPr>
            <w:r w:rsidRPr="00241067">
              <w:rPr>
                <w:rFonts w:ascii="Verdana" w:hAnsi="Verdana"/>
                <w:color w:val="000000" w:themeColor="text1"/>
              </w:rPr>
              <w:t>Craige Wilson</w:t>
            </w:r>
            <w:r w:rsidR="00241067">
              <w:rPr>
                <w:rFonts w:ascii="Verdana" w:hAnsi="Verdana"/>
                <w:color w:val="000000" w:themeColor="text1"/>
              </w:rPr>
              <w:t xml:space="preserve"> SBUHB</w:t>
            </w:r>
          </w:p>
        </w:tc>
      </w:tr>
      <w:tr w:rsidR="003C1E40" w:rsidRPr="00601500" w14:paraId="08DD734C" w14:textId="77777777" w:rsidTr="00C75297">
        <w:trPr>
          <w:trHeight w:val="261"/>
        </w:trPr>
        <w:tc>
          <w:tcPr>
            <w:tcW w:w="5345" w:type="dxa"/>
            <w:shd w:val="clear" w:color="auto" w:fill="auto"/>
          </w:tcPr>
          <w:p w14:paraId="26E0315E" w14:textId="0D9AF84D" w:rsidR="003C1E40" w:rsidRPr="00241067" w:rsidRDefault="0044280B" w:rsidP="00241067">
            <w:pPr>
              <w:rPr>
                <w:rFonts w:ascii="Verdana" w:hAnsi="Verdana"/>
                <w:color w:val="000000" w:themeColor="text1"/>
              </w:rPr>
            </w:pPr>
            <w:r w:rsidRPr="00241067">
              <w:rPr>
                <w:rFonts w:ascii="Verdana" w:hAnsi="Verdana"/>
                <w:color w:val="000000" w:themeColor="text1"/>
              </w:rPr>
              <w:t>Chris Turner</w:t>
            </w:r>
            <w:r w:rsidR="00241067">
              <w:rPr>
                <w:rFonts w:ascii="Verdana" w:hAnsi="Verdana"/>
                <w:color w:val="000000" w:themeColor="text1"/>
              </w:rPr>
              <w:t xml:space="preserve"> Chair EASC</w:t>
            </w:r>
          </w:p>
        </w:tc>
        <w:tc>
          <w:tcPr>
            <w:tcW w:w="4651" w:type="dxa"/>
            <w:shd w:val="clear" w:color="auto" w:fill="auto"/>
          </w:tcPr>
          <w:p w14:paraId="01D2A3AA" w14:textId="47C1BACF" w:rsidR="003C1E40" w:rsidRPr="00241067" w:rsidRDefault="00C821A8" w:rsidP="00241067">
            <w:pPr>
              <w:rPr>
                <w:rFonts w:ascii="Verdana" w:hAnsi="Verdana"/>
                <w:color w:val="000000" w:themeColor="text1"/>
              </w:rPr>
            </w:pPr>
            <w:r w:rsidRPr="00241067">
              <w:rPr>
                <w:rFonts w:ascii="Verdana" w:hAnsi="Verdana"/>
                <w:color w:val="000000" w:themeColor="text1"/>
              </w:rPr>
              <w:t>Geraint Farr</w:t>
            </w:r>
            <w:r w:rsidR="00372DF4">
              <w:rPr>
                <w:rFonts w:ascii="Verdana" w:hAnsi="Verdana"/>
                <w:color w:val="000000" w:themeColor="text1"/>
              </w:rPr>
              <w:t xml:space="preserve"> BCUHB</w:t>
            </w:r>
          </w:p>
        </w:tc>
      </w:tr>
      <w:tr w:rsidR="003C1E40" w:rsidRPr="00601500" w14:paraId="765A9FBD" w14:textId="77777777" w:rsidTr="00C75297">
        <w:trPr>
          <w:trHeight w:val="247"/>
        </w:trPr>
        <w:tc>
          <w:tcPr>
            <w:tcW w:w="5345" w:type="dxa"/>
            <w:shd w:val="clear" w:color="auto" w:fill="auto"/>
          </w:tcPr>
          <w:p w14:paraId="6150372A" w14:textId="72C5D6EB" w:rsidR="003C1E40" w:rsidRPr="00241067" w:rsidRDefault="0044280B" w:rsidP="00241067">
            <w:pPr>
              <w:rPr>
                <w:rFonts w:ascii="Verdana" w:hAnsi="Verdana"/>
                <w:color w:val="000000" w:themeColor="text1"/>
              </w:rPr>
            </w:pPr>
            <w:r w:rsidRPr="00241067">
              <w:rPr>
                <w:rFonts w:ascii="Verdana" w:hAnsi="Verdana"/>
                <w:color w:val="000000" w:themeColor="text1"/>
              </w:rPr>
              <w:t>Alex Crawford</w:t>
            </w:r>
            <w:r w:rsidR="00241067">
              <w:rPr>
                <w:rFonts w:ascii="Verdana" w:hAnsi="Verdana"/>
                <w:color w:val="000000" w:themeColor="text1"/>
              </w:rPr>
              <w:t xml:space="preserve"> WAST</w:t>
            </w:r>
          </w:p>
        </w:tc>
        <w:tc>
          <w:tcPr>
            <w:tcW w:w="4651" w:type="dxa"/>
            <w:shd w:val="clear" w:color="auto" w:fill="auto"/>
          </w:tcPr>
          <w:p w14:paraId="5D613C7E" w14:textId="0EBF4941" w:rsidR="003C1E40" w:rsidRPr="00241067" w:rsidRDefault="00C821A8" w:rsidP="00241067">
            <w:pPr>
              <w:rPr>
                <w:rFonts w:ascii="Verdana" w:hAnsi="Verdana"/>
                <w:color w:val="000000" w:themeColor="text1"/>
              </w:rPr>
            </w:pPr>
            <w:r w:rsidRPr="00241067">
              <w:rPr>
                <w:rFonts w:ascii="Verdana" w:hAnsi="Verdana"/>
                <w:color w:val="000000" w:themeColor="text1"/>
              </w:rPr>
              <w:t>Mark Winter</w:t>
            </w:r>
            <w:r w:rsidR="00241067">
              <w:rPr>
                <w:rFonts w:ascii="Verdana" w:hAnsi="Verdana"/>
                <w:color w:val="000000" w:themeColor="text1"/>
              </w:rPr>
              <w:t xml:space="preserve"> EMRTS</w:t>
            </w:r>
          </w:p>
        </w:tc>
      </w:tr>
      <w:tr w:rsidR="003C1E40" w:rsidRPr="00601500" w14:paraId="6FF17F18" w14:textId="77777777" w:rsidTr="00C75297">
        <w:trPr>
          <w:trHeight w:val="261"/>
        </w:trPr>
        <w:tc>
          <w:tcPr>
            <w:tcW w:w="5345" w:type="dxa"/>
            <w:shd w:val="clear" w:color="auto" w:fill="auto"/>
          </w:tcPr>
          <w:p w14:paraId="200C53C5" w14:textId="5CC1D1B6" w:rsidR="003C1E40" w:rsidRPr="00241067" w:rsidRDefault="0044280B" w:rsidP="00241067">
            <w:pPr>
              <w:rPr>
                <w:rFonts w:ascii="Verdana" w:hAnsi="Verdana"/>
                <w:color w:val="000000" w:themeColor="text1"/>
              </w:rPr>
            </w:pPr>
            <w:r w:rsidRPr="00241067">
              <w:rPr>
                <w:rFonts w:ascii="Verdana" w:hAnsi="Verdana"/>
                <w:color w:val="000000" w:themeColor="text1"/>
              </w:rPr>
              <w:t>Jason Collins</w:t>
            </w:r>
            <w:r w:rsidR="00241067">
              <w:rPr>
                <w:rFonts w:ascii="Verdana" w:hAnsi="Verdana"/>
                <w:color w:val="000000" w:themeColor="text1"/>
              </w:rPr>
              <w:t xml:space="preserve"> WAST</w:t>
            </w:r>
          </w:p>
        </w:tc>
        <w:tc>
          <w:tcPr>
            <w:tcW w:w="4651" w:type="dxa"/>
            <w:shd w:val="clear" w:color="auto" w:fill="auto"/>
          </w:tcPr>
          <w:p w14:paraId="13F66E48" w14:textId="574E249F" w:rsidR="003C1E40" w:rsidRPr="00241067" w:rsidRDefault="00C821A8" w:rsidP="00241067">
            <w:pPr>
              <w:rPr>
                <w:rFonts w:ascii="Verdana" w:hAnsi="Verdana"/>
                <w:color w:val="000000" w:themeColor="text1"/>
              </w:rPr>
            </w:pPr>
            <w:r w:rsidRPr="00241067">
              <w:rPr>
                <w:rFonts w:ascii="Verdana" w:hAnsi="Verdana"/>
                <w:color w:val="000000" w:themeColor="text1"/>
              </w:rPr>
              <w:t>Matthew Edwards</w:t>
            </w:r>
            <w:r w:rsidR="00241067">
              <w:rPr>
                <w:rFonts w:ascii="Verdana" w:hAnsi="Verdana"/>
                <w:color w:val="000000" w:themeColor="text1"/>
              </w:rPr>
              <w:t xml:space="preserve"> EASCT</w:t>
            </w:r>
          </w:p>
        </w:tc>
      </w:tr>
      <w:tr w:rsidR="003C1E40" w:rsidRPr="00601500" w14:paraId="6C03572F" w14:textId="77777777" w:rsidTr="00C75297">
        <w:trPr>
          <w:trHeight w:val="247"/>
        </w:trPr>
        <w:tc>
          <w:tcPr>
            <w:tcW w:w="5345" w:type="dxa"/>
            <w:shd w:val="clear" w:color="auto" w:fill="auto"/>
          </w:tcPr>
          <w:p w14:paraId="2F06E163" w14:textId="2746960B" w:rsidR="003C1E40" w:rsidRPr="00241067" w:rsidRDefault="0044280B" w:rsidP="00241067">
            <w:pPr>
              <w:rPr>
                <w:rFonts w:ascii="Verdana" w:hAnsi="Verdana"/>
                <w:color w:val="000000" w:themeColor="text1"/>
              </w:rPr>
            </w:pPr>
            <w:r w:rsidRPr="00241067">
              <w:rPr>
                <w:rFonts w:ascii="Verdana" w:hAnsi="Verdana"/>
                <w:color w:val="000000" w:themeColor="text1"/>
              </w:rPr>
              <w:t>Tim Woodhead</w:t>
            </w:r>
            <w:r w:rsidR="00241067">
              <w:rPr>
                <w:rFonts w:ascii="Verdana" w:hAnsi="Verdana"/>
                <w:color w:val="000000" w:themeColor="text1"/>
              </w:rPr>
              <w:t xml:space="preserve"> BCUHB</w:t>
            </w:r>
          </w:p>
        </w:tc>
        <w:tc>
          <w:tcPr>
            <w:tcW w:w="4651" w:type="dxa"/>
            <w:shd w:val="clear" w:color="auto" w:fill="auto"/>
          </w:tcPr>
          <w:p w14:paraId="36015414" w14:textId="4ECCBD06" w:rsidR="003C1E40" w:rsidRPr="00241067" w:rsidRDefault="00C821A8" w:rsidP="00241067">
            <w:pPr>
              <w:rPr>
                <w:rFonts w:ascii="Verdana" w:hAnsi="Verdana"/>
                <w:color w:val="000000" w:themeColor="text1"/>
              </w:rPr>
            </w:pPr>
            <w:r w:rsidRPr="00241067">
              <w:rPr>
                <w:rFonts w:ascii="Verdana" w:hAnsi="Verdana"/>
                <w:color w:val="000000" w:themeColor="text1"/>
              </w:rPr>
              <w:t>Neil Miles</w:t>
            </w:r>
            <w:r w:rsidR="00372DF4">
              <w:rPr>
                <w:rFonts w:ascii="Verdana" w:hAnsi="Verdana"/>
                <w:color w:val="000000" w:themeColor="text1"/>
              </w:rPr>
              <w:t xml:space="preserve"> ABUHB</w:t>
            </w:r>
          </w:p>
        </w:tc>
      </w:tr>
      <w:tr w:rsidR="003C1E40" w:rsidRPr="00601500" w14:paraId="730B5C8E" w14:textId="77777777" w:rsidTr="00C75297">
        <w:trPr>
          <w:trHeight w:val="247"/>
        </w:trPr>
        <w:tc>
          <w:tcPr>
            <w:tcW w:w="5345" w:type="dxa"/>
            <w:shd w:val="clear" w:color="auto" w:fill="auto"/>
          </w:tcPr>
          <w:p w14:paraId="156AAD2C" w14:textId="2E883CCE" w:rsidR="003C1E40" w:rsidRPr="00241067" w:rsidRDefault="0044280B" w:rsidP="00241067">
            <w:pPr>
              <w:rPr>
                <w:rFonts w:ascii="Verdana" w:hAnsi="Verdana"/>
                <w:color w:val="000000" w:themeColor="text1"/>
              </w:rPr>
            </w:pPr>
            <w:r w:rsidRPr="00241067">
              <w:rPr>
                <w:rFonts w:ascii="Verdana" w:hAnsi="Verdana"/>
                <w:color w:val="000000" w:themeColor="text1"/>
              </w:rPr>
              <w:t>Gareth Robinson</w:t>
            </w:r>
            <w:r w:rsidR="00241067">
              <w:rPr>
                <w:rFonts w:ascii="Verdana" w:hAnsi="Verdana"/>
                <w:color w:val="000000" w:themeColor="text1"/>
              </w:rPr>
              <w:t xml:space="preserve"> CTMUHB</w:t>
            </w:r>
          </w:p>
        </w:tc>
        <w:tc>
          <w:tcPr>
            <w:tcW w:w="4651" w:type="dxa"/>
            <w:shd w:val="clear" w:color="auto" w:fill="auto"/>
          </w:tcPr>
          <w:p w14:paraId="38821FD1" w14:textId="0CCC9066" w:rsidR="003C1E40" w:rsidRPr="00241067" w:rsidRDefault="00C821A8" w:rsidP="00241067">
            <w:pPr>
              <w:rPr>
                <w:rFonts w:ascii="Verdana" w:hAnsi="Verdana"/>
                <w:color w:val="000000" w:themeColor="text1"/>
              </w:rPr>
            </w:pPr>
            <w:r w:rsidRPr="00241067">
              <w:rPr>
                <w:rFonts w:ascii="Verdana" w:hAnsi="Verdana"/>
                <w:color w:val="000000" w:themeColor="text1"/>
              </w:rPr>
              <w:t>Pete Hopgood</w:t>
            </w:r>
            <w:r w:rsidR="00372DF4">
              <w:rPr>
                <w:rFonts w:ascii="Verdana" w:hAnsi="Verdana"/>
                <w:color w:val="000000" w:themeColor="text1"/>
              </w:rPr>
              <w:t xml:space="preserve"> PTHB</w:t>
            </w:r>
          </w:p>
        </w:tc>
      </w:tr>
      <w:tr w:rsidR="00C821A8" w:rsidRPr="00601500" w14:paraId="79A205C2" w14:textId="77777777" w:rsidTr="00C75297">
        <w:trPr>
          <w:trHeight w:val="261"/>
        </w:trPr>
        <w:tc>
          <w:tcPr>
            <w:tcW w:w="5345" w:type="dxa"/>
            <w:shd w:val="clear" w:color="auto" w:fill="auto"/>
          </w:tcPr>
          <w:p w14:paraId="772D5E29" w14:textId="7FF2B458" w:rsidR="00C821A8" w:rsidRPr="00241067" w:rsidRDefault="00C821A8" w:rsidP="00241067">
            <w:pPr>
              <w:rPr>
                <w:rFonts w:ascii="Verdana" w:hAnsi="Verdana"/>
                <w:color w:val="000000" w:themeColor="text1"/>
              </w:rPr>
            </w:pPr>
            <w:r w:rsidRPr="00241067">
              <w:rPr>
                <w:rFonts w:ascii="Verdana" w:hAnsi="Verdana"/>
                <w:color w:val="000000" w:themeColor="text1"/>
              </w:rPr>
              <w:t>Philip Meredith</w:t>
            </w:r>
            <w:r w:rsidR="00372DF4">
              <w:rPr>
                <w:rFonts w:ascii="Verdana" w:hAnsi="Verdana"/>
                <w:color w:val="000000" w:themeColor="text1"/>
              </w:rPr>
              <w:t xml:space="preserve"> ABUHB</w:t>
            </w:r>
          </w:p>
        </w:tc>
        <w:tc>
          <w:tcPr>
            <w:tcW w:w="4651" w:type="dxa"/>
            <w:shd w:val="clear" w:color="auto" w:fill="auto"/>
          </w:tcPr>
          <w:p w14:paraId="22823E70" w14:textId="6279886E" w:rsidR="00C821A8" w:rsidRPr="00241067" w:rsidRDefault="00241067" w:rsidP="00241067">
            <w:pPr>
              <w:rPr>
                <w:rFonts w:ascii="Verdana" w:hAnsi="Verdana"/>
                <w:color w:val="000000" w:themeColor="text1"/>
              </w:rPr>
            </w:pPr>
            <w:r>
              <w:rPr>
                <w:rFonts w:ascii="Verdana" w:hAnsi="Verdana"/>
                <w:color w:val="000000" w:themeColor="text1"/>
              </w:rPr>
              <w:t>Susan Evans EASCT</w:t>
            </w:r>
          </w:p>
        </w:tc>
      </w:tr>
      <w:tr w:rsidR="00C821A8" w:rsidRPr="00601500" w14:paraId="2E3FF9CE" w14:textId="77777777" w:rsidTr="00C75297">
        <w:trPr>
          <w:trHeight w:val="247"/>
        </w:trPr>
        <w:tc>
          <w:tcPr>
            <w:tcW w:w="5345" w:type="dxa"/>
            <w:shd w:val="clear" w:color="auto" w:fill="auto"/>
          </w:tcPr>
          <w:p w14:paraId="26FADFE5" w14:textId="497BA5DC" w:rsidR="00C821A8" w:rsidRPr="00241067" w:rsidRDefault="00B26237" w:rsidP="00241067">
            <w:pPr>
              <w:rPr>
                <w:rFonts w:ascii="Verdana" w:hAnsi="Verdana"/>
                <w:color w:val="000000" w:themeColor="text1"/>
              </w:rPr>
            </w:pPr>
            <w:r w:rsidRPr="00241067">
              <w:rPr>
                <w:rFonts w:ascii="Verdana" w:hAnsi="Verdana"/>
                <w:color w:val="000000" w:themeColor="text1"/>
              </w:rPr>
              <w:t>Wendy Herbert</w:t>
            </w:r>
            <w:r w:rsidR="00241067">
              <w:rPr>
                <w:rFonts w:ascii="Verdana" w:hAnsi="Verdana"/>
                <w:color w:val="000000" w:themeColor="text1"/>
              </w:rPr>
              <w:t xml:space="preserve"> WAST</w:t>
            </w:r>
          </w:p>
        </w:tc>
        <w:tc>
          <w:tcPr>
            <w:tcW w:w="4651" w:type="dxa"/>
            <w:shd w:val="clear" w:color="auto" w:fill="auto"/>
          </w:tcPr>
          <w:p w14:paraId="016C2E7C" w14:textId="48253B52" w:rsidR="00C821A8" w:rsidRPr="00241067" w:rsidRDefault="00241067" w:rsidP="00241067">
            <w:pPr>
              <w:rPr>
                <w:rFonts w:ascii="Verdana" w:hAnsi="Verdana"/>
                <w:color w:val="000000" w:themeColor="text1"/>
              </w:rPr>
            </w:pPr>
            <w:r>
              <w:rPr>
                <w:rFonts w:ascii="Verdana" w:hAnsi="Verdana"/>
                <w:color w:val="000000" w:themeColor="text1"/>
              </w:rPr>
              <w:t>Gwenan Roberts EASCT</w:t>
            </w:r>
          </w:p>
        </w:tc>
      </w:tr>
      <w:tr w:rsidR="00241067" w:rsidRPr="00601500" w14:paraId="1E6E741A" w14:textId="77777777" w:rsidTr="00C75297">
        <w:trPr>
          <w:trHeight w:val="247"/>
        </w:trPr>
        <w:tc>
          <w:tcPr>
            <w:tcW w:w="5345" w:type="dxa"/>
            <w:shd w:val="clear" w:color="auto" w:fill="auto"/>
          </w:tcPr>
          <w:p w14:paraId="6D8640C4" w14:textId="27F7503E" w:rsidR="00241067" w:rsidRPr="00241067" w:rsidRDefault="00241067" w:rsidP="00241067">
            <w:pPr>
              <w:rPr>
                <w:rFonts w:ascii="Verdana" w:hAnsi="Verdana"/>
                <w:color w:val="000000" w:themeColor="text1"/>
              </w:rPr>
            </w:pPr>
          </w:p>
        </w:tc>
        <w:tc>
          <w:tcPr>
            <w:tcW w:w="4651" w:type="dxa"/>
            <w:shd w:val="clear" w:color="auto" w:fill="auto"/>
          </w:tcPr>
          <w:p w14:paraId="526F99DC" w14:textId="77777777" w:rsidR="00241067" w:rsidRDefault="00241067" w:rsidP="00241067">
            <w:pPr>
              <w:rPr>
                <w:rFonts w:ascii="Verdana" w:hAnsi="Verdana"/>
                <w:color w:val="000000" w:themeColor="text1"/>
              </w:rPr>
            </w:pPr>
          </w:p>
        </w:tc>
      </w:tr>
    </w:tbl>
    <w:p w14:paraId="7B93F961" w14:textId="77777777" w:rsidR="00C75297" w:rsidRDefault="00C75297"/>
    <w:tbl>
      <w:tblPr>
        <w:tblStyle w:val="TableGrid"/>
        <w:tblW w:w="9662"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8526"/>
      </w:tblGrid>
      <w:tr w:rsidR="00C75297" w:rsidRPr="00DB7F5B" w14:paraId="6F0427A3" w14:textId="77777777" w:rsidTr="00C75297">
        <w:tc>
          <w:tcPr>
            <w:tcW w:w="1136" w:type="dxa"/>
            <w:shd w:val="clear" w:color="auto" w:fill="C6D9F1" w:themeFill="text2" w:themeFillTint="33"/>
          </w:tcPr>
          <w:p w14:paraId="2FE74678" w14:textId="1B7A9E7A" w:rsidR="00C75297" w:rsidRPr="00DB7F5B" w:rsidRDefault="00C75297" w:rsidP="003C1E40">
            <w:pPr>
              <w:rPr>
                <w:rFonts w:ascii="Verdana" w:hAnsi="Verdana" w:cstheme="minorHAnsi"/>
              </w:rPr>
            </w:pPr>
            <w:r w:rsidRPr="00DB7F5B">
              <w:rPr>
                <w:rFonts w:ascii="Verdana" w:hAnsi="Verdana" w:cstheme="minorHAnsi"/>
                <w:b/>
              </w:rPr>
              <w:t>Item</w:t>
            </w:r>
          </w:p>
        </w:tc>
        <w:tc>
          <w:tcPr>
            <w:tcW w:w="8526" w:type="dxa"/>
            <w:shd w:val="clear" w:color="auto" w:fill="C6D9F1" w:themeFill="text2" w:themeFillTint="33"/>
          </w:tcPr>
          <w:p w14:paraId="568729A8" w14:textId="77777777" w:rsidR="00C75297" w:rsidRPr="00DB7F5B" w:rsidRDefault="00C75297" w:rsidP="003C1E40">
            <w:pPr>
              <w:rPr>
                <w:rFonts w:ascii="Verdana" w:hAnsi="Verdana" w:cstheme="minorHAnsi"/>
              </w:rPr>
            </w:pPr>
          </w:p>
        </w:tc>
      </w:tr>
      <w:tr w:rsidR="00C75297" w:rsidRPr="00DB7F5B" w14:paraId="2457A8D6" w14:textId="77777777" w:rsidTr="00C75297">
        <w:tc>
          <w:tcPr>
            <w:tcW w:w="1136" w:type="dxa"/>
          </w:tcPr>
          <w:p w14:paraId="0D717F05" w14:textId="77777777" w:rsidR="00C75297" w:rsidRPr="00C97773" w:rsidRDefault="00C75297" w:rsidP="003C1E40">
            <w:pPr>
              <w:pStyle w:val="ListParagraph"/>
              <w:numPr>
                <w:ilvl w:val="0"/>
                <w:numId w:val="3"/>
              </w:numPr>
              <w:rPr>
                <w:rFonts w:ascii="Verdana" w:hAnsi="Verdana" w:cstheme="minorHAnsi"/>
              </w:rPr>
            </w:pPr>
          </w:p>
        </w:tc>
        <w:tc>
          <w:tcPr>
            <w:tcW w:w="8526" w:type="dxa"/>
          </w:tcPr>
          <w:p w14:paraId="56229E62" w14:textId="77777777" w:rsidR="00C75297" w:rsidRPr="00DB7F5B" w:rsidRDefault="00C75297" w:rsidP="003C1E40">
            <w:pPr>
              <w:rPr>
                <w:rFonts w:ascii="Verdana" w:hAnsi="Verdana" w:cstheme="minorHAnsi"/>
                <w:b/>
              </w:rPr>
            </w:pPr>
            <w:r w:rsidRPr="00DB7F5B">
              <w:rPr>
                <w:rFonts w:ascii="Verdana" w:hAnsi="Verdana" w:cstheme="minorHAnsi"/>
                <w:b/>
              </w:rPr>
              <w:t>Welcome, Introductions &amp; Apologies</w:t>
            </w:r>
          </w:p>
          <w:p w14:paraId="5DADC086" w14:textId="77777777" w:rsidR="00C75297" w:rsidRDefault="00C75297" w:rsidP="003C1E40">
            <w:pPr>
              <w:jc w:val="both"/>
              <w:rPr>
                <w:rFonts w:ascii="Verdana" w:hAnsi="Verdana" w:cstheme="minorHAnsi"/>
              </w:rPr>
            </w:pPr>
          </w:p>
          <w:p w14:paraId="082131A4" w14:textId="57C0C5E6" w:rsidR="00241067" w:rsidRDefault="00C75297" w:rsidP="003C1E40">
            <w:pPr>
              <w:jc w:val="both"/>
              <w:rPr>
                <w:rFonts w:ascii="Verdana" w:hAnsi="Verdana" w:cstheme="minorHAnsi"/>
              </w:rPr>
            </w:pPr>
            <w:r>
              <w:rPr>
                <w:rFonts w:ascii="Verdana" w:hAnsi="Verdana" w:cstheme="minorHAnsi"/>
              </w:rPr>
              <w:t>Stephen Harrhy</w:t>
            </w:r>
            <w:r w:rsidRPr="00DB7F5B">
              <w:rPr>
                <w:rFonts w:ascii="Verdana" w:hAnsi="Verdana" w:cstheme="minorHAnsi"/>
              </w:rPr>
              <w:t xml:space="preserve"> welcomed all present</w:t>
            </w:r>
            <w:r>
              <w:rPr>
                <w:rFonts w:ascii="Verdana" w:hAnsi="Verdana" w:cstheme="minorHAnsi"/>
              </w:rPr>
              <w:t xml:space="preserve"> and thanked </w:t>
            </w:r>
            <w:r w:rsidR="00241067">
              <w:rPr>
                <w:rFonts w:ascii="Verdana" w:hAnsi="Verdana" w:cstheme="minorHAnsi"/>
              </w:rPr>
              <w:t>everyone</w:t>
            </w:r>
            <w:r>
              <w:rPr>
                <w:rFonts w:ascii="Verdana" w:hAnsi="Verdana" w:cstheme="minorHAnsi"/>
              </w:rPr>
              <w:t xml:space="preserve"> for making the time to attend the meeting and gave an overview of why the meeting was taking place</w:t>
            </w:r>
            <w:r w:rsidRPr="00DB7F5B">
              <w:rPr>
                <w:rFonts w:ascii="Verdana" w:hAnsi="Verdana" w:cstheme="minorHAnsi"/>
              </w:rPr>
              <w:t>.</w:t>
            </w:r>
            <w:r>
              <w:rPr>
                <w:rFonts w:ascii="Verdana" w:hAnsi="Verdana" w:cstheme="minorHAnsi"/>
              </w:rPr>
              <w:t xml:space="preserve"> </w:t>
            </w:r>
            <w:r w:rsidR="00241067">
              <w:rPr>
                <w:rFonts w:ascii="Verdana" w:hAnsi="Verdana" w:cstheme="minorHAnsi"/>
              </w:rPr>
              <w:t>Those present noted</w:t>
            </w:r>
            <w:r>
              <w:rPr>
                <w:rFonts w:ascii="Verdana" w:hAnsi="Verdana" w:cstheme="minorHAnsi"/>
              </w:rPr>
              <w:t xml:space="preserve"> that EASC had </w:t>
            </w:r>
            <w:r w:rsidR="00241067">
              <w:rPr>
                <w:rFonts w:ascii="Verdana" w:hAnsi="Verdana" w:cstheme="minorHAnsi"/>
              </w:rPr>
              <w:t xml:space="preserve">previously </w:t>
            </w:r>
            <w:r>
              <w:rPr>
                <w:rFonts w:ascii="Verdana" w:hAnsi="Verdana" w:cstheme="minorHAnsi"/>
              </w:rPr>
              <w:t xml:space="preserve">discussed what a modern ambulance service would look like and that only those patients who needed </w:t>
            </w:r>
            <w:r w:rsidR="00241067">
              <w:rPr>
                <w:rFonts w:ascii="Verdana" w:hAnsi="Verdana" w:cstheme="minorHAnsi"/>
              </w:rPr>
              <w:t>sh</w:t>
            </w:r>
            <w:r>
              <w:rPr>
                <w:rFonts w:ascii="Verdana" w:hAnsi="Verdana" w:cstheme="minorHAnsi"/>
              </w:rPr>
              <w:t xml:space="preserve">ould actually go to hospital. </w:t>
            </w:r>
          </w:p>
          <w:p w14:paraId="7503C75B" w14:textId="77777777" w:rsidR="00241067" w:rsidRDefault="00241067" w:rsidP="003C1E40">
            <w:pPr>
              <w:jc w:val="both"/>
              <w:rPr>
                <w:rFonts w:ascii="Verdana" w:hAnsi="Verdana" w:cstheme="minorHAnsi"/>
              </w:rPr>
            </w:pPr>
          </w:p>
          <w:p w14:paraId="1F2C70E1" w14:textId="77777777" w:rsidR="00D62526" w:rsidRDefault="00C75297" w:rsidP="003C1E40">
            <w:pPr>
              <w:jc w:val="both"/>
              <w:rPr>
                <w:rFonts w:ascii="Verdana" w:hAnsi="Verdana" w:cstheme="minorHAnsi"/>
              </w:rPr>
            </w:pPr>
            <w:r>
              <w:rPr>
                <w:rFonts w:ascii="Verdana" w:hAnsi="Verdana" w:cstheme="minorHAnsi"/>
              </w:rPr>
              <w:t>The importance of the role of the ambulance service aligning to all health boards IMTPs for improved patient care</w:t>
            </w:r>
            <w:r w:rsidR="00241067">
              <w:rPr>
                <w:rFonts w:ascii="Verdana" w:hAnsi="Verdana" w:cstheme="minorHAnsi"/>
              </w:rPr>
              <w:t xml:space="preserve"> was emphasised</w:t>
            </w:r>
            <w:r>
              <w:rPr>
                <w:rFonts w:ascii="Verdana" w:hAnsi="Verdana" w:cstheme="minorHAnsi"/>
              </w:rPr>
              <w:t xml:space="preserve">. Those present </w:t>
            </w:r>
            <w:r w:rsidR="00D62526">
              <w:rPr>
                <w:rFonts w:ascii="Verdana" w:hAnsi="Verdana" w:cstheme="minorHAnsi"/>
              </w:rPr>
              <w:t>were fully aware</w:t>
            </w:r>
            <w:r>
              <w:rPr>
                <w:rFonts w:ascii="Verdana" w:hAnsi="Verdana" w:cstheme="minorHAnsi"/>
              </w:rPr>
              <w:t xml:space="preserve"> that the whole system was under tremendous pressure and a lot of the ambulance resource was currently </w:t>
            </w:r>
            <w:r w:rsidR="00D62526">
              <w:rPr>
                <w:rFonts w:ascii="Verdana" w:hAnsi="Verdana" w:cstheme="minorHAnsi"/>
              </w:rPr>
              <w:t xml:space="preserve">waiting </w:t>
            </w:r>
            <w:r>
              <w:rPr>
                <w:rFonts w:ascii="Verdana" w:hAnsi="Verdana" w:cstheme="minorHAnsi"/>
              </w:rPr>
              <w:t xml:space="preserve">outside emergency departments across Wales. </w:t>
            </w:r>
          </w:p>
          <w:p w14:paraId="36FAA391" w14:textId="77777777" w:rsidR="00D62526" w:rsidRDefault="00D62526" w:rsidP="003C1E40">
            <w:pPr>
              <w:jc w:val="both"/>
              <w:rPr>
                <w:rFonts w:ascii="Verdana" w:hAnsi="Verdana" w:cstheme="minorHAnsi"/>
              </w:rPr>
            </w:pPr>
          </w:p>
          <w:p w14:paraId="6B30D3F8" w14:textId="77777777" w:rsidR="00D62526" w:rsidRDefault="00D62526" w:rsidP="003C1E40">
            <w:pPr>
              <w:jc w:val="both"/>
              <w:rPr>
                <w:rFonts w:ascii="Verdana" w:hAnsi="Verdana" w:cstheme="minorHAnsi"/>
              </w:rPr>
            </w:pPr>
          </w:p>
          <w:p w14:paraId="48A76185" w14:textId="2DFA9A6F" w:rsidR="00C75297" w:rsidRPr="00ED261A" w:rsidRDefault="00C75297" w:rsidP="003C1E40">
            <w:pPr>
              <w:jc w:val="both"/>
              <w:rPr>
                <w:rFonts w:ascii="Verdana" w:hAnsi="Verdana" w:cstheme="minorHAnsi"/>
              </w:rPr>
            </w:pPr>
            <w:r>
              <w:rPr>
                <w:rFonts w:ascii="Verdana" w:hAnsi="Verdana" w:cstheme="minorHAnsi"/>
              </w:rPr>
              <w:lastRenderedPageBreak/>
              <w:t xml:space="preserve">A huge number of hours </w:t>
            </w:r>
            <w:r w:rsidR="00D62526">
              <w:rPr>
                <w:rFonts w:ascii="Verdana" w:hAnsi="Verdana" w:cstheme="minorHAnsi"/>
              </w:rPr>
              <w:t xml:space="preserve">had been </w:t>
            </w:r>
            <w:r>
              <w:rPr>
                <w:rFonts w:ascii="Verdana" w:hAnsi="Verdana" w:cstheme="minorHAnsi"/>
              </w:rPr>
              <w:t>lost outside emergency departments</w:t>
            </w:r>
            <w:r w:rsidR="00D62526">
              <w:rPr>
                <w:rFonts w:ascii="Verdana" w:hAnsi="Verdana" w:cstheme="minorHAnsi"/>
              </w:rPr>
              <w:t>;</w:t>
            </w:r>
            <w:r>
              <w:rPr>
                <w:rFonts w:ascii="Verdana" w:hAnsi="Verdana" w:cstheme="minorHAnsi"/>
              </w:rPr>
              <w:t xml:space="preserve"> the working premise </w:t>
            </w:r>
            <w:r w:rsidR="00D62526">
              <w:rPr>
                <w:rFonts w:ascii="Verdana" w:hAnsi="Verdana" w:cstheme="minorHAnsi"/>
              </w:rPr>
              <w:t>by EASC had set a limit of</w:t>
            </w:r>
            <w:r>
              <w:rPr>
                <w:rFonts w:ascii="Verdana" w:hAnsi="Verdana" w:cstheme="minorHAnsi"/>
              </w:rPr>
              <w:t xml:space="preserve"> 6,500 lost hours (as per December 2018); in January 2022, 22,500 were lost in the month in an increasing trend. WASTs </w:t>
            </w:r>
            <w:r w:rsidR="00D62526">
              <w:rPr>
                <w:rFonts w:ascii="Verdana" w:hAnsi="Verdana" w:cstheme="minorHAnsi"/>
              </w:rPr>
              <w:t xml:space="preserve">Clinical Safety Plan </w:t>
            </w:r>
            <w:r>
              <w:rPr>
                <w:rFonts w:ascii="Verdana" w:hAnsi="Verdana" w:cstheme="minorHAnsi"/>
              </w:rPr>
              <w:t>ha</w:t>
            </w:r>
            <w:r w:rsidR="00D62526">
              <w:rPr>
                <w:rFonts w:ascii="Verdana" w:hAnsi="Verdana" w:cstheme="minorHAnsi"/>
              </w:rPr>
              <w:t>d</w:t>
            </w:r>
            <w:r>
              <w:rPr>
                <w:rFonts w:ascii="Verdana" w:hAnsi="Verdana" w:cstheme="minorHAnsi"/>
              </w:rPr>
              <w:t xml:space="preserve"> been in operation and </w:t>
            </w:r>
            <w:r w:rsidR="00D62526">
              <w:rPr>
                <w:rFonts w:ascii="Verdana" w:hAnsi="Verdana" w:cstheme="minorHAnsi"/>
              </w:rPr>
              <w:t xml:space="preserve">they </w:t>
            </w:r>
            <w:r>
              <w:rPr>
                <w:rFonts w:ascii="Verdana" w:hAnsi="Verdana" w:cstheme="minorHAnsi"/>
              </w:rPr>
              <w:t>ha</w:t>
            </w:r>
            <w:r w:rsidR="00D62526">
              <w:rPr>
                <w:rFonts w:ascii="Verdana" w:hAnsi="Verdana" w:cstheme="minorHAnsi"/>
              </w:rPr>
              <w:t>d</w:t>
            </w:r>
            <w:r>
              <w:rPr>
                <w:rFonts w:ascii="Verdana" w:hAnsi="Verdana" w:cstheme="minorHAnsi"/>
              </w:rPr>
              <w:t xml:space="preserve"> been unable to send a resource </w:t>
            </w:r>
            <w:r w:rsidR="00D62526">
              <w:rPr>
                <w:rFonts w:ascii="Verdana" w:hAnsi="Verdana" w:cstheme="minorHAnsi"/>
              </w:rPr>
              <w:t xml:space="preserve">to </w:t>
            </w:r>
            <w:r>
              <w:rPr>
                <w:rFonts w:ascii="Verdana" w:hAnsi="Verdana" w:cstheme="minorHAnsi"/>
              </w:rPr>
              <w:t xml:space="preserve">patients. In January 2022, there were occasions that amber 2 category patients </w:t>
            </w:r>
            <w:r w:rsidRPr="00ED261A">
              <w:rPr>
                <w:rFonts w:ascii="Verdana" w:hAnsi="Verdana" w:cstheme="minorHAnsi"/>
              </w:rPr>
              <w:t>were not receiving a response</w:t>
            </w:r>
            <w:r w:rsidR="00D62526" w:rsidRPr="00ED261A">
              <w:rPr>
                <w:rFonts w:ascii="Verdana" w:hAnsi="Verdana" w:cstheme="minorHAnsi"/>
              </w:rPr>
              <w:t xml:space="preserve"> due to the volume of calls to the ambulance service</w:t>
            </w:r>
            <w:r w:rsidRPr="00ED261A">
              <w:rPr>
                <w:rFonts w:ascii="Verdana" w:hAnsi="Verdana" w:cstheme="minorHAnsi"/>
              </w:rPr>
              <w:t>.</w:t>
            </w:r>
          </w:p>
          <w:p w14:paraId="3C7C5BF6" w14:textId="77777777" w:rsidR="00D62526" w:rsidRPr="00ED261A" w:rsidRDefault="00D62526" w:rsidP="003C1E40">
            <w:pPr>
              <w:jc w:val="both"/>
              <w:rPr>
                <w:rFonts w:ascii="Verdana" w:hAnsi="Verdana" w:cstheme="minorHAnsi"/>
              </w:rPr>
            </w:pPr>
          </w:p>
          <w:p w14:paraId="4B6CCBAB" w14:textId="77777777" w:rsidR="00D62526" w:rsidRPr="00ED261A" w:rsidRDefault="00C75297" w:rsidP="003C1E40">
            <w:pPr>
              <w:jc w:val="both"/>
              <w:rPr>
                <w:rFonts w:ascii="Verdana" w:hAnsi="Verdana" w:cstheme="minorHAnsi"/>
              </w:rPr>
            </w:pPr>
            <w:r w:rsidRPr="00ED261A">
              <w:rPr>
                <w:rFonts w:ascii="Verdana" w:hAnsi="Verdana" w:cstheme="minorHAnsi"/>
              </w:rPr>
              <w:t>HBs ha</w:t>
            </w:r>
            <w:r w:rsidR="00D62526" w:rsidRPr="00ED261A">
              <w:rPr>
                <w:rFonts w:ascii="Verdana" w:hAnsi="Verdana" w:cstheme="minorHAnsi"/>
              </w:rPr>
              <w:t>d</w:t>
            </w:r>
            <w:r w:rsidRPr="00ED261A">
              <w:rPr>
                <w:rFonts w:ascii="Verdana" w:hAnsi="Verdana" w:cstheme="minorHAnsi"/>
              </w:rPr>
              <w:t xml:space="preserve"> supported </w:t>
            </w:r>
            <w:r w:rsidR="00D62526" w:rsidRPr="00ED261A">
              <w:rPr>
                <w:rFonts w:ascii="Verdana" w:hAnsi="Verdana" w:cstheme="minorHAnsi"/>
              </w:rPr>
              <w:t xml:space="preserve">WAST </w:t>
            </w:r>
            <w:r w:rsidRPr="00ED261A">
              <w:rPr>
                <w:rFonts w:ascii="Verdana" w:hAnsi="Verdana" w:cstheme="minorHAnsi"/>
              </w:rPr>
              <w:t>to recruit more staff 136WTE and 127WTE (last year and this)</w:t>
            </w:r>
            <w:r w:rsidR="00D62526" w:rsidRPr="00ED261A">
              <w:rPr>
                <w:rFonts w:ascii="Verdana" w:hAnsi="Verdana" w:cstheme="minorHAnsi"/>
              </w:rPr>
              <w:t xml:space="preserve"> and it was noted that WAST would</w:t>
            </w:r>
            <w:r w:rsidRPr="00ED261A">
              <w:rPr>
                <w:rFonts w:ascii="Verdana" w:hAnsi="Verdana" w:cstheme="minorHAnsi"/>
              </w:rPr>
              <w:t xml:space="preserve"> be supported by the military until the end of March 2022</w:t>
            </w:r>
            <w:r w:rsidR="00D62526" w:rsidRPr="00ED261A">
              <w:rPr>
                <w:rFonts w:ascii="Verdana" w:hAnsi="Verdana" w:cstheme="minorHAnsi"/>
              </w:rPr>
              <w:t>.</w:t>
            </w:r>
            <w:r w:rsidRPr="00ED261A">
              <w:rPr>
                <w:rFonts w:ascii="Verdana" w:hAnsi="Verdana" w:cstheme="minorHAnsi"/>
              </w:rPr>
              <w:t xml:space="preserve"> </w:t>
            </w:r>
          </w:p>
          <w:p w14:paraId="30126885" w14:textId="77777777" w:rsidR="00D62526" w:rsidRPr="00ED261A" w:rsidRDefault="00D62526" w:rsidP="003C1E40">
            <w:pPr>
              <w:jc w:val="both"/>
              <w:rPr>
                <w:rFonts w:ascii="Verdana" w:hAnsi="Verdana" w:cstheme="minorHAnsi"/>
              </w:rPr>
            </w:pPr>
          </w:p>
          <w:p w14:paraId="14DCFB42" w14:textId="27CE4AA5" w:rsidR="00C75297" w:rsidRDefault="00C75297" w:rsidP="003C1E40">
            <w:pPr>
              <w:jc w:val="both"/>
              <w:rPr>
                <w:rFonts w:ascii="Verdana" w:hAnsi="Verdana" w:cstheme="minorHAnsi"/>
              </w:rPr>
            </w:pPr>
            <w:r w:rsidRPr="00ED261A">
              <w:rPr>
                <w:rFonts w:ascii="Verdana" w:hAnsi="Verdana" w:cstheme="minorHAnsi"/>
              </w:rPr>
              <w:t>In terms of pressure,</w:t>
            </w:r>
            <w:bookmarkStart w:id="0" w:name="_GoBack"/>
            <w:bookmarkEnd w:id="0"/>
            <w:r>
              <w:rPr>
                <w:rFonts w:ascii="Verdana" w:hAnsi="Verdana" w:cstheme="minorHAnsi"/>
              </w:rPr>
              <w:t xml:space="preserve"> very serious position and patients coming to harm. In terms of developing a modern ambulance service need to reduce those attending Eds when not required. Six Goals for Urgent and Emergency Care handbook now launched and the importance of the work to improve services for patients in Wales.</w:t>
            </w:r>
          </w:p>
          <w:p w14:paraId="1AA6A9A2" w14:textId="77777777" w:rsidR="00C75297" w:rsidRDefault="00C75297" w:rsidP="003C1E40">
            <w:pPr>
              <w:jc w:val="both"/>
              <w:rPr>
                <w:rFonts w:ascii="Verdana" w:hAnsi="Verdana" w:cstheme="minorHAnsi"/>
              </w:rPr>
            </w:pPr>
          </w:p>
          <w:p w14:paraId="69F28F01" w14:textId="77777777" w:rsidR="00C75297" w:rsidRDefault="00C75297" w:rsidP="003C1E40">
            <w:pPr>
              <w:jc w:val="both"/>
              <w:rPr>
                <w:rFonts w:ascii="Verdana" w:hAnsi="Verdana" w:cstheme="minorHAnsi"/>
              </w:rPr>
            </w:pPr>
            <w:r>
              <w:rPr>
                <w:rFonts w:ascii="Verdana" w:hAnsi="Verdana" w:cstheme="minorHAnsi"/>
              </w:rPr>
              <w:t>EASC have asked WAST to describe what they could do within this current environment and what real additionality without robbing staff from other areas of NHS Wales. EASC discussed the general situation and asked for more scrutiny on the plan and viability, suitability</w:t>
            </w:r>
          </w:p>
          <w:p w14:paraId="55FD2812" w14:textId="77777777" w:rsidR="00C75297" w:rsidRDefault="00C75297" w:rsidP="003C1E40">
            <w:pPr>
              <w:jc w:val="both"/>
              <w:rPr>
                <w:rFonts w:ascii="Verdana" w:hAnsi="Verdana" w:cstheme="minorHAnsi"/>
              </w:rPr>
            </w:pPr>
          </w:p>
          <w:p w14:paraId="720CCA69" w14:textId="77777777" w:rsidR="00C75297" w:rsidRPr="00C821A8" w:rsidRDefault="00C75297" w:rsidP="003C1E40">
            <w:pPr>
              <w:jc w:val="both"/>
              <w:rPr>
                <w:rFonts w:ascii="Verdana" w:hAnsi="Verdana" w:cstheme="minorHAnsi"/>
              </w:rPr>
            </w:pPr>
            <w:r>
              <w:rPr>
                <w:rFonts w:ascii="Verdana" w:hAnsi="Verdana" w:cstheme="minorHAnsi"/>
              </w:rPr>
              <w:t xml:space="preserve">Doing nothing means that the situation will increase and more </w:t>
            </w:r>
            <w:r w:rsidRPr="00C821A8">
              <w:rPr>
                <w:rFonts w:ascii="Verdana" w:hAnsi="Verdana" w:cstheme="minorHAnsi"/>
              </w:rPr>
              <w:t>patients will come to harm.</w:t>
            </w:r>
          </w:p>
          <w:p w14:paraId="6C234821" w14:textId="77777777" w:rsidR="00C75297" w:rsidRPr="00C821A8" w:rsidRDefault="00C75297" w:rsidP="003C1E40">
            <w:pPr>
              <w:jc w:val="both"/>
              <w:rPr>
                <w:rFonts w:ascii="Verdana" w:hAnsi="Verdana" w:cstheme="minorHAnsi"/>
              </w:rPr>
            </w:pPr>
          </w:p>
          <w:p w14:paraId="3D506058" w14:textId="6E4ACFA8" w:rsidR="00C75297" w:rsidRPr="00C821A8" w:rsidRDefault="00C75297" w:rsidP="003C1E40">
            <w:pPr>
              <w:jc w:val="both"/>
              <w:rPr>
                <w:rFonts w:ascii="Verdana" w:hAnsi="Verdana" w:cstheme="minorHAnsi"/>
              </w:rPr>
            </w:pPr>
            <w:r w:rsidRPr="00C821A8">
              <w:rPr>
                <w:rFonts w:ascii="Verdana" w:hAnsi="Verdana" w:cstheme="minorHAnsi"/>
              </w:rPr>
              <w:t xml:space="preserve">Stephen Harrhy asked the WAST team to take those attending the meeting through their proposed plan. </w:t>
            </w:r>
            <w:r>
              <w:rPr>
                <w:rFonts w:ascii="Verdana" w:hAnsi="Verdana" w:cstheme="minorHAnsi"/>
              </w:rPr>
              <w:t>No decisions will be made today but will be discussed at the EASC Management Group</w:t>
            </w:r>
          </w:p>
          <w:p w14:paraId="6D1A8E8C" w14:textId="77777777" w:rsidR="00C75297" w:rsidRPr="00C821A8" w:rsidRDefault="00C75297" w:rsidP="003C1E40">
            <w:pPr>
              <w:jc w:val="both"/>
              <w:rPr>
                <w:rFonts w:ascii="Verdana" w:hAnsi="Verdana" w:cstheme="minorHAnsi"/>
              </w:rPr>
            </w:pPr>
          </w:p>
          <w:p w14:paraId="3A824A5B" w14:textId="77777777" w:rsidR="00C75297" w:rsidRPr="00C821A8" w:rsidRDefault="00C75297" w:rsidP="003C1E40">
            <w:pPr>
              <w:jc w:val="both"/>
              <w:rPr>
                <w:rFonts w:ascii="Verdana" w:hAnsi="Verdana" w:cstheme="minorHAnsi"/>
              </w:rPr>
            </w:pPr>
            <w:r w:rsidRPr="00C821A8">
              <w:rPr>
                <w:rFonts w:ascii="Verdana" w:hAnsi="Verdana" w:cstheme="minorHAnsi"/>
              </w:rPr>
              <w:t>Members asked:</w:t>
            </w:r>
          </w:p>
          <w:p w14:paraId="3CFC6553" w14:textId="470D452F" w:rsidR="00C75297" w:rsidRDefault="00C75297" w:rsidP="00C821A8">
            <w:pPr>
              <w:pStyle w:val="ListParagraph"/>
              <w:numPr>
                <w:ilvl w:val="0"/>
                <w:numId w:val="25"/>
              </w:numPr>
              <w:jc w:val="both"/>
              <w:rPr>
                <w:rFonts w:ascii="Verdana" w:hAnsi="Verdana" w:cstheme="minorHAnsi"/>
                <w:sz w:val="24"/>
                <w:szCs w:val="24"/>
              </w:rPr>
            </w:pPr>
            <w:r w:rsidRPr="00C821A8">
              <w:rPr>
                <w:rFonts w:ascii="Verdana" w:hAnsi="Verdana" w:cstheme="minorHAnsi"/>
                <w:sz w:val="24"/>
                <w:szCs w:val="24"/>
              </w:rPr>
              <w:t>Why increasing numbers of handover delays</w:t>
            </w:r>
            <w:r>
              <w:rPr>
                <w:rFonts w:ascii="Verdana" w:hAnsi="Verdana" w:cstheme="minorHAnsi"/>
                <w:sz w:val="24"/>
                <w:szCs w:val="24"/>
              </w:rPr>
              <w:t>?</w:t>
            </w:r>
            <w:r w:rsidRPr="00C821A8">
              <w:rPr>
                <w:rFonts w:ascii="Verdana" w:hAnsi="Verdana" w:cstheme="minorHAnsi"/>
                <w:sz w:val="24"/>
                <w:szCs w:val="24"/>
              </w:rPr>
              <w:t xml:space="preserve"> – CASC has written to HBs asking for plans to improve local improvements</w:t>
            </w:r>
          </w:p>
          <w:p w14:paraId="6323FE4E" w14:textId="481F5FCC" w:rsidR="00C75297" w:rsidRDefault="00C75297" w:rsidP="00C821A8">
            <w:pPr>
              <w:pStyle w:val="ListParagraph"/>
              <w:numPr>
                <w:ilvl w:val="0"/>
                <w:numId w:val="25"/>
              </w:numPr>
              <w:jc w:val="both"/>
              <w:rPr>
                <w:rFonts w:ascii="Verdana" w:hAnsi="Verdana" w:cstheme="minorHAnsi"/>
                <w:sz w:val="24"/>
                <w:szCs w:val="24"/>
              </w:rPr>
            </w:pPr>
            <w:r>
              <w:rPr>
                <w:rFonts w:ascii="Verdana" w:hAnsi="Verdana" w:cstheme="minorHAnsi"/>
                <w:sz w:val="24"/>
                <w:szCs w:val="24"/>
              </w:rPr>
              <w:t>Where decisions will be made?</w:t>
            </w:r>
          </w:p>
          <w:p w14:paraId="76AAE069" w14:textId="70D08DEF" w:rsidR="00C75297" w:rsidRDefault="00C75297" w:rsidP="00C821A8">
            <w:pPr>
              <w:pStyle w:val="ListParagraph"/>
              <w:numPr>
                <w:ilvl w:val="0"/>
                <w:numId w:val="25"/>
              </w:numPr>
              <w:jc w:val="both"/>
              <w:rPr>
                <w:rFonts w:ascii="Verdana" w:hAnsi="Verdana" w:cstheme="minorHAnsi"/>
                <w:sz w:val="24"/>
                <w:szCs w:val="24"/>
              </w:rPr>
            </w:pPr>
            <w:r>
              <w:rPr>
                <w:rFonts w:ascii="Verdana" w:hAnsi="Verdana" w:cstheme="minorHAnsi"/>
                <w:sz w:val="24"/>
                <w:szCs w:val="24"/>
              </w:rPr>
              <w:t>Still funding available in the national urgent and emergency care programme could this be considered? – yes through the programme arrangements</w:t>
            </w:r>
          </w:p>
          <w:p w14:paraId="0BE1F80C" w14:textId="77777777" w:rsidR="00C75297" w:rsidRPr="00C821A8" w:rsidRDefault="00C75297" w:rsidP="00C821A8">
            <w:pPr>
              <w:pStyle w:val="ListParagraph"/>
              <w:numPr>
                <w:ilvl w:val="0"/>
                <w:numId w:val="25"/>
              </w:numPr>
              <w:jc w:val="both"/>
              <w:rPr>
                <w:rFonts w:ascii="Verdana" w:hAnsi="Verdana" w:cstheme="minorHAnsi"/>
                <w:sz w:val="24"/>
                <w:szCs w:val="24"/>
              </w:rPr>
            </w:pPr>
          </w:p>
          <w:p w14:paraId="3EDE6656" w14:textId="0C41BFD3" w:rsidR="00C75297" w:rsidRPr="00DB7F5B" w:rsidRDefault="00C75297" w:rsidP="003C1E40">
            <w:pPr>
              <w:jc w:val="both"/>
              <w:rPr>
                <w:rFonts w:ascii="Verdana" w:hAnsi="Verdana" w:cstheme="minorHAnsi"/>
              </w:rPr>
            </w:pPr>
          </w:p>
        </w:tc>
      </w:tr>
      <w:tr w:rsidR="00C75297" w:rsidRPr="00DB7F5B" w14:paraId="45FFE255" w14:textId="77777777" w:rsidTr="00C75297">
        <w:tc>
          <w:tcPr>
            <w:tcW w:w="9662" w:type="dxa"/>
            <w:gridSpan w:val="2"/>
            <w:shd w:val="clear" w:color="auto" w:fill="C6D9F1" w:themeFill="text2" w:themeFillTint="33"/>
          </w:tcPr>
          <w:p w14:paraId="63A45E79" w14:textId="3B191751" w:rsidR="00C75297" w:rsidRPr="00025A31" w:rsidRDefault="00C75297" w:rsidP="003C1E40">
            <w:pPr>
              <w:rPr>
                <w:rFonts w:ascii="Verdana" w:hAnsi="Verdana" w:cstheme="minorHAnsi"/>
                <w:b/>
              </w:rPr>
            </w:pPr>
            <w:r w:rsidRPr="00025A31">
              <w:rPr>
                <w:rFonts w:ascii="Verdana" w:hAnsi="Verdana" w:cstheme="minorHAnsi"/>
                <w:b/>
              </w:rPr>
              <w:lastRenderedPageBreak/>
              <w:t xml:space="preserve">Key items for </w:t>
            </w:r>
            <w:r>
              <w:rPr>
                <w:rFonts w:ascii="Verdana" w:hAnsi="Verdana" w:cstheme="minorHAnsi"/>
                <w:b/>
              </w:rPr>
              <w:t>discussion</w:t>
            </w:r>
          </w:p>
        </w:tc>
      </w:tr>
      <w:tr w:rsidR="00C75297" w:rsidRPr="00DB7F5B" w14:paraId="1FEE5A74" w14:textId="77777777" w:rsidTr="00C75297">
        <w:tc>
          <w:tcPr>
            <w:tcW w:w="1136" w:type="dxa"/>
          </w:tcPr>
          <w:p w14:paraId="11A744C9" w14:textId="176F0E73" w:rsidR="00C75297" w:rsidRPr="00C97773" w:rsidRDefault="00C75297" w:rsidP="003C1E40">
            <w:pPr>
              <w:pStyle w:val="ListParagraph"/>
              <w:numPr>
                <w:ilvl w:val="0"/>
                <w:numId w:val="3"/>
              </w:numPr>
              <w:rPr>
                <w:rFonts w:ascii="Verdana" w:hAnsi="Verdana" w:cstheme="minorHAnsi"/>
              </w:rPr>
            </w:pPr>
          </w:p>
        </w:tc>
        <w:tc>
          <w:tcPr>
            <w:tcW w:w="8526" w:type="dxa"/>
          </w:tcPr>
          <w:p w14:paraId="3C82C9D2" w14:textId="3A4B5950" w:rsidR="00C75297" w:rsidRPr="002332E9" w:rsidRDefault="00C75297" w:rsidP="003C1E40">
            <w:pPr>
              <w:pStyle w:val="Footer"/>
              <w:tabs>
                <w:tab w:val="clear" w:pos="4513"/>
                <w:tab w:val="clear" w:pos="9026"/>
              </w:tabs>
              <w:jc w:val="both"/>
              <w:rPr>
                <w:rFonts w:ascii="Verdana" w:hAnsi="Verdana" w:cstheme="minorHAnsi"/>
                <w:b/>
                <w:bCs/>
              </w:rPr>
            </w:pPr>
            <w:r>
              <w:rPr>
                <w:rFonts w:ascii="Verdana" w:hAnsi="Verdana" w:cstheme="minorHAnsi"/>
                <w:b/>
                <w:bCs/>
              </w:rPr>
              <w:t xml:space="preserve">Welsh Ambulance Services NHS Trust’s Emergency Medical Services Transition Plan </w:t>
            </w:r>
          </w:p>
          <w:p w14:paraId="3BF92039" w14:textId="5F55F2F0" w:rsidR="00C75297" w:rsidRDefault="00C75297" w:rsidP="003C1E40">
            <w:pPr>
              <w:pStyle w:val="Footer"/>
              <w:tabs>
                <w:tab w:val="clear" w:pos="4513"/>
                <w:tab w:val="clear" w:pos="9026"/>
              </w:tabs>
              <w:jc w:val="both"/>
              <w:rPr>
                <w:rFonts w:ascii="Verdana" w:hAnsi="Verdana" w:cstheme="minorHAnsi"/>
              </w:rPr>
            </w:pPr>
          </w:p>
          <w:p w14:paraId="4CF649E9" w14:textId="62E8538E"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t xml:space="preserve">Rachel Marsh presented the report and gave and overview of how the work had been undertaken in WAST in relation to internal discussions in relation to what WAST could offer to reduce harm. Aim to improve </w:t>
            </w:r>
            <w:r>
              <w:rPr>
                <w:rFonts w:ascii="Verdana" w:hAnsi="Verdana" w:cstheme="minorHAnsi"/>
              </w:rPr>
              <w:lastRenderedPageBreak/>
              <w:t>outcomes and reduce harm; improve the working lives of frontline staff; use resources to maximum value to meet patient needs and a more transformed ambulance service.</w:t>
            </w:r>
          </w:p>
          <w:p w14:paraId="7AE545DF" w14:textId="05DA577D" w:rsidR="00C75297" w:rsidRDefault="00C75297" w:rsidP="003C1E40">
            <w:pPr>
              <w:pStyle w:val="Footer"/>
              <w:tabs>
                <w:tab w:val="clear" w:pos="4513"/>
                <w:tab w:val="clear" w:pos="9026"/>
              </w:tabs>
              <w:jc w:val="both"/>
              <w:rPr>
                <w:rFonts w:ascii="Verdana" w:hAnsi="Verdana" w:cstheme="minorHAnsi"/>
              </w:rPr>
            </w:pPr>
          </w:p>
          <w:p w14:paraId="245B1547" w14:textId="030345AA" w:rsidR="00C75297" w:rsidRPr="00B26237" w:rsidRDefault="00C75297" w:rsidP="003C1E40">
            <w:pPr>
              <w:pStyle w:val="Footer"/>
              <w:tabs>
                <w:tab w:val="clear" w:pos="4513"/>
                <w:tab w:val="clear" w:pos="9026"/>
              </w:tabs>
              <w:jc w:val="both"/>
              <w:rPr>
                <w:rFonts w:ascii="Verdana" w:hAnsi="Verdana" w:cstheme="minorHAnsi"/>
                <w:b/>
                <w:bCs/>
              </w:rPr>
            </w:pPr>
            <w:r>
              <w:rPr>
                <w:noProof/>
              </w:rPr>
              <w:drawing>
                <wp:inline distT="0" distB="0" distL="0" distR="0" wp14:anchorId="2F943026" wp14:editId="6307EDC8">
                  <wp:extent cx="5274310" cy="263271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74310" cy="2632710"/>
                          </a:xfrm>
                          <a:prstGeom prst="rect">
                            <a:avLst/>
                          </a:prstGeom>
                        </pic:spPr>
                      </pic:pic>
                    </a:graphicData>
                  </a:graphic>
                </wp:inline>
              </w:drawing>
            </w:r>
          </w:p>
          <w:p w14:paraId="67F5159B" w14:textId="77777777" w:rsidR="00C75297" w:rsidRDefault="00C75297" w:rsidP="003C1E40">
            <w:pPr>
              <w:pStyle w:val="Footer"/>
              <w:tabs>
                <w:tab w:val="clear" w:pos="4513"/>
                <w:tab w:val="clear" w:pos="9026"/>
              </w:tabs>
              <w:jc w:val="both"/>
              <w:rPr>
                <w:rFonts w:ascii="Verdana" w:hAnsi="Verdana" w:cstheme="minorHAnsi"/>
              </w:rPr>
            </w:pPr>
          </w:p>
          <w:p w14:paraId="48CAC341" w14:textId="7FFB54E7"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t>The following areas were highlighted:</w:t>
            </w:r>
          </w:p>
          <w:p w14:paraId="0FA7A121" w14:textId="36EC8582" w:rsidR="00C75297" w:rsidRDefault="00C75297" w:rsidP="00FD73E8">
            <w:pPr>
              <w:pStyle w:val="Footer"/>
              <w:numPr>
                <w:ilvl w:val="0"/>
                <w:numId w:val="14"/>
              </w:numPr>
              <w:tabs>
                <w:tab w:val="clear" w:pos="4513"/>
                <w:tab w:val="clear" w:pos="9026"/>
              </w:tabs>
              <w:jc w:val="both"/>
              <w:rPr>
                <w:rFonts w:ascii="Verdana" w:hAnsi="Verdana" w:cstheme="minorHAnsi"/>
              </w:rPr>
            </w:pPr>
            <w:r>
              <w:rPr>
                <w:rFonts w:ascii="Verdana" w:hAnsi="Verdana" w:cstheme="minorHAnsi"/>
              </w:rPr>
              <w:t>Addressing commissioning intentions</w:t>
            </w:r>
          </w:p>
          <w:p w14:paraId="2ACA9309" w14:textId="0F78D3F1" w:rsidR="00C75297" w:rsidRDefault="00C75297" w:rsidP="00FD73E8">
            <w:pPr>
              <w:pStyle w:val="Footer"/>
              <w:numPr>
                <w:ilvl w:val="0"/>
                <w:numId w:val="14"/>
              </w:numPr>
              <w:tabs>
                <w:tab w:val="clear" w:pos="4513"/>
                <w:tab w:val="clear" w:pos="9026"/>
              </w:tabs>
              <w:jc w:val="both"/>
              <w:rPr>
                <w:rFonts w:ascii="Verdana" w:hAnsi="Verdana" w:cstheme="minorHAnsi"/>
              </w:rPr>
            </w:pPr>
            <w:r>
              <w:rPr>
                <w:rFonts w:ascii="Verdana" w:hAnsi="Verdana" w:cstheme="minorHAnsi"/>
              </w:rPr>
              <w:t>Continued progress of the EMS Demand and Capacity Plan; overview included additional 500wte staff over 5 years, improved efficiency, rosters, sickness level and reduce hospital lost hours; and demand management</w:t>
            </w:r>
          </w:p>
          <w:p w14:paraId="29676F1D" w14:textId="066659CB" w:rsidR="00C75297" w:rsidRDefault="00C75297" w:rsidP="00FD73E8">
            <w:pPr>
              <w:pStyle w:val="Footer"/>
              <w:numPr>
                <w:ilvl w:val="0"/>
                <w:numId w:val="14"/>
              </w:numPr>
              <w:tabs>
                <w:tab w:val="clear" w:pos="4513"/>
                <w:tab w:val="clear" w:pos="9026"/>
              </w:tabs>
              <w:jc w:val="both"/>
              <w:rPr>
                <w:rFonts w:ascii="Verdana" w:hAnsi="Verdana" w:cstheme="minorHAnsi"/>
              </w:rPr>
            </w:pPr>
            <w:r>
              <w:rPr>
                <w:rFonts w:ascii="Verdana" w:hAnsi="Verdana" w:cstheme="minorHAnsi"/>
              </w:rPr>
              <w:t>Overview of current position</w:t>
            </w:r>
          </w:p>
          <w:p w14:paraId="6F28DBBF" w14:textId="5426B796" w:rsidR="00C75297" w:rsidRDefault="00C75297" w:rsidP="003C1E40">
            <w:pPr>
              <w:pStyle w:val="Footer"/>
              <w:tabs>
                <w:tab w:val="clear" w:pos="4513"/>
                <w:tab w:val="clear" w:pos="9026"/>
              </w:tabs>
              <w:jc w:val="both"/>
              <w:rPr>
                <w:rFonts w:ascii="Verdana" w:hAnsi="Verdana" w:cstheme="minorHAnsi"/>
              </w:rPr>
            </w:pPr>
          </w:p>
          <w:p w14:paraId="6C5DD027" w14:textId="75EF7F67"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7FF79C6F" wp14:editId="59393EA4">
                  <wp:extent cx="5274310" cy="2644140"/>
                  <wp:effectExtent l="0" t="0" r="254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74310" cy="2644140"/>
                          </a:xfrm>
                          <a:prstGeom prst="rect">
                            <a:avLst/>
                          </a:prstGeom>
                        </pic:spPr>
                      </pic:pic>
                    </a:graphicData>
                  </a:graphic>
                </wp:inline>
              </w:drawing>
            </w:r>
          </w:p>
          <w:p w14:paraId="0F6D384C" w14:textId="1F8F70ED" w:rsidR="00C75297" w:rsidRDefault="00C75297" w:rsidP="003C1E40">
            <w:pPr>
              <w:pStyle w:val="Footer"/>
              <w:tabs>
                <w:tab w:val="clear" w:pos="4513"/>
                <w:tab w:val="clear" w:pos="9026"/>
              </w:tabs>
              <w:jc w:val="both"/>
              <w:rPr>
                <w:rFonts w:ascii="Verdana" w:hAnsi="Verdana" w:cstheme="minorHAnsi"/>
              </w:rPr>
            </w:pPr>
          </w:p>
          <w:p w14:paraId="5CEC0611" w14:textId="3E6D792F" w:rsidR="00C75297" w:rsidRDefault="00C75297" w:rsidP="003C1E40">
            <w:pPr>
              <w:pStyle w:val="Footer"/>
              <w:tabs>
                <w:tab w:val="clear" w:pos="4513"/>
                <w:tab w:val="clear" w:pos="9026"/>
              </w:tabs>
              <w:jc w:val="both"/>
              <w:rPr>
                <w:rFonts w:ascii="Verdana" w:hAnsi="Verdana" w:cstheme="minorHAnsi"/>
              </w:rPr>
            </w:pPr>
            <w:r>
              <w:rPr>
                <w:noProof/>
              </w:rPr>
              <w:lastRenderedPageBreak/>
              <w:drawing>
                <wp:inline distT="0" distB="0" distL="0" distR="0" wp14:anchorId="08CEE54E" wp14:editId="043FA407">
                  <wp:extent cx="5274310" cy="2623185"/>
                  <wp:effectExtent l="0" t="0" r="254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2623185"/>
                          </a:xfrm>
                          <a:prstGeom prst="rect">
                            <a:avLst/>
                          </a:prstGeom>
                        </pic:spPr>
                      </pic:pic>
                    </a:graphicData>
                  </a:graphic>
                </wp:inline>
              </w:drawing>
            </w:r>
          </w:p>
          <w:p w14:paraId="70A7446A" w14:textId="0C2C170E"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127D380D" wp14:editId="68DBF488">
                  <wp:extent cx="5274310" cy="268986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4310" cy="2689860"/>
                          </a:xfrm>
                          <a:prstGeom prst="rect">
                            <a:avLst/>
                          </a:prstGeom>
                        </pic:spPr>
                      </pic:pic>
                    </a:graphicData>
                  </a:graphic>
                </wp:inline>
              </w:drawing>
            </w:r>
          </w:p>
          <w:p w14:paraId="1008D4BD" w14:textId="7067ADB4" w:rsidR="00C75297" w:rsidRDefault="00C75297" w:rsidP="00B26237">
            <w:pPr>
              <w:pStyle w:val="Footer"/>
              <w:numPr>
                <w:ilvl w:val="0"/>
                <w:numId w:val="27"/>
              </w:numPr>
              <w:tabs>
                <w:tab w:val="clear" w:pos="4513"/>
                <w:tab w:val="clear" w:pos="9026"/>
              </w:tabs>
              <w:jc w:val="both"/>
              <w:rPr>
                <w:rFonts w:ascii="Verdana" w:hAnsi="Verdana" w:cstheme="minorHAnsi"/>
              </w:rPr>
            </w:pPr>
            <w:r>
              <w:rPr>
                <w:rFonts w:ascii="Verdana" w:hAnsi="Verdana" w:cstheme="minorHAnsi"/>
              </w:rPr>
              <w:t>Despite more staff in post</w:t>
            </w:r>
          </w:p>
          <w:p w14:paraId="56E8370B" w14:textId="1E56D2A3" w:rsidR="00C75297" w:rsidRDefault="00C75297" w:rsidP="003C1E40">
            <w:pPr>
              <w:pStyle w:val="Footer"/>
              <w:tabs>
                <w:tab w:val="clear" w:pos="4513"/>
                <w:tab w:val="clear" w:pos="9026"/>
              </w:tabs>
              <w:jc w:val="both"/>
              <w:rPr>
                <w:rFonts w:ascii="Verdana" w:hAnsi="Verdana" w:cstheme="minorHAnsi"/>
              </w:rPr>
            </w:pPr>
          </w:p>
          <w:p w14:paraId="03DB8273" w14:textId="4A6EE622"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1B7F8297" wp14:editId="05C1A557">
                  <wp:extent cx="5274310" cy="270827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2708275"/>
                          </a:xfrm>
                          <a:prstGeom prst="rect">
                            <a:avLst/>
                          </a:prstGeom>
                        </pic:spPr>
                      </pic:pic>
                    </a:graphicData>
                  </a:graphic>
                </wp:inline>
              </w:drawing>
            </w:r>
          </w:p>
          <w:p w14:paraId="139FFB61" w14:textId="77777777" w:rsidR="00C75297" w:rsidRDefault="00C75297" w:rsidP="003C1E40">
            <w:pPr>
              <w:pStyle w:val="Footer"/>
              <w:tabs>
                <w:tab w:val="clear" w:pos="4513"/>
                <w:tab w:val="clear" w:pos="9026"/>
              </w:tabs>
              <w:jc w:val="both"/>
              <w:rPr>
                <w:rFonts w:ascii="Verdana" w:hAnsi="Verdana" w:cstheme="minorHAnsi"/>
              </w:rPr>
            </w:pPr>
          </w:p>
          <w:p w14:paraId="476A6DF7" w14:textId="06627DB7" w:rsidR="00C75297" w:rsidRDefault="00C75297" w:rsidP="003C1E40">
            <w:pPr>
              <w:pStyle w:val="Footer"/>
              <w:tabs>
                <w:tab w:val="clear" w:pos="4513"/>
                <w:tab w:val="clear" w:pos="9026"/>
              </w:tabs>
              <w:jc w:val="both"/>
              <w:rPr>
                <w:rFonts w:ascii="Verdana" w:hAnsi="Verdana" w:cstheme="minorHAnsi"/>
              </w:rPr>
            </w:pPr>
            <w:r>
              <w:rPr>
                <w:noProof/>
              </w:rPr>
              <w:lastRenderedPageBreak/>
              <w:drawing>
                <wp:inline distT="0" distB="0" distL="0" distR="0" wp14:anchorId="0B7D776D" wp14:editId="675B4EF0">
                  <wp:extent cx="5274310" cy="265303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4310" cy="2653030"/>
                          </a:xfrm>
                          <a:prstGeom prst="rect">
                            <a:avLst/>
                          </a:prstGeom>
                        </pic:spPr>
                      </pic:pic>
                    </a:graphicData>
                  </a:graphic>
                </wp:inline>
              </w:drawing>
            </w:r>
          </w:p>
          <w:p w14:paraId="4F3483CA" w14:textId="25493972" w:rsidR="00C75297" w:rsidRDefault="00C75297" w:rsidP="00B26237">
            <w:pPr>
              <w:pStyle w:val="Footer"/>
              <w:numPr>
                <w:ilvl w:val="0"/>
                <w:numId w:val="27"/>
              </w:numPr>
              <w:tabs>
                <w:tab w:val="clear" w:pos="4513"/>
                <w:tab w:val="clear" w:pos="9026"/>
              </w:tabs>
              <w:jc w:val="both"/>
              <w:rPr>
                <w:rFonts w:ascii="Verdana" w:hAnsi="Verdana" w:cstheme="minorHAnsi"/>
              </w:rPr>
            </w:pPr>
            <w:r>
              <w:rPr>
                <w:rFonts w:ascii="Verdana" w:hAnsi="Verdana" w:cstheme="minorHAnsi"/>
              </w:rPr>
              <w:t>In recent month not hitting target times and average of an hour for amber 1 call</w:t>
            </w:r>
          </w:p>
          <w:p w14:paraId="052D9F03" w14:textId="08A02BA3" w:rsidR="00C75297" w:rsidRDefault="00C75297" w:rsidP="00B26237">
            <w:pPr>
              <w:pStyle w:val="Footer"/>
              <w:numPr>
                <w:ilvl w:val="0"/>
                <w:numId w:val="27"/>
              </w:numPr>
              <w:tabs>
                <w:tab w:val="clear" w:pos="4513"/>
                <w:tab w:val="clear" w:pos="9026"/>
              </w:tabs>
              <w:jc w:val="both"/>
              <w:rPr>
                <w:rFonts w:ascii="Verdana" w:hAnsi="Verdana" w:cstheme="minorHAnsi"/>
              </w:rPr>
            </w:pPr>
            <w:r>
              <w:rPr>
                <w:rFonts w:ascii="Verdana" w:hAnsi="Verdana" w:cstheme="minorHAnsi"/>
              </w:rPr>
              <w:t>Serious adverse incidents (NRIs) increasing</w:t>
            </w:r>
          </w:p>
          <w:p w14:paraId="03B6CEE8" w14:textId="4D7450D4" w:rsidR="00C75297" w:rsidRDefault="00C75297" w:rsidP="00B26237">
            <w:pPr>
              <w:pStyle w:val="Footer"/>
              <w:numPr>
                <w:ilvl w:val="0"/>
                <w:numId w:val="27"/>
              </w:numPr>
              <w:tabs>
                <w:tab w:val="clear" w:pos="4513"/>
                <w:tab w:val="clear" w:pos="9026"/>
              </w:tabs>
              <w:jc w:val="both"/>
              <w:rPr>
                <w:rFonts w:ascii="Verdana" w:hAnsi="Verdana" w:cstheme="minorHAnsi"/>
              </w:rPr>
            </w:pPr>
            <w:r>
              <w:rPr>
                <w:rFonts w:ascii="Verdana" w:hAnsi="Verdana" w:cstheme="minorHAnsi"/>
              </w:rPr>
              <w:t>Clinical Safety Plan numbers and reducing due to the support from the military</w:t>
            </w:r>
          </w:p>
          <w:p w14:paraId="11F25E64" w14:textId="79BB1F20"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1AA614AD" wp14:editId="7073E2AC">
                  <wp:extent cx="5057775" cy="18859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57775" cy="1885950"/>
                          </a:xfrm>
                          <a:prstGeom prst="rect">
                            <a:avLst/>
                          </a:prstGeom>
                        </pic:spPr>
                      </pic:pic>
                    </a:graphicData>
                  </a:graphic>
                </wp:inline>
              </w:drawing>
            </w:r>
          </w:p>
          <w:p w14:paraId="4F6A4A0E" w14:textId="3BA7DEAB" w:rsidR="00C75297" w:rsidRDefault="00C75297" w:rsidP="003C1E40">
            <w:pPr>
              <w:pStyle w:val="Footer"/>
              <w:tabs>
                <w:tab w:val="clear" w:pos="4513"/>
                <w:tab w:val="clear" w:pos="9026"/>
              </w:tabs>
              <w:jc w:val="both"/>
              <w:rPr>
                <w:rFonts w:ascii="Verdana" w:hAnsi="Verdana" w:cstheme="minorHAnsi"/>
              </w:rPr>
            </w:pPr>
          </w:p>
          <w:p w14:paraId="321608F5" w14:textId="706661EF" w:rsidR="00C75297" w:rsidRDefault="00C75297" w:rsidP="00BA6AC4">
            <w:pPr>
              <w:pStyle w:val="Footer"/>
              <w:numPr>
                <w:ilvl w:val="0"/>
                <w:numId w:val="28"/>
              </w:numPr>
              <w:tabs>
                <w:tab w:val="clear" w:pos="4513"/>
                <w:tab w:val="clear" w:pos="9026"/>
              </w:tabs>
              <w:jc w:val="both"/>
              <w:rPr>
                <w:rFonts w:ascii="Verdana" w:hAnsi="Verdana" w:cstheme="minorHAnsi"/>
              </w:rPr>
            </w:pPr>
            <w:r>
              <w:rPr>
                <w:rFonts w:ascii="Verdana" w:hAnsi="Verdana" w:cstheme="minorHAnsi"/>
              </w:rPr>
              <w:t>In developing a modern ambulance service</w:t>
            </w:r>
          </w:p>
          <w:p w14:paraId="3ABA9C6E" w14:textId="10CACEC0"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531150A6" wp14:editId="5A4FC6FF">
                  <wp:extent cx="5274310" cy="2700655"/>
                  <wp:effectExtent l="0" t="0" r="254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74310" cy="2700655"/>
                          </a:xfrm>
                          <a:prstGeom prst="rect">
                            <a:avLst/>
                          </a:prstGeom>
                        </pic:spPr>
                      </pic:pic>
                    </a:graphicData>
                  </a:graphic>
                </wp:inline>
              </w:drawing>
            </w:r>
          </w:p>
          <w:p w14:paraId="2E89E469" w14:textId="728943E8" w:rsidR="00C75297" w:rsidRDefault="00C75297" w:rsidP="003C1E40">
            <w:pPr>
              <w:pStyle w:val="Footer"/>
              <w:tabs>
                <w:tab w:val="clear" w:pos="4513"/>
                <w:tab w:val="clear" w:pos="9026"/>
              </w:tabs>
              <w:jc w:val="both"/>
              <w:rPr>
                <w:rFonts w:ascii="Verdana" w:hAnsi="Verdana" w:cstheme="minorHAnsi"/>
              </w:rPr>
            </w:pPr>
          </w:p>
          <w:p w14:paraId="16FF04B5" w14:textId="6F537575"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lastRenderedPageBreak/>
              <w:t>Model for the future:</w:t>
            </w:r>
          </w:p>
          <w:p w14:paraId="76E1891F" w14:textId="77777777" w:rsidR="00C75297" w:rsidRDefault="00C75297" w:rsidP="003C1E40">
            <w:pPr>
              <w:pStyle w:val="Footer"/>
              <w:tabs>
                <w:tab w:val="clear" w:pos="4513"/>
                <w:tab w:val="clear" w:pos="9026"/>
              </w:tabs>
              <w:jc w:val="both"/>
              <w:rPr>
                <w:rFonts w:ascii="Verdana" w:hAnsi="Verdana" w:cstheme="minorHAnsi"/>
              </w:rPr>
            </w:pPr>
          </w:p>
          <w:p w14:paraId="1D6F1549" w14:textId="620F0FE4"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0B3B3282" wp14:editId="790D4BBD">
                  <wp:extent cx="5274310" cy="2628265"/>
                  <wp:effectExtent l="0" t="0" r="254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2628265"/>
                          </a:xfrm>
                          <a:prstGeom prst="rect">
                            <a:avLst/>
                          </a:prstGeom>
                        </pic:spPr>
                      </pic:pic>
                    </a:graphicData>
                  </a:graphic>
                </wp:inline>
              </w:drawing>
            </w:r>
          </w:p>
          <w:p w14:paraId="1FE021BD" w14:textId="0D7E0854"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t>Next steps – military will finish on 31 March 2022</w:t>
            </w:r>
          </w:p>
          <w:p w14:paraId="42F24B6C" w14:textId="45566EA9"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310F6A39" wp14:editId="376AE86C">
                  <wp:extent cx="5274310" cy="2690495"/>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2690495"/>
                          </a:xfrm>
                          <a:prstGeom prst="rect">
                            <a:avLst/>
                          </a:prstGeom>
                        </pic:spPr>
                      </pic:pic>
                    </a:graphicData>
                  </a:graphic>
                </wp:inline>
              </w:drawing>
            </w:r>
          </w:p>
          <w:p w14:paraId="3E91E338" w14:textId="72090234"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t>ORH asked to undertake modelling based on actual</w:t>
            </w:r>
          </w:p>
          <w:p w14:paraId="4F45B842" w14:textId="72ECDD92"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03FD284C" wp14:editId="21FFA1A3">
                  <wp:extent cx="5274310" cy="2676525"/>
                  <wp:effectExtent l="0" t="0" r="254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2676525"/>
                          </a:xfrm>
                          <a:prstGeom prst="rect">
                            <a:avLst/>
                          </a:prstGeom>
                        </pic:spPr>
                      </pic:pic>
                    </a:graphicData>
                  </a:graphic>
                </wp:inline>
              </w:drawing>
            </w:r>
          </w:p>
          <w:p w14:paraId="103BD2B4" w14:textId="7F55D0AC" w:rsidR="00C75297" w:rsidRDefault="00C75297" w:rsidP="003C1E40">
            <w:pPr>
              <w:pStyle w:val="Footer"/>
              <w:tabs>
                <w:tab w:val="clear" w:pos="4513"/>
                <w:tab w:val="clear" w:pos="9026"/>
              </w:tabs>
              <w:jc w:val="both"/>
              <w:rPr>
                <w:rFonts w:ascii="Verdana" w:hAnsi="Verdana" w:cstheme="minorHAnsi"/>
              </w:rPr>
            </w:pPr>
            <w:r>
              <w:rPr>
                <w:noProof/>
              </w:rPr>
              <w:lastRenderedPageBreak/>
              <w:drawing>
                <wp:inline distT="0" distB="0" distL="0" distR="0" wp14:anchorId="1A334575" wp14:editId="66428690">
                  <wp:extent cx="2419350" cy="1978578"/>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430582" cy="1987764"/>
                          </a:xfrm>
                          <a:prstGeom prst="rect">
                            <a:avLst/>
                          </a:prstGeom>
                        </pic:spPr>
                      </pic:pic>
                    </a:graphicData>
                  </a:graphic>
                </wp:inline>
              </w:drawing>
            </w:r>
          </w:p>
          <w:p w14:paraId="4B8E5693" w14:textId="31F789D3"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t>Explanation of the broad modelling scenarios</w:t>
            </w:r>
          </w:p>
          <w:p w14:paraId="79503971" w14:textId="7760000D"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4F552E64" wp14:editId="11E1A486">
                  <wp:extent cx="5274310" cy="259080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2590800"/>
                          </a:xfrm>
                          <a:prstGeom prst="rect">
                            <a:avLst/>
                          </a:prstGeom>
                        </pic:spPr>
                      </pic:pic>
                    </a:graphicData>
                  </a:graphic>
                </wp:inline>
              </w:drawing>
            </w:r>
          </w:p>
          <w:p w14:paraId="04D88A24" w14:textId="2AFDABBB" w:rsidR="00C75297" w:rsidRDefault="00C75297" w:rsidP="003C1E40">
            <w:pPr>
              <w:pStyle w:val="Footer"/>
              <w:tabs>
                <w:tab w:val="clear" w:pos="4513"/>
                <w:tab w:val="clear" w:pos="9026"/>
              </w:tabs>
              <w:jc w:val="both"/>
              <w:rPr>
                <w:noProof/>
              </w:rPr>
            </w:pPr>
            <w:r>
              <w:rPr>
                <w:noProof/>
              </w:rPr>
              <w:t>Assessment of what could be achieved (without taking from other areas of NHS Wales) model of care – CHARU (cars with paramedics for red calls; improved ROSC rates)</w:t>
            </w:r>
          </w:p>
          <w:p w14:paraId="35536B9D" w14:textId="71167021"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6D9AB2BE" wp14:editId="62C81B48">
                  <wp:extent cx="5274310" cy="2597785"/>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2597785"/>
                          </a:xfrm>
                          <a:prstGeom prst="rect">
                            <a:avLst/>
                          </a:prstGeom>
                        </pic:spPr>
                      </pic:pic>
                    </a:graphicData>
                  </a:graphic>
                </wp:inline>
              </w:drawing>
            </w:r>
          </w:p>
          <w:p w14:paraId="1410084A" w14:textId="57F0C72C" w:rsidR="00C75297" w:rsidRDefault="00C75297" w:rsidP="003C1E40">
            <w:pPr>
              <w:pStyle w:val="Footer"/>
              <w:tabs>
                <w:tab w:val="clear" w:pos="4513"/>
                <w:tab w:val="clear" w:pos="9026"/>
              </w:tabs>
              <w:jc w:val="both"/>
              <w:rPr>
                <w:rFonts w:ascii="Verdana" w:hAnsi="Verdana" w:cstheme="minorHAnsi"/>
              </w:rPr>
            </w:pPr>
          </w:p>
          <w:p w14:paraId="4B15BDDF" w14:textId="7D34268E" w:rsidR="00C75297" w:rsidRDefault="00C75297" w:rsidP="003C1E40">
            <w:pPr>
              <w:pStyle w:val="Footer"/>
              <w:tabs>
                <w:tab w:val="clear" w:pos="4513"/>
                <w:tab w:val="clear" w:pos="9026"/>
              </w:tabs>
              <w:jc w:val="both"/>
              <w:rPr>
                <w:rFonts w:ascii="Verdana" w:hAnsi="Verdana" w:cstheme="minorHAnsi"/>
              </w:rPr>
            </w:pPr>
          </w:p>
          <w:p w14:paraId="54B82320" w14:textId="3728611C" w:rsidR="00C75297" w:rsidRDefault="00C75297" w:rsidP="003C1E40">
            <w:pPr>
              <w:pStyle w:val="Footer"/>
              <w:tabs>
                <w:tab w:val="clear" w:pos="4513"/>
                <w:tab w:val="clear" w:pos="9026"/>
              </w:tabs>
              <w:jc w:val="both"/>
              <w:rPr>
                <w:rFonts w:ascii="Verdana" w:hAnsi="Verdana" w:cstheme="minorHAnsi"/>
              </w:rPr>
            </w:pPr>
          </w:p>
          <w:p w14:paraId="23224AE3" w14:textId="759FA687" w:rsidR="00C75297" w:rsidRDefault="00C75297" w:rsidP="003C1E40">
            <w:pPr>
              <w:pStyle w:val="Footer"/>
              <w:tabs>
                <w:tab w:val="clear" w:pos="4513"/>
                <w:tab w:val="clear" w:pos="9026"/>
              </w:tabs>
              <w:jc w:val="both"/>
              <w:rPr>
                <w:rFonts w:ascii="Verdana" w:hAnsi="Verdana" w:cstheme="minorHAnsi"/>
              </w:rPr>
            </w:pPr>
          </w:p>
          <w:p w14:paraId="08C46E80" w14:textId="72CFD5E0" w:rsidR="00C75297" w:rsidRDefault="00C75297" w:rsidP="003C1E40">
            <w:pPr>
              <w:pStyle w:val="Footer"/>
              <w:tabs>
                <w:tab w:val="clear" w:pos="4513"/>
                <w:tab w:val="clear" w:pos="9026"/>
              </w:tabs>
              <w:jc w:val="both"/>
              <w:rPr>
                <w:rFonts w:ascii="Verdana" w:hAnsi="Verdana" w:cstheme="minorHAnsi"/>
              </w:rPr>
            </w:pPr>
          </w:p>
          <w:p w14:paraId="2A4CE71D" w14:textId="634B1D5F" w:rsidR="00C75297" w:rsidRDefault="00C75297" w:rsidP="003C1E40">
            <w:pPr>
              <w:pStyle w:val="Footer"/>
              <w:tabs>
                <w:tab w:val="clear" w:pos="4513"/>
                <w:tab w:val="clear" w:pos="9026"/>
              </w:tabs>
              <w:jc w:val="both"/>
              <w:rPr>
                <w:rFonts w:ascii="Verdana" w:hAnsi="Verdana" w:cstheme="minorHAnsi"/>
              </w:rPr>
            </w:pPr>
          </w:p>
          <w:p w14:paraId="53B2BD8C" w14:textId="054F8A48"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lastRenderedPageBreak/>
              <w:t xml:space="preserve">WAST efficiency improvements – sickness eventually to 6%; roster reviews 72WTE (performance benefit not cost saving); 11% hours staff not available for patients </w:t>
            </w:r>
            <w:proofErr w:type="spellStart"/>
            <w:r>
              <w:rPr>
                <w:rFonts w:ascii="Verdana" w:hAnsi="Verdana" w:cstheme="minorHAnsi"/>
              </w:rPr>
              <w:t>eg</w:t>
            </w:r>
            <w:proofErr w:type="spellEnd"/>
            <w:r>
              <w:rPr>
                <w:rFonts w:ascii="Verdana" w:hAnsi="Verdana" w:cstheme="minorHAnsi"/>
              </w:rPr>
              <w:t xml:space="preserve"> cleaning vehicles; return to station for meal breaks (6-7,000hours a month) a difficult issue working with staff side orgs and trades unions. Hear and treat and turning the investment into hear and treat rates.</w:t>
            </w:r>
          </w:p>
          <w:p w14:paraId="460CE2A7" w14:textId="07AF8DD4" w:rsidR="00C75297" w:rsidRDefault="00C75297" w:rsidP="003C1E40">
            <w:pPr>
              <w:pStyle w:val="Footer"/>
              <w:tabs>
                <w:tab w:val="clear" w:pos="4513"/>
                <w:tab w:val="clear" w:pos="9026"/>
              </w:tabs>
              <w:jc w:val="both"/>
              <w:rPr>
                <w:rFonts w:ascii="Verdana" w:hAnsi="Verdana" w:cstheme="minorHAnsi"/>
              </w:rPr>
            </w:pPr>
            <w:r>
              <w:rPr>
                <w:noProof/>
              </w:rPr>
              <w:drawing>
                <wp:inline distT="0" distB="0" distL="0" distR="0" wp14:anchorId="74E0A08E" wp14:editId="687C5DAC">
                  <wp:extent cx="5274310" cy="2720975"/>
                  <wp:effectExtent l="0" t="0" r="254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4310" cy="2720975"/>
                          </a:xfrm>
                          <a:prstGeom prst="rect">
                            <a:avLst/>
                          </a:prstGeom>
                        </pic:spPr>
                      </pic:pic>
                    </a:graphicData>
                  </a:graphic>
                </wp:inline>
              </w:drawing>
            </w:r>
          </w:p>
          <w:p w14:paraId="482C6B8F" w14:textId="77777777" w:rsidR="00C75297" w:rsidRDefault="00C75297" w:rsidP="003C1E40">
            <w:pPr>
              <w:pStyle w:val="Footer"/>
              <w:tabs>
                <w:tab w:val="clear" w:pos="4513"/>
                <w:tab w:val="clear" w:pos="9026"/>
              </w:tabs>
              <w:jc w:val="both"/>
              <w:rPr>
                <w:rFonts w:ascii="Verdana" w:hAnsi="Verdana" w:cstheme="minorHAnsi"/>
              </w:rPr>
            </w:pPr>
          </w:p>
          <w:p w14:paraId="0D00146B" w14:textId="57789657" w:rsidR="00C75297" w:rsidRDefault="00C75297" w:rsidP="003C1E40">
            <w:pPr>
              <w:pStyle w:val="Footer"/>
              <w:tabs>
                <w:tab w:val="clear" w:pos="4513"/>
                <w:tab w:val="clear" w:pos="9026"/>
              </w:tabs>
              <w:jc w:val="both"/>
              <w:rPr>
                <w:rFonts w:ascii="Verdana" w:hAnsi="Verdana" w:cstheme="minorHAnsi"/>
              </w:rPr>
            </w:pPr>
            <w:r>
              <w:rPr>
                <w:rFonts w:ascii="Verdana" w:hAnsi="Verdana" w:cstheme="minorHAnsi"/>
              </w:rPr>
              <w:t>Health board representatives raised:</w:t>
            </w:r>
          </w:p>
          <w:p w14:paraId="570651BE" w14:textId="5A97D2E0" w:rsidR="00C75297" w:rsidRDefault="00C75297" w:rsidP="00FD73E8">
            <w:pPr>
              <w:pStyle w:val="Footer"/>
              <w:numPr>
                <w:ilvl w:val="0"/>
                <w:numId w:val="15"/>
              </w:numPr>
              <w:tabs>
                <w:tab w:val="clear" w:pos="4513"/>
                <w:tab w:val="clear" w:pos="9026"/>
              </w:tabs>
              <w:jc w:val="both"/>
              <w:rPr>
                <w:rFonts w:ascii="Verdana" w:hAnsi="Verdana" w:cstheme="minorHAnsi"/>
              </w:rPr>
            </w:pPr>
            <w:r>
              <w:rPr>
                <w:rFonts w:ascii="Verdana" w:hAnsi="Verdana" w:cstheme="minorHAnsi"/>
              </w:rPr>
              <w:t>Actual level of sickness - December 15%; Lee Brooks agreed to provide information</w:t>
            </w:r>
          </w:p>
          <w:p w14:paraId="6F8A86B4" w14:textId="7C899B6A" w:rsidR="00C75297" w:rsidRDefault="00C75297" w:rsidP="007308E2">
            <w:pPr>
              <w:pStyle w:val="Footer"/>
              <w:numPr>
                <w:ilvl w:val="0"/>
                <w:numId w:val="15"/>
              </w:numPr>
              <w:tabs>
                <w:tab w:val="clear" w:pos="4513"/>
                <w:tab w:val="clear" w:pos="9026"/>
              </w:tabs>
              <w:jc w:val="both"/>
              <w:rPr>
                <w:rFonts w:ascii="Verdana" w:hAnsi="Verdana" w:cstheme="minorHAnsi"/>
              </w:rPr>
            </w:pPr>
            <w:r w:rsidRPr="00257B58">
              <w:rPr>
                <w:rFonts w:ascii="Verdana" w:hAnsi="Verdana" w:cstheme="minorHAnsi"/>
              </w:rPr>
              <w:t>Worry using response times to associating with harm – wider issue (felt one dimensional) e.g. in last 6 weeks that conveyance rate from 54% to 62% - conversion rate and the average waiting times on stack have reduced and not solving the problem with more capacity – more harm to patients, minimal intervention and off loading and difficulties to discharge and getting patients back home. Could have unintended consequences of putting more staff</w:t>
            </w:r>
            <w:r>
              <w:rPr>
                <w:rFonts w:ascii="Verdana" w:hAnsi="Verdana" w:cstheme="minorHAnsi"/>
              </w:rPr>
              <w:t>. Agreement that harm across the pathway but most serious within WAST are patients who die when resources not available in the right time frame (Amber 1 patients in particular); evidence information shared with CEOs on a weekly basis – energy needs to be on pre hospital pathway rather than conveying to hospital. Length of wait after a fall leads to more likelihood of being conveyed to ED. Important re the relative importance how to use the funding – a different pathway. Judged on its own merits supported but potential to use the finite resource in other parts of the system.</w:t>
            </w:r>
          </w:p>
          <w:p w14:paraId="12498804" w14:textId="5AF7C29B"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Business case evidence behind the improvements – make sense but what is the evidence base?</w:t>
            </w:r>
          </w:p>
          <w:p w14:paraId="6DF19BC8" w14:textId="5EEEBDC2"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Anticipated scheme need understanding of what will be received from it</w:t>
            </w:r>
          </w:p>
          <w:p w14:paraId="07F2B264" w14:textId="4B8EEB15"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What are the capital constraints? £16m would it be the best use of the resource?</w:t>
            </w:r>
          </w:p>
          <w:p w14:paraId="44DD6F40" w14:textId="7DFE13EE"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lastRenderedPageBreak/>
              <w:t>Impact and evidence needs to be increased</w:t>
            </w:r>
          </w:p>
          <w:p w14:paraId="174F99E8" w14:textId="29973B13"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Harm and risk in the system now – whole system approach but transition space and a gap to</w:t>
            </w:r>
          </w:p>
          <w:p w14:paraId="29C21E12" w14:textId="53A57C5E"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Immediate harm issue</w:t>
            </w:r>
          </w:p>
          <w:p w14:paraId="0EA0FD90" w14:textId="6B3FB916"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Part of the urgent and emergency care system – costs and benefits</w:t>
            </w:r>
          </w:p>
          <w:p w14:paraId="06AC6147" w14:textId="6CB36EA8"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Sickness issue? Achieve 10% sickness rate – is this acceptable? Probably not but in a pandemic, it has been a difficult time but will reduce. Some are due to policies in organisations and need to be ambitious and back to business as usual pre pandemic sickness assumptions (but a trajectory towards) equity important. WAST response -agree to get to pre pandemic levels (accepting a commissioned organisation) but what is realistic in terms of timescales, impact will be a reduced service. Need for a transitional planning to go from actual to optimal. Importance of job satisfaction for all front-line staff – WAST and HBs</w:t>
            </w:r>
          </w:p>
          <w:p w14:paraId="0F7CBFA9" w14:textId="4F6E8C2B"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What will be in place when the military leave?</w:t>
            </w:r>
          </w:p>
          <w:p w14:paraId="5F042F8D" w14:textId="2F90B800"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How are the staff being supported to work differently?</w:t>
            </w:r>
          </w:p>
          <w:p w14:paraId="5DEFAEC4" w14:textId="4F107C14" w:rsidR="00C75297" w:rsidRDefault="00C75297" w:rsidP="006E02C3">
            <w:pPr>
              <w:pStyle w:val="Footer"/>
              <w:tabs>
                <w:tab w:val="clear" w:pos="4513"/>
                <w:tab w:val="clear" w:pos="9026"/>
              </w:tabs>
              <w:jc w:val="both"/>
              <w:rPr>
                <w:rFonts w:ascii="Verdana" w:hAnsi="Verdana" w:cstheme="minorHAnsi"/>
              </w:rPr>
            </w:pPr>
          </w:p>
          <w:p w14:paraId="4674F42A" w14:textId="29D35294" w:rsidR="00C75297" w:rsidRDefault="00C75297" w:rsidP="006E02C3">
            <w:pPr>
              <w:pStyle w:val="Footer"/>
              <w:tabs>
                <w:tab w:val="clear" w:pos="4513"/>
                <w:tab w:val="clear" w:pos="9026"/>
              </w:tabs>
              <w:jc w:val="both"/>
              <w:rPr>
                <w:rFonts w:ascii="Verdana" w:hAnsi="Verdana" w:cstheme="minorHAnsi"/>
              </w:rPr>
            </w:pPr>
            <w:r>
              <w:rPr>
                <w:rFonts w:ascii="Verdana" w:hAnsi="Verdana" w:cstheme="minorHAnsi"/>
              </w:rPr>
              <w:t>Summary from Stephen Harrhy</w:t>
            </w:r>
          </w:p>
          <w:p w14:paraId="54F9E223" w14:textId="3750EFD2"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Need to see the trajectory in relation to improving sickness levels (clarity)</w:t>
            </w:r>
          </w:p>
          <w:p w14:paraId="002F821A" w14:textId="25E18676"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Might be helpful to have scenario modelling, high base and work back and its impact, what would altered variables bring?</w:t>
            </w:r>
          </w:p>
          <w:p w14:paraId="57F0337C" w14:textId="090DE236"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How certain are WAST that roster changes will be completed by November 2022? (fairly confident) (clarity)</w:t>
            </w:r>
          </w:p>
          <w:p w14:paraId="2E4144EA" w14:textId="0A03E9A7" w:rsidR="00C75297" w:rsidRDefault="00C75297" w:rsidP="007308E2">
            <w:pPr>
              <w:pStyle w:val="Footer"/>
              <w:numPr>
                <w:ilvl w:val="0"/>
                <w:numId w:val="15"/>
              </w:numPr>
              <w:tabs>
                <w:tab w:val="clear" w:pos="4513"/>
                <w:tab w:val="clear" w:pos="9026"/>
              </w:tabs>
              <w:jc w:val="both"/>
              <w:rPr>
                <w:rFonts w:ascii="Verdana" w:hAnsi="Verdana" w:cstheme="minorHAnsi"/>
              </w:rPr>
            </w:pPr>
            <w:r>
              <w:rPr>
                <w:rFonts w:ascii="Verdana" w:hAnsi="Verdana" w:cstheme="minorHAnsi"/>
              </w:rPr>
              <w:t>Post-production hours lost needs to have more clear trajectory and ambition to include a time scale – as part of the case needs to be clarified as with rosters – working with ORH for best in class and take stock, where is the partnership working and what commitments can be made and by when (clarity).</w:t>
            </w:r>
          </w:p>
          <w:p w14:paraId="2993082A" w14:textId="77777777" w:rsidR="00C75297" w:rsidRDefault="00C75297" w:rsidP="0019228F">
            <w:pPr>
              <w:pStyle w:val="Footer"/>
              <w:numPr>
                <w:ilvl w:val="0"/>
                <w:numId w:val="15"/>
              </w:numPr>
              <w:tabs>
                <w:tab w:val="clear" w:pos="4513"/>
                <w:tab w:val="clear" w:pos="9026"/>
              </w:tabs>
              <w:jc w:val="both"/>
              <w:rPr>
                <w:rFonts w:ascii="Verdana" w:hAnsi="Verdana" w:cstheme="minorHAnsi"/>
              </w:rPr>
            </w:pPr>
            <w:r>
              <w:rPr>
                <w:rFonts w:ascii="Verdana" w:hAnsi="Verdana" w:cstheme="minorHAnsi"/>
              </w:rPr>
              <w:t xml:space="preserve">Changes to flow and impact – improvement trajectory and the supporting evidence (to the triangles) </w:t>
            </w:r>
          </w:p>
          <w:p w14:paraId="2B04C407" w14:textId="65EA30C1" w:rsidR="00C75297" w:rsidRDefault="00C75297" w:rsidP="0019228F">
            <w:pPr>
              <w:pStyle w:val="Footer"/>
              <w:numPr>
                <w:ilvl w:val="0"/>
                <w:numId w:val="15"/>
              </w:numPr>
              <w:tabs>
                <w:tab w:val="clear" w:pos="4513"/>
                <w:tab w:val="clear" w:pos="9026"/>
              </w:tabs>
              <w:jc w:val="both"/>
              <w:rPr>
                <w:rFonts w:ascii="Verdana" w:hAnsi="Verdana" w:cstheme="minorHAnsi"/>
              </w:rPr>
            </w:pPr>
            <w:r>
              <w:rPr>
                <w:rFonts w:ascii="Verdana" w:hAnsi="Verdana" w:cstheme="minorHAnsi"/>
              </w:rPr>
              <w:t xml:space="preserve">re RED incidents </w:t>
            </w:r>
            <w:r w:rsidRPr="0019228F">
              <w:rPr>
                <w:rFonts w:ascii="Verdana" w:hAnsi="Verdana" w:cstheme="minorHAnsi"/>
              </w:rPr>
              <w:t>2.3% growth by ORH and agreed collaboratively which WAST have continued to use</w:t>
            </w:r>
            <w:r>
              <w:rPr>
                <w:rFonts w:ascii="Verdana" w:hAnsi="Verdana" w:cstheme="minorHAnsi"/>
              </w:rPr>
              <w:t xml:space="preserve"> but closely monitoring the levels</w:t>
            </w:r>
          </w:p>
          <w:p w14:paraId="645D533F" w14:textId="28B9319D" w:rsidR="00C75297" w:rsidRDefault="00C75297" w:rsidP="0019228F">
            <w:pPr>
              <w:pStyle w:val="Footer"/>
              <w:numPr>
                <w:ilvl w:val="0"/>
                <w:numId w:val="15"/>
              </w:numPr>
              <w:tabs>
                <w:tab w:val="clear" w:pos="4513"/>
                <w:tab w:val="clear" w:pos="9026"/>
              </w:tabs>
              <w:jc w:val="both"/>
              <w:rPr>
                <w:rFonts w:ascii="Verdana" w:hAnsi="Verdana" w:cstheme="minorHAnsi"/>
              </w:rPr>
            </w:pPr>
            <w:r>
              <w:rPr>
                <w:rFonts w:ascii="Verdana" w:hAnsi="Verdana" w:cstheme="minorHAnsi"/>
              </w:rPr>
              <w:t>Moving towards 100% UHP – understood that this would be managed this if the relief gap is covered? Influenced by the sickness rate</w:t>
            </w:r>
          </w:p>
          <w:p w14:paraId="63B10CAE" w14:textId="2E86604D" w:rsidR="00C75297" w:rsidRDefault="00C75297" w:rsidP="0019228F">
            <w:pPr>
              <w:pStyle w:val="Footer"/>
              <w:numPr>
                <w:ilvl w:val="0"/>
                <w:numId w:val="15"/>
              </w:numPr>
              <w:tabs>
                <w:tab w:val="clear" w:pos="4513"/>
                <w:tab w:val="clear" w:pos="9026"/>
              </w:tabs>
              <w:jc w:val="both"/>
              <w:rPr>
                <w:rFonts w:ascii="Verdana" w:hAnsi="Verdana" w:cstheme="minorHAnsi"/>
              </w:rPr>
            </w:pPr>
            <w:r>
              <w:rPr>
                <w:rFonts w:ascii="Verdana" w:hAnsi="Verdana" w:cstheme="minorHAnsi"/>
              </w:rPr>
              <w:t>HBs need to work on handover hours lost by HB, same as hours lost and all efficiency gains are known and can be used to predict demand – letter sent to CEOs for organisational plans, important part of the case</w:t>
            </w:r>
          </w:p>
          <w:p w14:paraId="7429240A" w14:textId="20F96532" w:rsidR="00C75297" w:rsidRDefault="00C75297" w:rsidP="0019228F">
            <w:pPr>
              <w:pStyle w:val="Footer"/>
              <w:numPr>
                <w:ilvl w:val="0"/>
                <w:numId w:val="15"/>
              </w:numPr>
              <w:tabs>
                <w:tab w:val="clear" w:pos="4513"/>
                <w:tab w:val="clear" w:pos="9026"/>
              </w:tabs>
              <w:jc w:val="both"/>
              <w:rPr>
                <w:rFonts w:ascii="Verdana" w:hAnsi="Verdana" w:cstheme="minorHAnsi"/>
              </w:rPr>
            </w:pPr>
            <w:r>
              <w:rPr>
                <w:rFonts w:ascii="Verdana" w:hAnsi="Verdana" w:cstheme="minorHAnsi"/>
              </w:rPr>
              <w:t>Are we delivering what we are intending? need an independent evaluation mechanism to be developed by the commissioners to help all to understand that all expectations delivered and appropriate and what learning could be captured moving forward</w:t>
            </w:r>
          </w:p>
          <w:p w14:paraId="1AAC0590" w14:textId="4DEA51A8" w:rsidR="00C75297" w:rsidRPr="0019228F" w:rsidRDefault="00C75297" w:rsidP="0019228F">
            <w:pPr>
              <w:pStyle w:val="Footer"/>
              <w:numPr>
                <w:ilvl w:val="0"/>
                <w:numId w:val="15"/>
              </w:numPr>
              <w:tabs>
                <w:tab w:val="clear" w:pos="4513"/>
                <w:tab w:val="clear" w:pos="9026"/>
              </w:tabs>
              <w:jc w:val="both"/>
              <w:rPr>
                <w:rFonts w:ascii="Verdana" w:hAnsi="Verdana" w:cstheme="minorHAnsi"/>
              </w:rPr>
            </w:pPr>
            <w:r>
              <w:rPr>
                <w:rFonts w:ascii="Verdana" w:hAnsi="Verdana" w:cstheme="minorHAnsi"/>
              </w:rPr>
              <w:lastRenderedPageBreak/>
              <w:t>Important to have transformation, not the specific number of additional staff</w:t>
            </w:r>
          </w:p>
          <w:p w14:paraId="17BA9055" w14:textId="6FFE1FEF" w:rsidR="00C75297" w:rsidRDefault="00C75297" w:rsidP="00BD0930">
            <w:pPr>
              <w:pStyle w:val="Footer"/>
              <w:tabs>
                <w:tab w:val="clear" w:pos="4513"/>
                <w:tab w:val="clear" w:pos="9026"/>
              </w:tabs>
              <w:jc w:val="both"/>
              <w:rPr>
                <w:rFonts w:ascii="Verdana" w:hAnsi="Verdana" w:cstheme="minorHAnsi"/>
              </w:rPr>
            </w:pPr>
          </w:p>
          <w:p w14:paraId="031BFA2E" w14:textId="6324E3BD" w:rsidR="00C75297" w:rsidRPr="00257B58" w:rsidRDefault="00C75297" w:rsidP="00BD0930">
            <w:pPr>
              <w:pStyle w:val="Footer"/>
              <w:tabs>
                <w:tab w:val="clear" w:pos="4513"/>
                <w:tab w:val="clear" w:pos="9026"/>
              </w:tabs>
              <w:jc w:val="both"/>
              <w:rPr>
                <w:rFonts w:ascii="Verdana" w:hAnsi="Verdana" w:cstheme="minorHAnsi"/>
              </w:rPr>
            </w:pPr>
            <w:r>
              <w:rPr>
                <w:rFonts w:ascii="Verdana" w:hAnsi="Verdana" w:cstheme="minorHAnsi"/>
              </w:rPr>
              <w:t>Back to the presentation</w:t>
            </w:r>
          </w:p>
          <w:p w14:paraId="78B00A6E" w14:textId="037C8587" w:rsidR="00C75297" w:rsidRDefault="00C75297" w:rsidP="003C1E40">
            <w:pPr>
              <w:contextualSpacing/>
              <w:jc w:val="both"/>
              <w:rPr>
                <w:rFonts w:ascii="Verdana" w:hAnsi="Verdana"/>
              </w:rPr>
            </w:pPr>
            <w:r>
              <w:rPr>
                <w:noProof/>
              </w:rPr>
              <w:drawing>
                <wp:inline distT="0" distB="0" distL="0" distR="0" wp14:anchorId="5B1B504D" wp14:editId="41E48605">
                  <wp:extent cx="5274310" cy="2621280"/>
                  <wp:effectExtent l="0" t="0" r="254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74310" cy="2621280"/>
                          </a:xfrm>
                          <a:prstGeom prst="rect">
                            <a:avLst/>
                          </a:prstGeom>
                        </pic:spPr>
                      </pic:pic>
                    </a:graphicData>
                  </a:graphic>
                </wp:inline>
              </w:drawing>
            </w:r>
          </w:p>
          <w:p w14:paraId="72DD83DB" w14:textId="37F6032E" w:rsidR="00C75297" w:rsidRDefault="00C75297" w:rsidP="00BD0930">
            <w:pPr>
              <w:pStyle w:val="ListParagraph"/>
              <w:numPr>
                <w:ilvl w:val="0"/>
                <w:numId w:val="29"/>
              </w:numPr>
              <w:contextualSpacing/>
              <w:jc w:val="both"/>
              <w:rPr>
                <w:rFonts w:ascii="Verdana" w:hAnsi="Verdana" w:cstheme="minorBidi"/>
                <w:sz w:val="24"/>
                <w:szCs w:val="24"/>
              </w:rPr>
            </w:pPr>
            <w:r w:rsidRPr="00BD0930">
              <w:rPr>
                <w:rFonts w:ascii="Verdana" w:hAnsi="Verdana" w:cstheme="minorBidi"/>
                <w:sz w:val="24"/>
                <w:szCs w:val="24"/>
              </w:rPr>
              <w:t xml:space="preserve">Case has </w:t>
            </w:r>
            <w:r>
              <w:rPr>
                <w:rFonts w:ascii="Verdana" w:hAnsi="Verdana" w:cstheme="minorBidi"/>
                <w:sz w:val="24"/>
                <w:szCs w:val="24"/>
              </w:rPr>
              <w:t xml:space="preserve">already </w:t>
            </w:r>
            <w:r w:rsidRPr="00BD0930">
              <w:rPr>
                <w:rFonts w:ascii="Verdana" w:hAnsi="Verdana" w:cstheme="minorBidi"/>
                <w:sz w:val="24"/>
                <w:szCs w:val="24"/>
              </w:rPr>
              <w:t xml:space="preserve">been sent to Ian </w:t>
            </w:r>
            <w:proofErr w:type="spellStart"/>
            <w:r w:rsidRPr="00BD0930">
              <w:rPr>
                <w:rFonts w:ascii="Verdana" w:hAnsi="Verdana" w:cstheme="minorBidi"/>
                <w:sz w:val="24"/>
                <w:szCs w:val="24"/>
              </w:rPr>
              <w:t>Gunney</w:t>
            </w:r>
            <w:proofErr w:type="spellEnd"/>
            <w:r w:rsidRPr="00BD0930">
              <w:rPr>
                <w:rFonts w:ascii="Verdana" w:hAnsi="Verdana" w:cstheme="minorBidi"/>
                <w:sz w:val="24"/>
                <w:szCs w:val="24"/>
              </w:rPr>
              <w:t xml:space="preserve"> at WG</w:t>
            </w:r>
          </w:p>
          <w:p w14:paraId="62ACE68B" w14:textId="0CE74B19" w:rsidR="00C75297" w:rsidRDefault="00C75297" w:rsidP="00BD0930">
            <w:pPr>
              <w:pStyle w:val="ListParagraph"/>
              <w:numPr>
                <w:ilvl w:val="0"/>
                <w:numId w:val="29"/>
              </w:numPr>
              <w:contextualSpacing/>
              <w:jc w:val="both"/>
              <w:rPr>
                <w:rFonts w:ascii="Verdana" w:hAnsi="Verdana" w:cstheme="minorBidi"/>
                <w:sz w:val="24"/>
                <w:szCs w:val="24"/>
              </w:rPr>
            </w:pPr>
            <w:r>
              <w:rPr>
                <w:rFonts w:ascii="Verdana" w:hAnsi="Verdana" w:cstheme="minorBidi"/>
                <w:sz w:val="24"/>
                <w:szCs w:val="24"/>
              </w:rPr>
              <w:t>Risk identified</w:t>
            </w:r>
          </w:p>
          <w:p w14:paraId="2038B0E3" w14:textId="6DC4D611" w:rsidR="00C75297" w:rsidRDefault="00C75297" w:rsidP="00BD0930">
            <w:pPr>
              <w:pStyle w:val="ListParagraph"/>
              <w:numPr>
                <w:ilvl w:val="0"/>
                <w:numId w:val="29"/>
              </w:numPr>
              <w:contextualSpacing/>
              <w:jc w:val="both"/>
              <w:rPr>
                <w:rFonts w:ascii="Verdana" w:hAnsi="Verdana" w:cstheme="minorBidi"/>
                <w:sz w:val="24"/>
                <w:szCs w:val="24"/>
              </w:rPr>
            </w:pPr>
            <w:r>
              <w:rPr>
                <w:rFonts w:ascii="Verdana" w:hAnsi="Verdana" w:cstheme="minorBidi"/>
                <w:sz w:val="24"/>
                <w:szCs w:val="24"/>
              </w:rPr>
              <w:t>What is the phasing and timescale even if the modelling all accepted and need to agree and evaluate the delivery – but must do all we can to reduce patient harm</w:t>
            </w:r>
          </w:p>
          <w:p w14:paraId="31F90DBC" w14:textId="01A8CE67" w:rsidR="00C75297" w:rsidRDefault="00C75297" w:rsidP="00BD0930">
            <w:pPr>
              <w:pStyle w:val="ListParagraph"/>
              <w:numPr>
                <w:ilvl w:val="0"/>
                <w:numId w:val="29"/>
              </w:numPr>
              <w:contextualSpacing/>
              <w:jc w:val="both"/>
              <w:rPr>
                <w:rFonts w:ascii="Verdana" w:hAnsi="Verdana" w:cstheme="minorBidi"/>
                <w:sz w:val="24"/>
                <w:szCs w:val="24"/>
              </w:rPr>
            </w:pPr>
            <w:r>
              <w:rPr>
                <w:rFonts w:ascii="Verdana" w:hAnsi="Verdana" w:cstheme="minorBidi"/>
                <w:sz w:val="24"/>
                <w:szCs w:val="24"/>
              </w:rPr>
              <w:t>Important to recognise that the level of detail is not yet available as need understanding whether to go ahead to progress the work</w:t>
            </w:r>
          </w:p>
          <w:p w14:paraId="4402E5DD" w14:textId="5CDA76D5" w:rsidR="00C75297" w:rsidRDefault="00C75297" w:rsidP="00BD0930">
            <w:pPr>
              <w:contextualSpacing/>
              <w:jc w:val="both"/>
              <w:rPr>
                <w:rFonts w:ascii="Verdana" w:hAnsi="Verdana"/>
              </w:rPr>
            </w:pPr>
          </w:p>
          <w:p w14:paraId="440DAD69" w14:textId="1F04DBF3" w:rsidR="00C75297" w:rsidRDefault="00C75297" w:rsidP="00BD0930">
            <w:pPr>
              <w:contextualSpacing/>
              <w:jc w:val="both"/>
              <w:rPr>
                <w:rFonts w:ascii="Verdana" w:hAnsi="Verdana"/>
              </w:rPr>
            </w:pPr>
            <w:r>
              <w:rPr>
                <w:noProof/>
              </w:rPr>
              <w:drawing>
                <wp:inline distT="0" distB="0" distL="0" distR="0" wp14:anchorId="3EC1C763" wp14:editId="35B78582">
                  <wp:extent cx="5274310" cy="240030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74310" cy="2400300"/>
                          </a:xfrm>
                          <a:prstGeom prst="rect">
                            <a:avLst/>
                          </a:prstGeom>
                        </pic:spPr>
                      </pic:pic>
                    </a:graphicData>
                  </a:graphic>
                </wp:inline>
              </w:drawing>
            </w:r>
          </w:p>
          <w:p w14:paraId="1876BB2C" w14:textId="7B7410D7" w:rsidR="00C75297" w:rsidRPr="00BD0666" w:rsidRDefault="00C75297" w:rsidP="00BD0666">
            <w:pPr>
              <w:pStyle w:val="ListParagraph"/>
              <w:numPr>
                <w:ilvl w:val="0"/>
                <w:numId w:val="30"/>
              </w:numPr>
              <w:contextualSpacing/>
              <w:jc w:val="both"/>
              <w:rPr>
                <w:rFonts w:ascii="Verdana" w:hAnsi="Verdana" w:cstheme="minorBidi"/>
                <w:sz w:val="24"/>
                <w:szCs w:val="24"/>
              </w:rPr>
            </w:pPr>
            <w:r w:rsidRPr="00BD0666">
              <w:rPr>
                <w:rFonts w:ascii="Verdana" w:hAnsi="Verdana" w:cstheme="minorBidi"/>
                <w:sz w:val="24"/>
                <w:szCs w:val="24"/>
              </w:rPr>
              <w:t>Paramedic course extended</w:t>
            </w:r>
          </w:p>
          <w:p w14:paraId="2EB6F92C" w14:textId="4E47A407" w:rsidR="00C75297" w:rsidRDefault="00C75297" w:rsidP="00BD066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Teams working hard to recruit paramedics and to support other grades; driving licence issue too; may consider what type of staff are within EMS vehicles learning from the lessons with the military</w:t>
            </w:r>
          </w:p>
          <w:p w14:paraId="2D6C7A29" w14:textId="365F5CDD" w:rsidR="00C75297" w:rsidRDefault="00C75297" w:rsidP="00BD066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Need to consider carefully the level of conveyancing and alignment between the offer by WAST and HB own plans to deliver 6 Goals – another risk – variation will inevitably occur in the model e.g. Powys</w:t>
            </w:r>
          </w:p>
          <w:p w14:paraId="35929559" w14:textId="2C2D179E" w:rsidR="00C75297" w:rsidRDefault="00C75297" w:rsidP="00BD0666">
            <w:pPr>
              <w:contextualSpacing/>
              <w:jc w:val="both"/>
              <w:rPr>
                <w:rFonts w:ascii="Verdana" w:hAnsi="Verdana"/>
              </w:rPr>
            </w:pPr>
            <w:r>
              <w:rPr>
                <w:noProof/>
              </w:rPr>
              <w:lastRenderedPageBreak/>
              <w:drawing>
                <wp:inline distT="0" distB="0" distL="0" distR="0" wp14:anchorId="58EFCDA2" wp14:editId="02B09367">
                  <wp:extent cx="5274310" cy="2799080"/>
                  <wp:effectExtent l="0" t="0" r="254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74310" cy="2799080"/>
                          </a:xfrm>
                          <a:prstGeom prst="rect">
                            <a:avLst/>
                          </a:prstGeom>
                        </pic:spPr>
                      </pic:pic>
                    </a:graphicData>
                  </a:graphic>
                </wp:inline>
              </w:drawing>
            </w:r>
          </w:p>
          <w:p w14:paraId="4B7775B2" w14:textId="40EB16F0" w:rsidR="00C75297" w:rsidRDefault="00C75297" w:rsidP="00BD0666">
            <w:pPr>
              <w:contextualSpacing/>
              <w:jc w:val="both"/>
              <w:rPr>
                <w:rFonts w:ascii="Verdana" w:hAnsi="Verdana"/>
              </w:rPr>
            </w:pPr>
          </w:p>
          <w:p w14:paraId="3895C13E" w14:textId="01B2A2B0" w:rsidR="00C75297" w:rsidRDefault="00C75297" w:rsidP="00BD066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Revenue and capital impact</w:t>
            </w:r>
          </w:p>
          <w:p w14:paraId="3D17F2F5" w14:textId="6E46F819" w:rsidR="00C75297" w:rsidRDefault="00C75297" w:rsidP="00BD066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Mitigated lost capacity and trajectory for sickness absence</w:t>
            </w:r>
          </w:p>
          <w:p w14:paraId="33A8C18E" w14:textId="15307808" w:rsidR="00C75297" w:rsidRPr="00BD0666" w:rsidRDefault="00C75297" w:rsidP="00BD066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Way towards the new service model</w:t>
            </w:r>
          </w:p>
          <w:p w14:paraId="54E060E6" w14:textId="7F798738" w:rsidR="00C75297" w:rsidRDefault="00C75297" w:rsidP="00BD0930">
            <w:pPr>
              <w:contextualSpacing/>
              <w:jc w:val="both"/>
              <w:rPr>
                <w:rFonts w:ascii="Verdana" w:hAnsi="Verdana"/>
              </w:rPr>
            </w:pPr>
          </w:p>
          <w:p w14:paraId="74457803" w14:textId="6D59DAC1" w:rsidR="00C75297" w:rsidRPr="00BD0930" w:rsidRDefault="00C75297" w:rsidP="00BD0930">
            <w:pPr>
              <w:contextualSpacing/>
              <w:jc w:val="both"/>
              <w:rPr>
                <w:rFonts w:ascii="Verdana" w:hAnsi="Verdana"/>
              </w:rPr>
            </w:pPr>
            <w:r>
              <w:rPr>
                <w:noProof/>
              </w:rPr>
              <w:drawing>
                <wp:inline distT="0" distB="0" distL="0" distR="0" wp14:anchorId="2B29FE9F" wp14:editId="0519F1CE">
                  <wp:extent cx="5274310" cy="2632710"/>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74310" cy="2632710"/>
                          </a:xfrm>
                          <a:prstGeom prst="rect">
                            <a:avLst/>
                          </a:prstGeom>
                        </pic:spPr>
                      </pic:pic>
                    </a:graphicData>
                  </a:graphic>
                </wp:inline>
              </w:drawing>
            </w:r>
          </w:p>
          <w:p w14:paraId="4CB2F491" w14:textId="7582C6D1" w:rsidR="00C75297" w:rsidRDefault="00C75297" w:rsidP="003C1E40">
            <w:pPr>
              <w:contextualSpacing/>
              <w:jc w:val="both"/>
              <w:rPr>
                <w:rFonts w:ascii="Verdana" w:hAnsi="Verdana"/>
              </w:rPr>
            </w:pPr>
            <w:r>
              <w:rPr>
                <w:rFonts w:ascii="Verdana" w:hAnsi="Verdana"/>
              </w:rPr>
              <w:t>Have asked ORH to model in 3 years; resolved handover delays, sickness developing a picture as within year 3 of the IMTP anticipated to be ready</w:t>
            </w:r>
          </w:p>
          <w:p w14:paraId="35122AB3" w14:textId="029743E2" w:rsidR="00C75297" w:rsidRDefault="00C75297" w:rsidP="003C1E40">
            <w:pPr>
              <w:contextualSpacing/>
              <w:jc w:val="both"/>
              <w:rPr>
                <w:rFonts w:ascii="Verdana" w:hAnsi="Verdana"/>
              </w:rPr>
            </w:pPr>
            <w:r>
              <w:rPr>
                <w:rFonts w:ascii="Verdana" w:hAnsi="Verdana"/>
              </w:rPr>
              <w:t>Transitionary year and moving towards a different model</w:t>
            </w:r>
          </w:p>
          <w:p w14:paraId="7E58EE93" w14:textId="0013D866" w:rsidR="00C75297" w:rsidRDefault="00C75297" w:rsidP="003C1E40">
            <w:pPr>
              <w:contextualSpacing/>
              <w:jc w:val="both"/>
              <w:rPr>
                <w:rFonts w:ascii="Verdana" w:hAnsi="Verdana"/>
              </w:rPr>
            </w:pPr>
          </w:p>
          <w:p w14:paraId="14616361" w14:textId="45B9BEDE" w:rsidR="00C75297" w:rsidRDefault="00C75297" w:rsidP="003C1E40">
            <w:pPr>
              <w:contextualSpacing/>
              <w:jc w:val="both"/>
              <w:rPr>
                <w:rFonts w:ascii="Verdana" w:hAnsi="Verdana"/>
              </w:rPr>
            </w:pPr>
            <w:r>
              <w:rPr>
                <w:noProof/>
              </w:rPr>
              <w:lastRenderedPageBreak/>
              <w:drawing>
                <wp:inline distT="0" distB="0" distL="0" distR="0" wp14:anchorId="01DC3760" wp14:editId="7845007D">
                  <wp:extent cx="5274310" cy="2679065"/>
                  <wp:effectExtent l="0" t="0" r="2540"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4310" cy="2679065"/>
                          </a:xfrm>
                          <a:prstGeom prst="rect">
                            <a:avLst/>
                          </a:prstGeom>
                        </pic:spPr>
                      </pic:pic>
                    </a:graphicData>
                  </a:graphic>
                </wp:inline>
              </w:drawing>
            </w:r>
          </w:p>
          <w:p w14:paraId="4E066195" w14:textId="60F0EDCE" w:rsidR="00C75297" w:rsidRDefault="00C75297" w:rsidP="003C1E40">
            <w:pPr>
              <w:contextualSpacing/>
              <w:jc w:val="both"/>
              <w:rPr>
                <w:rFonts w:ascii="Verdana" w:hAnsi="Verdana"/>
              </w:rPr>
            </w:pPr>
            <w:r>
              <w:rPr>
                <w:rFonts w:ascii="Verdana" w:hAnsi="Verdana"/>
              </w:rPr>
              <w:t>Pathway work to ED; attend at scene; conveyed; treated at scene and referred to GPs, comm services and it’s a small number at the moment, further work to do and model of service and how quickly this will change in any significant way.</w:t>
            </w:r>
          </w:p>
          <w:p w14:paraId="15DFDB45" w14:textId="0D74E43B" w:rsidR="00C75297" w:rsidRDefault="00C75297" w:rsidP="003C1E40">
            <w:pPr>
              <w:contextualSpacing/>
              <w:jc w:val="both"/>
              <w:rPr>
                <w:rFonts w:ascii="Verdana" w:hAnsi="Verdana"/>
              </w:rPr>
            </w:pPr>
          </w:p>
          <w:p w14:paraId="586451F2" w14:textId="3F1CB1FE" w:rsidR="00C75297" w:rsidRPr="007308E2" w:rsidRDefault="00C75297" w:rsidP="003C1E40">
            <w:pPr>
              <w:contextualSpacing/>
              <w:jc w:val="both"/>
              <w:rPr>
                <w:rFonts w:ascii="Verdana" w:hAnsi="Verdana"/>
              </w:rPr>
            </w:pPr>
            <w:r>
              <w:rPr>
                <w:rFonts w:ascii="Verdana" w:hAnsi="Verdana"/>
              </w:rPr>
              <w:t>Members raised:</w:t>
            </w:r>
          </w:p>
          <w:p w14:paraId="34A4D8B6" w14:textId="0C1FDC3B" w:rsidR="00C75297" w:rsidRPr="007308E2" w:rsidRDefault="00C75297" w:rsidP="003C1E40">
            <w:pPr>
              <w:contextualSpacing/>
              <w:jc w:val="both"/>
              <w:rPr>
                <w:rFonts w:ascii="Verdana" w:hAnsi="Verdana"/>
              </w:rPr>
            </w:pPr>
            <w:r w:rsidRPr="007308E2">
              <w:rPr>
                <w:rFonts w:ascii="Verdana" w:hAnsi="Verdana"/>
              </w:rPr>
              <w:t>Two areas</w:t>
            </w:r>
          </w:p>
          <w:p w14:paraId="3D508033" w14:textId="71314BFD" w:rsidR="00C75297" w:rsidRPr="007308E2" w:rsidRDefault="00C75297" w:rsidP="007308E2">
            <w:pPr>
              <w:pStyle w:val="ListParagraph"/>
              <w:numPr>
                <w:ilvl w:val="0"/>
                <w:numId w:val="31"/>
              </w:numPr>
              <w:contextualSpacing/>
              <w:jc w:val="both"/>
              <w:rPr>
                <w:rFonts w:ascii="Verdana" w:hAnsi="Verdana" w:cstheme="minorBidi"/>
                <w:sz w:val="24"/>
                <w:szCs w:val="24"/>
              </w:rPr>
            </w:pPr>
            <w:r w:rsidRPr="007308E2">
              <w:rPr>
                <w:rFonts w:ascii="Verdana" w:hAnsi="Verdana" w:cstheme="minorBidi"/>
                <w:sz w:val="24"/>
                <w:szCs w:val="24"/>
              </w:rPr>
              <w:t>Immediate crisis</w:t>
            </w:r>
          </w:p>
          <w:p w14:paraId="4FB0A9AB" w14:textId="39259D58" w:rsidR="00C75297" w:rsidRPr="007308E2" w:rsidRDefault="00C75297" w:rsidP="007308E2">
            <w:pPr>
              <w:pStyle w:val="ListParagraph"/>
              <w:numPr>
                <w:ilvl w:val="0"/>
                <w:numId w:val="31"/>
              </w:numPr>
              <w:contextualSpacing/>
              <w:jc w:val="both"/>
              <w:rPr>
                <w:rFonts w:ascii="Verdana" w:hAnsi="Verdana" w:cstheme="minorBidi"/>
                <w:sz w:val="24"/>
                <w:szCs w:val="24"/>
              </w:rPr>
            </w:pPr>
            <w:r w:rsidRPr="007308E2">
              <w:rPr>
                <w:rFonts w:ascii="Verdana" w:hAnsi="Verdana" w:cstheme="minorBidi"/>
                <w:sz w:val="24"/>
                <w:szCs w:val="24"/>
              </w:rPr>
              <w:t>Transition to stable and longer term</w:t>
            </w:r>
          </w:p>
          <w:p w14:paraId="0A123D91" w14:textId="7C6FEC01" w:rsidR="00C75297" w:rsidRDefault="00C75297" w:rsidP="003C1E40">
            <w:pPr>
              <w:contextualSpacing/>
              <w:jc w:val="both"/>
              <w:rPr>
                <w:rFonts w:ascii="Verdana" w:hAnsi="Verdana"/>
              </w:rPr>
            </w:pPr>
            <w:r>
              <w:rPr>
                <w:rFonts w:ascii="Verdana" w:hAnsi="Verdana"/>
              </w:rPr>
              <w:t>Where are we transitioning to and how can we get to where we want to be; IT</w:t>
            </w:r>
            <w:proofErr w:type="gramStart"/>
            <w:r>
              <w:rPr>
                <w:rFonts w:ascii="Verdana" w:hAnsi="Verdana"/>
              </w:rPr>
              <w:t>?;</w:t>
            </w:r>
            <w:proofErr w:type="gramEnd"/>
            <w:r>
              <w:rPr>
                <w:rFonts w:ascii="Verdana" w:hAnsi="Verdana"/>
              </w:rPr>
              <w:t xml:space="preserve"> training? Infrastructure? Light on where are we transitioning to and looking for more information</w:t>
            </w:r>
          </w:p>
          <w:p w14:paraId="6CBDE735" w14:textId="4C5BDE67" w:rsidR="00C75297" w:rsidRDefault="00C75297" w:rsidP="003C1E40">
            <w:pPr>
              <w:contextualSpacing/>
              <w:jc w:val="both"/>
              <w:rPr>
                <w:rFonts w:ascii="Verdana" w:hAnsi="Verdana"/>
              </w:rPr>
            </w:pPr>
          </w:p>
          <w:p w14:paraId="7B7002E3" w14:textId="46C20095" w:rsidR="00C75297" w:rsidRDefault="00C75297" w:rsidP="003C1E40">
            <w:pPr>
              <w:contextualSpacing/>
              <w:jc w:val="both"/>
              <w:rPr>
                <w:rFonts w:ascii="Verdana" w:hAnsi="Verdana"/>
              </w:rPr>
            </w:pPr>
            <w:r>
              <w:rPr>
                <w:rFonts w:ascii="Verdana" w:hAnsi="Verdana"/>
              </w:rPr>
              <w:t xml:space="preserve">What does the Trust look like before and after the investment; what does the £13m give, what would £16m – 20% additional investment so percentage ask is colossal; scenario how this plays in the transition need more about the context and what it will look like. System issues and social services / front door – interesting financial analysis  on what might assist health boards </w:t>
            </w:r>
          </w:p>
          <w:p w14:paraId="53ABC5CC" w14:textId="7C09994F" w:rsidR="00C75297" w:rsidRDefault="00C75297" w:rsidP="003C1E40">
            <w:pPr>
              <w:contextualSpacing/>
              <w:jc w:val="both"/>
              <w:rPr>
                <w:rFonts w:ascii="Verdana" w:hAnsi="Verdana"/>
              </w:rPr>
            </w:pPr>
          </w:p>
          <w:p w14:paraId="174B7259" w14:textId="4E1D6EB2" w:rsidR="00C75297" w:rsidRDefault="00C75297" w:rsidP="003C1E40">
            <w:pPr>
              <w:contextualSpacing/>
              <w:jc w:val="both"/>
              <w:rPr>
                <w:rFonts w:ascii="Verdana" w:hAnsi="Verdana"/>
              </w:rPr>
            </w:pPr>
            <w:r>
              <w:rPr>
                <w:rFonts w:ascii="Verdana" w:hAnsi="Verdana"/>
              </w:rPr>
              <w:t>Summary CASC</w:t>
            </w:r>
          </w:p>
          <w:p w14:paraId="697E0411" w14:textId="01DDBF13" w:rsidR="00C75297" w:rsidRPr="00C75297" w:rsidRDefault="00C75297" w:rsidP="003C1E40">
            <w:pPr>
              <w:contextualSpacing/>
              <w:jc w:val="both"/>
              <w:rPr>
                <w:rFonts w:ascii="Verdana" w:hAnsi="Verdana"/>
              </w:rPr>
            </w:pPr>
            <w:r>
              <w:rPr>
                <w:rFonts w:ascii="Verdana" w:hAnsi="Verdana"/>
              </w:rPr>
              <w:t xml:space="preserve">Need to align with plans at HBs to start to make the change; steps to take; need to start somewhere and what is the right point to start to turn the triangle and move forward to the next phase. Core function of EASC. Need a balance - one not more important than the other. WAST developing a more programme plan to provide more clarity on what </w:t>
            </w:r>
            <w:r w:rsidRPr="00C75297">
              <w:rPr>
                <w:rFonts w:ascii="Verdana" w:hAnsi="Verdana"/>
              </w:rPr>
              <w:t>is expected.</w:t>
            </w:r>
          </w:p>
          <w:p w14:paraId="6A9A997C" w14:textId="28130030" w:rsidR="00C75297" w:rsidRPr="00C75297" w:rsidRDefault="00C75297" w:rsidP="003C1E40">
            <w:pPr>
              <w:contextualSpacing/>
              <w:jc w:val="both"/>
              <w:rPr>
                <w:rFonts w:ascii="Verdana" w:hAnsi="Verdana"/>
              </w:rPr>
            </w:pPr>
          </w:p>
          <w:p w14:paraId="458E686D" w14:textId="643BC3D3" w:rsidR="00C75297" w:rsidRPr="00C75297" w:rsidRDefault="00C75297" w:rsidP="003C1E40">
            <w:pPr>
              <w:contextualSpacing/>
              <w:jc w:val="both"/>
              <w:rPr>
                <w:rFonts w:ascii="Verdana" w:hAnsi="Verdana"/>
              </w:rPr>
            </w:pPr>
            <w:r w:rsidRPr="00C75297">
              <w:rPr>
                <w:rFonts w:ascii="Verdana" w:hAnsi="Verdana"/>
              </w:rPr>
              <w:t>Overall</w:t>
            </w:r>
          </w:p>
          <w:p w14:paraId="63D46CA3" w14:textId="3715C88B" w:rsidR="00C75297" w:rsidRPr="00C75297" w:rsidRDefault="00C75297" w:rsidP="00C75297">
            <w:pPr>
              <w:pStyle w:val="ListParagraph"/>
              <w:numPr>
                <w:ilvl w:val="0"/>
                <w:numId w:val="32"/>
              </w:numPr>
              <w:contextualSpacing/>
              <w:jc w:val="both"/>
              <w:rPr>
                <w:rFonts w:ascii="Verdana" w:hAnsi="Verdana" w:cstheme="minorBidi"/>
                <w:sz w:val="24"/>
                <w:szCs w:val="24"/>
              </w:rPr>
            </w:pPr>
            <w:r w:rsidRPr="00C75297">
              <w:rPr>
                <w:rFonts w:ascii="Verdana" w:hAnsi="Verdana" w:cstheme="minorBidi"/>
                <w:sz w:val="24"/>
                <w:szCs w:val="24"/>
              </w:rPr>
              <w:t>Note of the discussion will be provided</w:t>
            </w:r>
          </w:p>
          <w:p w14:paraId="59BB4F4A" w14:textId="51C176B0" w:rsidR="00C75297" w:rsidRPr="00C75297" w:rsidRDefault="00C75297" w:rsidP="00C75297">
            <w:pPr>
              <w:pStyle w:val="ListParagraph"/>
              <w:numPr>
                <w:ilvl w:val="0"/>
                <w:numId w:val="32"/>
              </w:numPr>
              <w:contextualSpacing/>
              <w:jc w:val="both"/>
              <w:rPr>
                <w:rFonts w:ascii="Verdana" w:hAnsi="Verdana" w:cstheme="minorBidi"/>
                <w:sz w:val="24"/>
                <w:szCs w:val="24"/>
              </w:rPr>
            </w:pPr>
            <w:r w:rsidRPr="00C75297">
              <w:rPr>
                <w:rFonts w:ascii="Verdana" w:hAnsi="Verdana" w:cstheme="minorBidi"/>
                <w:sz w:val="24"/>
                <w:szCs w:val="24"/>
              </w:rPr>
              <w:t>Inform discussions at health boards, at EASC management group and EASC</w:t>
            </w:r>
          </w:p>
          <w:p w14:paraId="05F313CF" w14:textId="74792055" w:rsidR="00C75297" w:rsidRPr="00C75297" w:rsidRDefault="00C75297" w:rsidP="00C75297">
            <w:pPr>
              <w:pStyle w:val="ListParagraph"/>
              <w:numPr>
                <w:ilvl w:val="0"/>
                <w:numId w:val="32"/>
              </w:numPr>
              <w:contextualSpacing/>
              <w:jc w:val="both"/>
              <w:rPr>
                <w:rFonts w:ascii="Verdana" w:hAnsi="Verdana" w:cstheme="minorBidi"/>
                <w:sz w:val="24"/>
                <w:szCs w:val="24"/>
              </w:rPr>
            </w:pPr>
            <w:r w:rsidRPr="00C75297">
              <w:rPr>
                <w:rFonts w:ascii="Verdana" w:hAnsi="Verdana" w:cstheme="minorBidi"/>
                <w:sz w:val="24"/>
                <w:szCs w:val="24"/>
              </w:rPr>
              <w:lastRenderedPageBreak/>
              <w:t>Workforce issue – slight different between this case and others but this gives an option of additionality and quite quickly and not a net loss of staff in the system</w:t>
            </w:r>
          </w:p>
          <w:p w14:paraId="65DA568F" w14:textId="5E77EFE9" w:rsidR="00C75297" w:rsidRDefault="00C75297" w:rsidP="00C75297">
            <w:pPr>
              <w:pStyle w:val="ListParagraph"/>
              <w:numPr>
                <w:ilvl w:val="0"/>
                <w:numId w:val="32"/>
              </w:numPr>
              <w:contextualSpacing/>
              <w:jc w:val="both"/>
              <w:rPr>
                <w:rFonts w:ascii="Verdana" w:hAnsi="Verdana" w:cstheme="minorBidi"/>
                <w:sz w:val="24"/>
                <w:szCs w:val="24"/>
              </w:rPr>
            </w:pPr>
            <w:r>
              <w:rPr>
                <w:rFonts w:ascii="Verdana" w:hAnsi="Verdana" w:cstheme="minorBidi"/>
                <w:sz w:val="24"/>
                <w:szCs w:val="24"/>
              </w:rPr>
              <w:t>But additionality may not be enough of a reason for itself and how it could be used – but able to mitigate risks in the system so patients do receive a resource (serious consideration)</w:t>
            </w:r>
          </w:p>
          <w:p w14:paraId="3A3BA1E6" w14:textId="6BE37DAC" w:rsidR="00C75297" w:rsidRDefault="00C75297" w:rsidP="00C75297">
            <w:pPr>
              <w:pStyle w:val="ListParagraph"/>
              <w:numPr>
                <w:ilvl w:val="0"/>
                <w:numId w:val="32"/>
              </w:numPr>
              <w:contextualSpacing/>
              <w:jc w:val="both"/>
              <w:rPr>
                <w:rFonts w:ascii="Verdana" w:hAnsi="Verdana" w:cstheme="minorBidi"/>
                <w:sz w:val="24"/>
                <w:szCs w:val="24"/>
              </w:rPr>
            </w:pPr>
            <w:r>
              <w:rPr>
                <w:rFonts w:ascii="Verdana" w:hAnsi="Verdana" w:cstheme="minorBidi"/>
                <w:sz w:val="24"/>
                <w:szCs w:val="24"/>
              </w:rPr>
              <w:t>Understand and link with WASTs ambition and HBs – phased approach as right thing to do and unable to do big bang (no capital available)</w:t>
            </w:r>
          </w:p>
          <w:p w14:paraId="11590E46" w14:textId="0E45CFC6" w:rsidR="00C75297" w:rsidRDefault="00C75297" w:rsidP="00C75297">
            <w:pPr>
              <w:pStyle w:val="ListParagraph"/>
              <w:numPr>
                <w:ilvl w:val="0"/>
                <w:numId w:val="32"/>
              </w:numPr>
              <w:contextualSpacing/>
              <w:jc w:val="both"/>
              <w:rPr>
                <w:rFonts w:ascii="Verdana" w:hAnsi="Verdana" w:cstheme="minorBidi"/>
                <w:sz w:val="24"/>
                <w:szCs w:val="24"/>
              </w:rPr>
            </w:pPr>
            <w:r>
              <w:rPr>
                <w:rFonts w:ascii="Verdana" w:hAnsi="Verdana" w:cstheme="minorBidi"/>
                <w:sz w:val="24"/>
                <w:szCs w:val="24"/>
              </w:rPr>
              <w:t>Evaluate to be able to move forward to next phase</w:t>
            </w:r>
          </w:p>
          <w:p w14:paraId="2740915C" w14:textId="1C336AC6" w:rsidR="00C75297" w:rsidRDefault="00C75297" w:rsidP="00C75297">
            <w:pPr>
              <w:pStyle w:val="ListParagraph"/>
              <w:numPr>
                <w:ilvl w:val="0"/>
                <w:numId w:val="32"/>
              </w:numPr>
              <w:contextualSpacing/>
              <w:jc w:val="both"/>
              <w:rPr>
                <w:rFonts w:ascii="Verdana" w:hAnsi="Verdana" w:cstheme="minorBidi"/>
                <w:sz w:val="24"/>
                <w:szCs w:val="24"/>
              </w:rPr>
            </w:pPr>
            <w:r>
              <w:rPr>
                <w:rFonts w:ascii="Verdana" w:hAnsi="Verdana" w:cstheme="minorBidi"/>
                <w:sz w:val="24"/>
                <w:szCs w:val="24"/>
              </w:rPr>
              <w:t>We can’t do nothing with Rome burning</w:t>
            </w:r>
          </w:p>
          <w:p w14:paraId="48179556" w14:textId="17F3C2D3" w:rsidR="00C75297" w:rsidRDefault="00C75297" w:rsidP="00C75297">
            <w:pPr>
              <w:pStyle w:val="ListParagraph"/>
              <w:numPr>
                <w:ilvl w:val="0"/>
                <w:numId w:val="32"/>
              </w:numPr>
              <w:contextualSpacing/>
              <w:jc w:val="both"/>
              <w:rPr>
                <w:rFonts w:ascii="Verdana" w:hAnsi="Verdana" w:cstheme="minorBidi"/>
                <w:sz w:val="24"/>
                <w:szCs w:val="24"/>
              </w:rPr>
            </w:pPr>
            <w:r>
              <w:rPr>
                <w:rFonts w:ascii="Verdana" w:hAnsi="Verdana" w:cstheme="minorBidi"/>
                <w:sz w:val="24"/>
                <w:szCs w:val="24"/>
              </w:rPr>
              <w:t>Need to ensure we get value for money and will lead to variation and discussion at health boards and how this will be achieved</w:t>
            </w:r>
          </w:p>
          <w:p w14:paraId="7D85DF02" w14:textId="592CE098" w:rsidR="00C75297" w:rsidRDefault="00C75297" w:rsidP="00C75297">
            <w:pPr>
              <w:pStyle w:val="ListParagraph"/>
              <w:numPr>
                <w:ilvl w:val="0"/>
                <w:numId w:val="32"/>
              </w:numPr>
              <w:contextualSpacing/>
              <w:jc w:val="both"/>
              <w:rPr>
                <w:rFonts w:ascii="Verdana" w:hAnsi="Verdana" w:cstheme="minorBidi"/>
                <w:sz w:val="24"/>
                <w:szCs w:val="24"/>
              </w:rPr>
            </w:pPr>
            <w:r>
              <w:rPr>
                <w:rFonts w:ascii="Verdana" w:hAnsi="Verdana" w:cstheme="minorBidi"/>
                <w:sz w:val="24"/>
                <w:szCs w:val="24"/>
              </w:rPr>
              <w:t>Options on urgent and emergency care funding</w:t>
            </w:r>
          </w:p>
          <w:p w14:paraId="29B1125E" w14:textId="395A3980" w:rsidR="00C75297" w:rsidRPr="00C75297" w:rsidRDefault="00C75297" w:rsidP="00C75297">
            <w:pPr>
              <w:pStyle w:val="ListParagraph"/>
              <w:numPr>
                <w:ilvl w:val="0"/>
                <w:numId w:val="32"/>
              </w:numPr>
              <w:contextualSpacing/>
              <w:jc w:val="both"/>
              <w:rPr>
                <w:rFonts w:ascii="Verdana" w:hAnsi="Verdana" w:cstheme="minorBidi"/>
                <w:sz w:val="24"/>
                <w:szCs w:val="24"/>
              </w:rPr>
            </w:pPr>
            <w:r>
              <w:rPr>
                <w:rFonts w:ascii="Verdana" w:hAnsi="Verdana" w:cstheme="minorBidi"/>
                <w:sz w:val="24"/>
                <w:szCs w:val="24"/>
              </w:rPr>
              <w:t>Need to come back with the art of the possible and what WAST can offer what the system needs and what is possible to reduce harm</w:t>
            </w:r>
          </w:p>
          <w:p w14:paraId="3B2BE7A4" w14:textId="77777777" w:rsidR="00C75297" w:rsidRDefault="00C75297" w:rsidP="003C1E40">
            <w:pPr>
              <w:contextualSpacing/>
              <w:jc w:val="both"/>
              <w:rPr>
                <w:rFonts w:ascii="Verdana" w:hAnsi="Verdana"/>
              </w:rPr>
            </w:pPr>
          </w:p>
          <w:p w14:paraId="558302D3" w14:textId="65DA7DA0" w:rsidR="00C75297" w:rsidRPr="001916DE" w:rsidRDefault="00C75297" w:rsidP="003C1E40">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0FB16984" w14:textId="623ED8AE" w:rsidR="00C75297" w:rsidRPr="008A3D85" w:rsidRDefault="00C75297" w:rsidP="003C1E40">
            <w:pPr>
              <w:pStyle w:val="ListParagraph"/>
              <w:numPr>
                <w:ilvl w:val="0"/>
                <w:numId w:val="1"/>
              </w:numPr>
              <w:contextualSpacing/>
              <w:jc w:val="both"/>
              <w:rPr>
                <w:rFonts w:ascii="Verdana" w:hAnsi="Verdana" w:cstheme="minorHAnsi"/>
              </w:rPr>
            </w:pPr>
            <w:r>
              <w:rPr>
                <w:rFonts w:ascii="Verdana" w:hAnsi="Verdana" w:cstheme="minorBidi"/>
                <w:b/>
                <w:sz w:val="24"/>
                <w:szCs w:val="24"/>
              </w:rPr>
              <w:t>NOTE</w:t>
            </w:r>
            <w:r w:rsidRPr="001916DE">
              <w:rPr>
                <w:rFonts w:ascii="Verdana" w:hAnsi="Verdana" w:cstheme="minorBidi"/>
                <w:b/>
                <w:sz w:val="24"/>
                <w:szCs w:val="24"/>
              </w:rPr>
              <w:t xml:space="preserve"> </w:t>
            </w:r>
            <w:r w:rsidRPr="001916DE">
              <w:rPr>
                <w:rFonts w:ascii="Verdana" w:hAnsi="Verdana" w:cstheme="minorBidi"/>
                <w:sz w:val="24"/>
                <w:szCs w:val="24"/>
              </w:rPr>
              <w:t xml:space="preserve">the </w:t>
            </w:r>
            <w:r>
              <w:rPr>
                <w:rFonts w:ascii="Verdana" w:hAnsi="Verdana" w:cstheme="minorBidi"/>
                <w:sz w:val="24"/>
                <w:szCs w:val="24"/>
              </w:rPr>
              <w:t xml:space="preserve">presentation and the opportunities for Members to work together </w:t>
            </w:r>
          </w:p>
          <w:p w14:paraId="200B7A7B" w14:textId="73669068" w:rsidR="00C75297" w:rsidRDefault="00C75297" w:rsidP="003C1E40">
            <w:pPr>
              <w:pStyle w:val="ListParagraph"/>
              <w:contextualSpacing/>
              <w:jc w:val="both"/>
              <w:rPr>
                <w:rFonts w:ascii="Verdana" w:hAnsi="Verdana" w:cstheme="minorBidi"/>
                <w:b/>
                <w:sz w:val="24"/>
                <w:szCs w:val="24"/>
              </w:rPr>
            </w:pPr>
          </w:p>
          <w:p w14:paraId="40BEC9D0" w14:textId="77777777" w:rsidR="00C75297" w:rsidRPr="00C62CD4" w:rsidRDefault="00C75297" w:rsidP="003C1E40">
            <w:pPr>
              <w:pStyle w:val="ListParagraph"/>
              <w:contextualSpacing/>
              <w:jc w:val="both"/>
              <w:rPr>
                <w:rFonts w:ascii="Verdana" w:hAnsi="Verdana" w:cstheme="minorHAnsi"/>
              </w:rPr>
            </w:pPr>
          </w:p>
          <w:p w14:paraId="59068A04" w14:textId="5A1180D0" w:rsidR="00C75297" w:rsidRPr="00FA7161" w:rsidRDefault="00C75297" w:rsidP="003C1E40">
            <w:pPr>
              <w:pStyle w:val="ListParagraph"/>
              <w:contextualSpacing/>
              <w:jc w:val="both"/>
              <w:rPr>
                <w:rFonts w:ascii="Verdana" w:hAnsi="Verdana" w:cstheme="minorHAnsi"/>
              </w:rPr>
            </w:pPr>
          </w:p>
        </w:tc>
      </w:tr>
    </w:tbl>
    <w:p w14:paraId="1B7AFD73" w14:textId="77777777" w:rsidR="00FB4A16" w:rsidRPr="00347614" w:rsidRDefault="00FB4A16" w:rsidP="00347614">
      <w:pPr>
        <w:rPr>
          <w:rFonts w:ascii="Verdana" w:hAnsi="Verdana"/>
          <w:sz w:val="2"/>
        </w:rPr>
      </w:pPr>
    </w:p>
    <w:sectPr w:rsidR="00FB4A16" w:rsidRPr="00347614" w:rsidSect="00CD6024">
      <w:footerReference w:type="default" r:id="rId28"/>
      <w:headerReference w:type="first" r:id="rId29"/>
      <w:footerReference w:type="first" r:id="rId3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4958B8" w14:textId="77777777" w:rsidR="007308E2" w:rsidRDefault="007308E2" w:rsidP="007C0BA8">
      <w:r>
        <w:separator/>
      </w:r>
    </w:p>
  </w:endnote>
  <w:endnote w:type="continuationSeparator" w:id="0">
    <w:p w14:paraId="3E4CEC2E" w14:textId="77777777" w:rsidR="007308E2" w:rsidRDefault="007308E2"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7308E2" w:rsidRPr="00CD6024" w14:paraId="5FB4B5DD" w14:textId="77777777" w:rsidTr="00B35ADE">
      <w:trPr>
        <w:trHeight w:val="269"/>
      </w:trPr>
      <w:tc>
        <w:tcPr>
          <w:tcW w:w="4667" w:type="dxa"/>
        </w:tcPr>
        <w:p w14:paraId="7C7318B3" w14:textId="77777777" w:rsidR="0077130D" w:rsidRDefault="007308E2" w:rsidP="0077130D">
          <w:pPr>
            <w:pStyle w:val="Footer"/>
            <w:rPr>
              <w:rFonts w:ascii="Verdana" w:hAnsi="Verdana"/>
              <w:b/>
              <w:sz w:val="18"/>
              <w:szCs w:val="20"/>
            </w:rPr>
          </w:pPr>
          <w:r w:rsidRPr="00CD6024">
            <w:rPr>
              <w:rFonts w:ascii="Verdana" w:hAnsi="Verdana"/>
              <w:b/>
              <w:sz w:val="18"/>
              <w:szCs w:val="20"/>
            </w:rPr>
            <w:t xml:space="preserve">Notes of the </w:t>
          </w:r>
          <w:r w:rsidR="0077130D" w:rsidRPr="0077130D">
            <w:rPr>
              <w:rFonts w:ascii="Verdana" w:hAnsi="Verdana"/>
              <w:b/>
              <w:sz w:val="18"/>
              <w:szCs w:val="20"/>
            </w:rPr>
            <w:t xml:space="preserve">Transition Case </w:t>
          </w:r>
          <w:r w:rsidR="0077130D">
            <w:rPr>
              <w:rFonts w:ascii="Verdana" w:hAnsi="Verdana"/>
              <w:b/>
              <w:sz w:val="18"/>
              <w:szCs w:val="20"/>
            </w:rPr>
            <w:t>session</w:t>
          </w:r>
        </w:p>
        <w:p w14:paraId="5692DB05" w14:textId="03DBB12B" w:rsidR="007308E2" w:rsidRPr="00CD6024" w:rsidRDefault="0077130D" w:rsidP="0077130D">
          <w:pPr>
            <w:pStyle w:val="Footer"/>
            <w:rPr>
              <w:rFonts w:ascii="Verdana" w:hAnsi="Verdana"/>
              <w:b/>
              <w:sz w:val="18"/>
              <w:szCs w:val="20"/>
            </w:rPr>
          </w:pPr>
          <w:r>
            <w:rPr>
              <w:rFonts w:ascii="Verdana" w:hAnsi="Verdana"/>
              <w:b/>
              <w:sz w:val="18"/>
              <w:szCs w:val="20"/>
            </w:rPr>
            <w:t>8 February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7308E2" w:rsidRPr="00CD6024" w14:paraId="656526E7" w14:textId="77777777" w:rsidTr="00373E6A">
            <w:trPr>
              <w:trHeight w:val="449"/>
            </w:trPr>
            <w:tc>
              <w:tcPr>
                <w:tcW w:w="1653" w:type="dxa"/>
                <w:tcBorders>
                  <w:top w:val="nil"/>
                </w:tcBorders>
              </w:tcPr>
              <w:p w14:paraId="7CD07D55" w14:textId="2F792889" w:rsidR="007308E2" w:rsidRPr="00CD6024" w:rsidRDefault="007308E2"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ED261A">
                  <w:rPr>
                    <w:rFonts w:ascii="Verdana" w:hAnsi="Verdana" w:cs="Arial"/>
                    <w:b/>
                    <w:noProof/>
                    <w:sz w:val="18"/>
                    <w:szCs w:val="20"/>
                  </w:rPr>
                  <w:t>13</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ED261A">
                  <w:rPr>
                    <w:rFonts w:ascii="Verdana" w:hAnsi="Verdana" w:cs="Arial"/>
                    <w:b/>
                    <w:noProof/>
                    <w:sz w:val="18"/>
                    <w:szCs w:val="20"/>
                  </w:rPr>
                  <w:t>13</w:t>
                </w:r>
                <w:r w:rsidRPr="00CD6024">
                  <w:rPr>
                    <w:rFonts w:ascii="Verdana" w:hAnsi="Verdana" w:cs="Arial"/>
                    <w:b/>
                    <w:sz w:val="18"/>
                    <w:szCs w:val="20"/>
                  </w:rPr>
                  <w:fldChar w:fldCharType="end"/>
                </w:r>
              </w:p>
            </w:tc>
          </w:tr>
        </w:tbl>
        <w:p w14:paraId="20C6B083" w14:textId="77777777" w:rsidR="007308E2" w:rsidRPr="00CD6024" w:rsidRDefault="007308E2" w:rsidP="004A1AF7">
          <w:pPr>
            <w:pStyle w:val="Footer"/>
            <w:rPr>
              <w:rFonts w:ascii="Verdana" w:hAnsi="Verdana"/>
              <w:b/>
              <w:sz w:val="18"/>
              <w:szCs w:val="20"/>
            </w:rPr>
          </w:pPr>
        </w:p>
      </w:tc>
      <w:tc>
        <w:tcPr>
          <w:tcW w:w="3671" w:type="dxa"/>
        </w:tcPr>
        <w:p w14:paraId="031F3804" w14:textId="174C2A32" w:rsidR="007308E2" w:rsidRPr="00CD6024" w:rsidRDefault="007308E2" w:rsidP="004A1AF7">
          <w:pPr>
            <w:pStyle w:val="Footer"/>
            <w:jc w:val="right"/>
            <w:rPr>
              <w:rFonts w:ascii="Verdana" w:hAnsi="Verdana"/>
              <w:b/>
              <w:sz w:val="18"/>
              <w:szCs w:val="20"/>
            </w:rPr>
          </w:pPr>
        </w:p>
      </w:tc>
    </w:tr>
  </w:tbl>
  <w:p w14:paraId="0A0A80A3" w14:textId="77777777" w:rsidR="007308E2" w:rsidRDefault="007308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9"/>
      <w:gridCol w:w="1869"/>
      <w:gridCol w:w="3669"/>
    </w:tblGrid>
    <w:tr w:rsidR="007308E2" w14:paraId="15411F21" w14:textId="77777777" w:rsidTr="00ED391E">
      <w:trPr>
        <w:trHeight w:val="558"/>
      </w:trPr>
      <w:tc>
        <w:tcPr>
          <w:tcW w:w="4679" w:type="dxa"/>
        </w:tcPr>
        <w:p w14:paraId="3997CDDC" w14:textId="31D61791" w:rsidR="007308E2" w:rsidRDefault="007308E2" w:rsidP="00B35ADE">
          <w:pPr>
            <w:pStyle w:val="Footer"/>
            <w:rPr>
              <w:rFonts w:ascii="Verdana" w:hAnsi="Verdana"/>
              <w:b/>
              <w:sz w:val="18"/>
              <w:szCs w:val="20"/>
            </w:rPr>
          </w:pPr>
          <w:r>
            <w:rPr>
              <w:rFonts w:ascii="Verdana" w:hAnsi="Verdana"/>
              <w:b/>
              <w:sz w:val="18"/>
              <w:szCs w:val="20"/>
            </w:rPr>
            <w:t>Unconfirmed n</w:t>
          </w:r>
          <w:r w:rsidRPr="00CD6024">
            <w:rPr>
              <w:rFonts w:ascii="Verdana" w:hAnsi="Verdana"/>
              <w:b/>
              <w:sz w:val="18"/>
              <w:szCs w:val="20"/>
            </w:rPr>
            <w:t>otes of the</w:t>
          </w:r>
          <w:r>
            <w:rPr>
              <w:rFonts w:ascii="Verdana" w:hAnsi="Verdana"/>
              <w:b/>
              <w:sz w:val="18"/>
              <w:szCs w:val="20"/>
            </w:rPr>
            <w:t xml:space="preserve"> WAST EMS Transition Plan scrutiny </w:t>
          </w:r>
          <w:r w:rsidRPr="00CD6024">
            <w:rPr>
              <w:rFonts w:ascii="Verdana" w:hAnsi="Verdana"/>
              <w:b/>
              <w:sz w:val="18"/>
              <w:szCs w:val="20"/>
            </w:rPr>
            <w:t>meeting held on</w:t>
          </w:r>
          <w:r>
            <w:rPr>
              <w:rFonts w:ascii="Verdana" w:hAnsi="Verdana"/>
              <w:b/>
              <w:sz w:val="18"/>
              <w:szCs w:val="20"/>
            </w:rPr>
            <w:t xml:space="preserve"> </w:t>
          </w:r>
        </w:p>
        <w:p w14:paraId="7F086613" w14:textId="202FB782" w:rsidR="007308E2" w:rsidRPr="00CD6024" w:rsidRDefault="007308E2" w:rsidP="00B35ADE">
          <w:pPr>
            <w:pStyle w:val="Footer"/>
            <w:rPr>
              <w:rFonts w:ascii="Verdana" w:hAnsi="Verdana"/>
              <w:b/>
              <w:sz w:val="18"/>
              <w:szCs w:val="20"/>
            </w:rPr>
          </w:pPr>
          <w:r>
            <w:rPr>
              <w:rFonts w:ascii="Verdana" w:hAnsi="Verdana"/>
              <w:b/>
              <w:sz w:val="18"/>
              <w:szCs w:val="20"/>
            </w:rPr>
            <w:t>8 February 2022</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7308E2" w:rsidRPr="00CD6024" w14:paraId="0C12CD86" w14:textId="77777777" w:rsidTr="00CD6024">
            <w:trPr>
              <w:trHeight w:val="449"/>
            </w:trPr>
            <w:tc>
              <w:tcPr>
                <w:tcW w:w="1653" w:type="dxa"/>
                <w:tcBorders>
                  <w:top w:val="nil"/>
                </w:tcBorders>
              </w:tcPr>
              <w:p w14:paraId="43FE4110" w14:textId="0707C313" w:rsidR="007308E2" w:rsidRPr="00CD6024" w:rsidRDefault="007308E2"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ED261A">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ED261A">
                  <w:rPr>
                    <w:rFonts w:ascii="Verdana" w:hAnsi="Verdana" w:cs="Arial"/>
                    <w:b/>
                    <w:noProof/>
                    <w:sz w:val="18"/>
                    <w:szCs w:val="20"/>
                  </w:rPr>
                  <w:t>13</w:t>
                </w:r>
                <w:r w:rsidRPr="00CD6024">
                  <w:rPr>
                    <w:rFonts w:ascii="Verdana" w:hAnsi="Verdana" w:cs="Arial"/>
                    <w:b/>
                    <w:sz w:val="18"/>
                    <w:szCs w:val="20"/>
                  </w:rPr>
                  <w:fldChar w:fldCharType="end"/>
                </w:r>
              </w:p>
            </w:tc>
          </w:tr>
        </w:tbl>
        <w:p w14:paraId="0040D739" w14:textId="77777777" w:rsidR="007308E2" w:rsidRPr="00CD6024" w:rsidRDefault="007308E2">
          <w:pPr>
            <w:pStyle w:val="Footer"/>
            <w:rPr>
              <w:rFonts w:ascii="Verdana" w:hAnsi="Verdana"/>
              <w:b/>
              <w:sz w:val="18"/>
              <w:szCs w:val="20"/>
            </w:rPr>
          </w:pPr>
        </w:p>
      </w:tc>
      <w:tc>
        <w:tcPr>
          <w:tcW w:w="3679" w:type="dxa"/>
        </w:tcPr>
        <w:p w14:paraId="528D63F9" w14:textId="6FE99840" w:rsidR="007308E2" w:rsidRPr="00CD6024" w:rsidRDefault="007308E2" w:rsidP="00AD6A9A">
          <w:pPr>
            <w:pStyle w:val="Footer"/>
            <w:jc w:val="right"/>
            <w:rPr>
              <w:rFonts w:ascii="Verdana" w:hAnsi="Verdana"/>
              <w:b/>
              <w:sz w:val="18"/>
              <w:szCs w:val="20"/>
            </w:rPr>
          </w:pPr>
        </w:p>
      </w:tc>
    </w:tr>
  </w:tbl>
  <w:p w14:paraId="35633592" w14:textId="7799A1A3" w:rsidR="007308E2" w:rsidRDefault="007308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68FF7A" w14:textId="77777777" w:rsidR="007308E2" w:rsidRDefault="007308E2" w:rsidP="007C0BA8">
      <w:r>
        <w:separator/>
      </w:r>
    </w:p>
  </w:footnote>
  <w:footnote w:type="continuationSeparator" w:id="0">
    <w:p w14:paraId="2572DD7F" w14:textId="77777777" w:rsidR="007308E2" w:rsidRDefault="007308E2"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FBDA2A" w14:textId="6C953B83" w:rsidR="007308E2" w:rsidRPr="0045251E" w:rsidRDefault="007308E2" w:rsidP="000546D8">
    <w:pPr>
      <w:jc w:val="center"/>
      <w:rPr>
        <w:rFonts w:ascii="Verdana" w:hAnsi="Verdana" w:cs="Arial"/>
        <w:b/>
      </w:rPr>
    </w:pPr>
    <w:r w:rsidRPr="00B63039">
      <w:rPr>
        <w:noProof/>
      </w:rPr>
      <w:drawing>
        <wp:inline distT="0" distB="0" distL="0" distR="0" wp14:anchorId="34190CBF" wp14:editId="400AD47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021366F6" w14:textId="2C5A1704" w:rsidR="007308E2" w:rsidRDefault="007308E2" w:rsidP="005238D8">
    <w:pPr>
      <w:pStyle w:val="BodyText"/>
      <w:jc w:val="center"/>
      <w:rPr>
        <w:rFonts w:ascii="Verdana" w:hAnsi="Verdana" w:cs="Arial"/>
        <w:b/>
        <w:szCs w:val="24"/>
      </w:rPr>
    </w:pPr>
    <w:r>
      <w:rPr>
        <w:rFonts w:ascii="Verdana" w:hAnsi="Verdana" w:cs="Arial"/>
        <w:b/>
        <w:szCs w:val="24"/>
      </w:rPr>
      <w:t>WAST EMS TRANSITION PLAN SCRUTINY MEETING</w:t>
    </w:r>
  </w:p>
  <w:p w14:paraId="485E19B6" w14:textId="77777777" w:rsidR="007308E2" w:rsidRDefault="007308E2" w:rsidP="005238D8">
    <w:pPr>
      <w:pStyle w:val="BodyText"/>
      <w:jc w:val="center"/>
      <w:rPr>
        <w:rFonts w:ascii="Verdana" w:hAnsi="Verdana" w:cs="Arial"/>
        <w:b/>
        <w:szCs w:val="24"/>
      </w:rPr>
    </w:pPr>
  </w:p>
  <w:p w14:paraId="069F5B68" w14:textId="57E98977" w:rsidR="007308E2" w:rsidRPr="00AD6A9A" w:rsidRDefault="007308E2" w:rsidP="005238D8">
    <w:pPr>
      <w:pStyle w:val="BodyText"/>
      <w:jc w:val="center"/>
      <w:rPr>
        <w:rFonts w:ascii="Verdana" w:hAnsi="Verdana" w:cs="Arial"/>
        <w:b/>
        <w:szCs w:val="24"/>
      </w:rPr>
    </w:pPr>
    <w:r>
      <w:rPr>
        <w:rFonts w:ascii="Verdana" w:hAnsi="Verdana" w:cs="Arial"/>
        <w:b/>
        <w:szCs w:val="24"/>
      </w:rPr>
      <w:t>Tuesday 8 February 2022</w:t>
    </w:r>
  </w:p>
  <w:p w14:paraId="287326D2" w14:textId="2B0CCC0F" w:rsidR="007308E2" w:rsidRDefault="007308E2" w:rsidP="008501E2">
    <w:pPr>
      <w:pStyle w:val="BodyText"/>
      <w:jc w:val="center"/>
      <w:rPr>
        <w:rFonts w:ascii="Verdana" w:hAnsi="Verdana" w:cs="Arial"/>
        <w:b/>
        <w:szCs w:val="24"/>
      </w:rPr>
    </w:pPr>
    <w:r w:rsidRPr="00AD6A9A">
      <w:rPr>
        <w:rFonts w:ascii="Verdana" w:hAnsi="Verdana" w:cs="Arial"/>
        <w:b/>
        <w:szCs w:val="24"/>
      </w:rPr>
      <w:t>1</w:t>
    </w:r>
    <w:r>
      <w:rPr>
        <w:rFonts w:ascii="Verdana" w:hAnsi="Verdana" w:cs="Arial"/>
        <w:b/>
        <w:szCs w:val="24"/>
      </w:rPr>
      <w:t>3</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w:t>
    </w:r>
    <w:r>
      <w:rPr>
        <w:rFonts w:ascii="Verdana" w:hAnsi="Verdana" w:cs="Arial"/>
        <w:b/>
        <w:szCs w:val="24"/>
      </w:rPr>
      <w:t>hrs to 15:00hrs</w:t>
    </w:r>
  </w:p>
  <w:p w14:paraId="29E050ED" w14:textId="77777777" w:rsidR="007308E2" w:rsidRDefault="007308E2" w:rsidP="008501E2">
    <w:pPr>
      <w:pStyle w:val="BodyText"/>
      <w:jc w:val="center"/>
      <w:rPr>
        <w:rFonts w:ascii="Verdana" w:hAnsi="Verdana" w:cs="Arial"/>
        <w:b/>
        <w:szCs w:val="24"/>
      </w:rPr>
    </w:pPr>
  </w:p>
  <w:p w14:paraId="3C4FFB78" w14:textId="64A505E7" w:rsidR="007308E2" w:rsidRPr="008501E2" w:rsidRDefault="007308E2" w:rsidP="008501E2">
    <w:pPr>
      <w:pStyle w:val="BodyText"/>
      <w:jc w:val="center"/>
      <w:rPr>
        <w:rFonts w:ascii="Verdana" w:hAnsi="Verdana" w:cs="Arial"/>
        <w:b/>
        <w:szCs w:val="24"/>
      </w:rPr>
    </w:pPr>
    <w:r>
      <w:rPr>
        <w:rFonts w:ascii="Verdana" w:hAnsi="Verdana" w:cs="Arial"/>
        <w:b/>
        <w:bCs/>
      </w:rPr>
      <w:t>Via Microsoft Teams</w:t>
    </w:r>
  </w:p>
  <w:p w14:paraId="636EFE5D" w14:textId="77777777" w:rsidR="007308E2" w:rsidRPr="0045251E" w:rsidRDefault="007308E2" w:rsidP="005F3F2C">
    <w:pPr>
      <w:pStyle w:val="Header"/>
      <w:jc w:val="center"/>
      <w:rPr>
        <w:rFonts w:ascii="Verdana" w:hAnsi="Verdana"/>
      </w:rPr>
    </w:pPr>
  </w:p>
  <w:p w14:paraId="73CE79E1" w14:textId="0F6D76FE" w:rsidR="007308E2" w:rsidRPr="00AD32BF" w:rsidRDefault="007308E2"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39CB"/>
    <w:multiLevelType w:val="hybridMultilevel"/>
    <w:tmpl w:val="167A84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397052"/>
    <w:multiLevelType w:val="hybridMultilevel"/>
    <w:tmpl w:val="8B8AA144"/>
    <w:lvl w:ilvl="0" w:tplc="EE1E9B80">
      <w:start w:val="100"/>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6266E4"/>
    <w:multiLevelType w:val="hybridMultilevel"/>
    <w:tmpl w:val="09A204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027935"/>
    <w:multiLevelType w:val="hybridMultilevel"/>
    <w:tmpl w:val="167A84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4109DE"/>
    <w:multiLevelType w:val="hybridMultilevel"/>
    <w:tmpl w:val="86AE3E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775A6B"/>
    <w:multiLevelType w:val="hybridMultilevel"/>
    <w:tmpl w:val="7270BE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3314329"/>
    <w:multiLevelType w:val="hybridMultilevel"/>
    <w:tmpl w:val="8C7E5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F32F10"/>
    <w:multiLevelType w:val="hybridMultilevel"/>
    <w:tmpl w:val="FDCAE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CDC3B5C"/>
    <w:multiLevelType w:val="hybridMultilevel"/>
    <w:tmpl w:val="0DBAE6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36A3610"/>
    <w:multiLevelType w:val="hybridMultilevel"/>
    <w:tmpl w:val="7CDC62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385268B"/>
    <w:multiLevelType w:val="hybridMultilevel"/>
    <w:tmpl w:val="B0DC6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576573"/>
    <w:multiLevelType w:val="hybridMultilevel"/>
    <w:tmpl w:val="D5547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DFF25AB"/>
    <w:multiLevelType w:val="multilevel"/>
    <w:tmpl w:val="85BE66E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E6D1BCA"/>
    <w:multiLevelType w:val="hybridMultilevel"/>
    <w:tmpl w:val="75E087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E87F05"/>
    <w:multiLevelType w:val="hybridMultilevel"/>
    <w:tmpl w:val="0FAA5C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EF16ED5"/>
    <w:multiLevelType w:val="hybridMultilevel"/>
    <w:tmpl w:val="50A41E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62D7390"/>
    <w:multiLevelType w:val="hybridMultilevel"/>
    <w:tmpl w:val="7E0AD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E40437"/>
    <w:multiLevelType w:val="hybridMultilevel"/>
    <w:tmpl w:val="6F56B39A"/>
    <w:lvl w:ilvl="0" w:tplc="8246186C">
      <w:start w:val="6"/>
      <w:numFmt w:val="bullet"/>
      <w:lvlText w:val="-"/>
      <w:lvlJc w:val="left"/>
      <w:pPr>
        <w:ind w:left="720" w:hanging="360"/>
      </w:pPr>
      <w:rPr>
        <w:rFonts w:ascii="Verdana" w:eastAsiaTheme="minorHAns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5A0021"/>
    <w:multiLevelType w:val="hybridMultilevel"/>
    <w:tmpl w:val="481E24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0685A7D"/>
    <w:multiLevelType w:val="hybridMultilevel"/>
    <w:tmpl w:val="7754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2055045"/>
    <w:multiLevelType w:val="hybridMultilevel"/>
    <w:tmpl w:val="37B47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6AC4EAA"/>
    <w:multiLevelType w:val="hybridMultilevel"/>
    <w:tmpl w:val="30EAF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FC3D95"/>
    <w:multiLevelType w:val="hybridMultilevel"/>
    <w:tmpl w:val="854EA2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DCE0019"/>
    <w:multiLevelType w:val="hybridMultilevel"/>
    <w:tmpl w:val="EE444C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7574C37"/>
    <w:multiLevelType w:val="hybridMultilevel"/>
    <w:tmpl w:val="2E783B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7667FF8"/>
    <w:multiLevelType w:val="hybridMultilevel"/>
    <w:tmpl w:val="276A8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B821BD9"/>
    <w:multiLevelType w:val="hybridMultilevel"/>
    <w:tmpl w:val="202462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D410095"/>
    <w:multiLevelType w:val="hybridMultilevel"/>
    <w:tmpl w:val="F934E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F246A0F"/>
    <w:multiLevelType w:val="hybridMultilevel"/>
    <w:tmpl w:val="FCE44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4"/>
  </w:num>
  <w:num w:numId="2">
    <w:abstractNumId w:val="30"/>
  </w:num>
  <w:num w:numId="3">
    <w:abstractNumId w:val="3"/>
  </w:num>
  <w:num w:numId="4">
    <w:abstractNumId w:val="28"/>
  </w:num>
  <w:num w:numId="5">
    <w:abstractNumId w:val="16"/>
  </w:num>
  <w:num w:numId="6">
    <w:abstractNumId w:val="19"/>
  </w:num>
  <w:num w:numId="7">
    <w:abstractNumId w:val="13"/>
  </w:num>
  <w:num w:numId="8">
    <w:abstractNumId w:val="22"/>
  </w:num>
  <w:num w:numId="9">
    <w:abstractNumId w:val="14"/>
  </w:num>
  <w:num w:numId="10">
    <w:abstractNumId w:val="7"/>
  </w:num>
  <w:num w:numId="11">
    <w:abstractNumId w:val="5"/>
  </w:num>
  <w:num w:numId="12">
    <w:abstractNumId w:val="1"/>
  </w:num>
  <w:num w:numId="13">
    <w:abstractNumId w:val="23"/>
  </w:num>
  <w:num w:numId="14">
    <w:abstractNumId w:val="8"/>
  </w:num>
  <w:num w:numId="15">
    <w:abstractNumId w:val="29"/>
  </w:num>
  <w:num w:numId="16">
    <w:abstractNumId w:val="10"/>
  </w:num>
  <w:num w:numId="17">
    <w:abstractNumId w:val="15"/>
  </w:num>
  <w:num w:numId="18">
    <w:abstractNumId w:val="25"/>
  </w:num>
  <w:num w:numId="19">
    <w:abstractNumId w:val="12"/>
  </w:num>
  <w:num w:numId="20">
    <w:abstractNumId w:val="17"/>
  </w:num>
  <w:num w:numId="21">
    <w:abstractNumId w:val="20"/>
  </w:num>
  <w:num w:numId="22">
    <w:abstractNumId w:val="31"/>
  </w:num>
  <w:num w:numId="23">
    <w:abstractNumId w:val="6"/>
  </w:num>
  <w:num w:numId="24">
    <w:abstractNumId w:val="9"/>
  </w:num>
  <w:num w:numId="25">
    <w:abstractNumId w:val="11"/>
  </w:num>
  <w:num w:numId="26">
    <w:abstractNumId w:val="26"/>
  </w:num>
  <w:num w:numId="27">
    <w:abstractNumId w:val="21"/>
  </w:num>
  <w:num w:numId="28">
    <w:abstractNumId w:val="2"/>
  </w:num>
  <w:num w:numId="29">
    <w:abstractNumId w:val="4"/>
  </w:num>
  <w:num w:numId="30">
    <w:abstractNumId w:val="18"/>
  </w:num>
  <w:num w:numId="31">
    <w:abstractNumId w:val="0"/>
  </w:num>
  <w:num w:numId="32">
    <w:abstractNumId w:val="2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37FE"/>
    <w:rsid w:val="00006E1D"/>
    <w:rsid w:val="0001340B"/>
    <w:rsid w:val="00024B52"/>
    <w:rsid w:val="00025A31"/>
    <w:rsid w:val="0003325F"/>
    <w:rsid w:val="00041DB8"/>
    <w:rsid w:val="00043922"/>
    <w:rsid w:val="00045CEE"/>
    <w:rsid w:val="00047E38"/>
    <w:rsid w:val="00050AAF"/>
    <w:rsid w:val="000546D8"/>
    <w:rsid w:val="00055753"/>
    <w:rsid w:val="00073736"/>
    <w:rsid w:val="00073D65"/>
    <w:rsid w:val="00095E8B"/>
    <w:rsid w:val="0009605C"/>
    <w:rsid w:val="000A7251"/>
    <w:rsid w:val="000B1D95"/>
    <w:rsid w:val="000B7981"/>
    <w:rsid w:val="000C4AF2"/>
    <w:rsid w:val="000F08A5"/>
    <w:rsid w:val="000F5CEA"/>
    <w:rsid w:val="00104C08"/>
    <w:rsid w:val="00107482"/>
    <w:rsid w:val="0011588B"/>
    <w:rsid w:val="001218C4"/>
    <w:rsid w:val="0012307B"/>
    <w:rsid w:val="00131709"/>
    <w:rsid w:val="0014104A"/>
    <w:rsid w:val="00147DEE"/>
    <w:rsid w:val="00150673"/>
    <w:rsid w:val="00150C94"/>
    <w:rsid w:val="00160D2E"/>
    <w:rsid w:val="00160D6E"/>
    <w:rsid w:val="0017772A"/>
    <w:rsid w:val="001916DE"/>
    <w:rsid w:val="0019228F"/>
    <w:rsid w:val="0019787B"/>
    <w:rsid w:val="001A332C"/>
    <w:rsid w:val="001A3AFA"/>
    <w:rsid w:val="001B0BEB"/>
    <w:rsid w:val="001B1906"/>
    <w:rsid w:val="001B28A9"/>
    <w:rsid w:val="001B552E"/>
    <w:rsid w:val="001C09CA"/>
    <w:rsid w:val="001C262F"/>
    <w:rsid w:val="001C3D3C"/>
    <w:rsid w:val="001D0362"/>
    <w:rsid w:val="001D5580"/>
    <w:rsid w:val="001D7942"/>
    <w:rsid w:val="001E4161"/>
    <w:rsid w:val="001F151E"/>
    <w:rsid w:val="001F2E8A"/>
    <w:rsid w:val="002176C2"/>
    <w:rsid w:val="002178F4"/>
    <w:rsid w:val="00224BE4"/>
    <w:rsid w:val="002254EA"/>
    <w:rsid w:val="002332E9"/>
    <w:rsid w:val="002337E0"/>
    <w:rsid w:val="00241067"/>
    <w:rsid w:val="00250E24"/>
    <w:rsid w:val="002571AA"/>
    <w:rsid w:val="00257B58"/>
    <w:rsid w:val="00264921"/>
    <w:rsid w:val="0026559E"/>
    <w:rsid w:val="002704C8"/>
    <w:rsid w:val="00271811"/>
    <w:rsid w:val="00277996"/>
    <w:rsid w:val="00282B1A"/>
    <w:rsid w:val="00283303"/>
    <w:rsid w:val="002854B8"/>
    <w:rsid w:val="002963EC"/>
    <w:rsid w:val="002B73C5"/>
    <w:rsid w:val="002D24DF"/>
    <w:rsid w:val="002D3361"/>
    <w:rsid w:val="002D571F"/>
    <w:rsid w:val="002D7DA7"/>
    <w:rsid w:val="002E249B"/>
    <w:rsid w:val="002E3ECE"/>
    <w:rsid w:val="002E418D"/>
    <w:rsid w:val="002E427F"/>
    <w:rsid w:val="002E7C87"/>
    <w:rsid w:val="002F07FB"/>
    <w:rsid w:val="0030175D"/>
    <w:rsid w:val="003040B6"/>
    <w:rsid w:val="003071DD"/>
    <w:rsid w:val="00315413"/>
    <w:rsid w:val="003237E6"/>
    <w:rsid w:val="00323DA4"/>
    <w:rsid w:val="00327B1D"/>
    <w:rsid w:val="00340431"/>
    <w:rsid w:val="00340F02"/>
    <w:rsid w:val="00342BE8"/>
    <w:rsid w:val="003435D4"/>
    <w:rsid w:val="0034523A"/>
    <w:rsid w:val="00347614"/>
    <w:rsid w:val="00350BF0"/>
    <w:rsid w:val="00351933"/>
    <w:rsid w:val="003573D3"/>
    <w:rsid w:val="00365B73"/>
    <w:rsid w:val="00372C80"/>
    <w:rsid w:val="00372DF4"/>
    <w:rsid w:val="00373E6A"/>
    <w:rsid w:val="00374084"/>
    <w:rsid w:val="00387F42"/>
    <w:rsid w:val="00387FBB"/>
    <w:rsid w:val="003A7216"/>
    <w:rsid w:val="003C1E40"/>
    <w:rsid w:val="003C546E"/>
    <w:rsid w:val="003E1F41"/>
    <w:rsid w:val="003E762B"/>
    <w:rsid w:val="003F1408"/>
    <w:rsid w:val="003F740A"/>
    <w:rsid w:val="00400EB7"/>
    <w:rsid w:val="00410000"/>
    <w:rsid w:val="004260CE"/>
    <w:rsid w:val="0042678D"/>
    <w:rsid w:val="00432E80"/>
    <w:rsid w:val="004334FD"/>
    <w:rsid w:val="00440721"/>
    <w:rsid w:val="004409CC"/>
    <w:rsid w:val="0044280B"/>
    <w:rsid w:val="00442922"/>
    <w:rsid w:val="00445E09"/>
    <w:rsid w:val="00447CB1"/>
    <w:rsid w:val="00452311"/>
    <w:rsid w:val="0045251E"/>
    <w:rsid w:val="00471D63"/>
    <w:rsid w:val="004859B8"/>
    <w:rsid w:val="00493D78"/>
    <w:rsid w:val="00497BF2"/>
    <w:rsid w:val="004A1AF7"/>
    <w:rsid w:val="004B26E9"/>
    <w:rsid w:val="004B3526"/>
    <w:rsid w:val="004B3610"/>
    <w:rsid w:val="004B5BF7"/>
    <w:rsid w:val="00506194"/>
    <w:rsid w:val="0050786A"/>
    <w:rsid w:val="00510198"/>
    <w:rsid w:val="0051195A"/>
    <w:rsid w:val="0051261B"/>
    <w:rsid w:val="00521AB4"/>
    <w:rsid w:val="005238D8"/>
    <w:rsid w:val="00527EE1"/>
    <w:rsid w:val="00581E2E"/>
    <w:rsid w:val="00584CBA"/>
    <w:rsid w:val="005859B2"/>
    <w:rsid w:val="00586A07"/>
    <w:rsid w:val="005A18CB"/>
    <w:rsid w:val="005A4E50"/>
    <w:rsid w:val="005C1E03"/>
    <w:rsid w:val="005C206D"/>
    <w:rsid w:val="005C221E"/>
    <w:rsid w:val="005D273D"/>
    <w:rsid w:val="005D4730"/>
    <w:rsid w:val="005D53C2"/>
    <w:rsid w:val="005E309E"/>
    <w:rsid w:val="005E31A5"/>
    <w:rsid w:val="005E5080"/>
    <w:rsid w:val="005F3F2C"/>
    <w:rsid w:val="005F6C95"/>
    <w:rsid w:val="005F6FAD"/>
    <w:rsid w:val="00601500"/>
    <w:rsid w:val="00602AFD"/>
    <w:rsid w:val="00623263"/>
    <w:rsid w:val="00634707"/>
    <w:rsid w:val="00640EBB"/>
    <w:rsid w:val="006542F1"/>
    <w:rsid w:val="0065443A"/>
    <w:rsid w:val="006548C3"/>
    <w:rsid w:val="00654931"/>
    <w:rsid w:val="00665ABF"/>
    <w:rsid w:val="00671502"/>
    <w:rsid w:val="00675E85"/>
    <w:rsid w:val="006777ED"/>
    <w:rsid w:val="006917F6"/>
    <w:rsid w:val="006A4C93"/>
    <w:rsid w:val="006B768A"/>
    <w:rsid w:val="006B7C9F"/>
    <w:rsid w:val="006C06B4"/>
    <w:rsid w:val="006D16B9"/>
    <w:rsid w:val="006D233F"/>
    <w:rsid w:val="006D2480"/>
    <w:rsid w:val="006D4F06"/>
    <w:rsid w:val="006E02C3"/>
    <w:rsid w:val="006E1C9E"/>
    <w:rsid w:val="006F0C7C"/>
    <w:rsid w:val="006F18EE"/>
    <w:rsid w:val="006F5F8D"/>
    <w:rsid w:val="00707207"/>
    <w:rsid w:val="00707606"/>
    <w:rsid w:val="007103F3"/>
    <w:rsid w:val="007308E2"/>
    <w:rsid w:val="00737103"/>
    <w:rsid w:val="007405F5"/>
    <w:rsid w:val="00761C2E"/>
    <w:rsid w:val="00763843"/>
    <w:rsid w:val="00764E1D"/>
    <w:rsid w:val="007655C4"/>
    <w:rsid w:val="007667D9"/>
    <w:rsid w:val="0077130D"/>
    <w:rsid w:val="00771A14"/>
    <w:rsid w:val="00772CAA"/>
    <w:rsid w:val="0078007D"/>
    <w:rsid w:val="0078789C"/>
    <w:rsid w:val="00791B16"/>
    <w:rsid w:val="00791CD8"/>
    <w:rsid w:val="0079260A"/>
    <w:rsid w:val="007941A9"/>
    <w:rsid w:val="00796A3B"/>
    <w:rsid w:val="007A1DF3"/>
    <w:rsid w:val="007C0BA8"/>
    <w:rsid w:val="007D2ABC"/>
    <w:rsid w:val="0080500F"/>
    <w:rsid w:val="008064F5"/>
    <w:rsid w:val="00814D94"/>
    <w:rsid w:val="00816AC7"/>
    <w:rsid w:val="00817763"/>
    <w:rsid w:val="00823610"/>
    <w:rsid w:val="00824F7A"/>
    <w:rsid w:val="00834441"/>
    <w:rsid w:val="0084011A"/>
    <w:rsid w:val="008438A6"/>
    <w:rsid w:val="00846F5E"/>
    <w:rsid w:val="00846F90"/>
    <w:rsid w:val="008501E2"/>
    <w:rsid w:val="008557A2"/>
    <w:rsid w:val="008700CA"/>
    <w:rsid w:val="00871A70"/>
    <w:rsid w:val="0087266E"/>
    <w:rsid w:val="00881EC0"/>
    <w:rsid w:val="00882537"/>
    <w:rsid w:val="008A3D85"/>
    <w:rsid w:val="008A5AE6"/>
    <w:rsid w:val="008B3105"/>
    <w:rsid w:val="008C02AD"/>
    <w:rsid w:val="008C0778"/>
    <w:rsid w:val="008C2D75"/>
    <w:rsid w:val="008C734B"/>
    <w:rsid w:val="008D0435"/>
    <w:rsid w:val="008D27E0"/>
    <w:rsid w:val="008D6989"/>
    <w:rsid w:val="008E39B2"/>
    <w:rsid w:val="008E407B"/>
    <w:rsid w:val="008E5340"/>
    <w:rsid w:val="008F1F33"/>
    <w:rsid w:val="008F42B6"/>
    <w:rsid w:val="008F48B5"/>
    <w:rsid w:val="0090127A"/>
    <w:rsid w:val="009345FF"/>
    <w:rsid w:val="0093472E"/>
    <w:rsid w:val="0094728B"/>
    <w:rsid w:val="0094790A"/>
    <w:rsid w:val="009538F3"/>
    <w:rsid w:val="00956326"/>
    <w:rsid w:val="00956859"/>
    <w:rsid w:val="009572EE"/>
    <w:rsid w:val="00963A95"/>
    <w:rsid w:val="00964268"/>
    <w:rsid w:val="00970581"/>
    <w:rsid w:val="0097159D"/>
    <w:rsid w:val="00972E5D"/>
    <w:rsid w:val="0098273F"/>
    <w:rsid w:val="00986D86"/>
    <w:rsid w:val="00994F8C"/>
    <w:rsid w:val="009A71DC"/>
    <w:rsid w:val="009B3F5B"/>
    <w:rsid w:val="009C1D71"/>
    <w:rsid w:val="009C1F82"/>
    <w:rsid w:val="009E244B"/>
    <w:rsid w:val="009F0DCB"/>
    <w:rsid w:val="00A11494"/>
    <w:rsid w:val="00A156DC"/>
    <w:rsid w:val="00A21198"/>
    <w:rsid w:val="00A21872"/>
    <w:rsid w:val="00A23D3F"/>
    <w:rsid w:val="00A3007A"/>
    <w:rsid w:val="00A344BB"/>
    <w:rsid w:val="00A36573"/>
    <w:rsid w:val="00A434C6"/>
    <w:rsid w:val="00A468CA"/>
    <w:rsid w:val="00A54C6C"/>
    <w:rsid w:val="00A56152"/>
    <w:rsid w:val="00A621BA"/>
    <w:rsid w:val="00A66B35"/>
    <w:rsid w:val="00A70A9C"/>
    <w:rsid w:val="00A7607B"/>
    <w:rsid w:val="00A85C28"/>
    <w:rsid w:val="00A96AE6"/>
    <w:rsid w:val="00AA0481"/>
    <w:rsid w:val="00AA239E"/>
    <w:rsid w:val="00AA516C"/>
    <w:rsid w:val="00AD02E8"/>
    <w:rsid w:val="00AD32BF"/>
    <w:rsid w:val="00AD6A9A"/>
    <w:rsid w:val="00AE252F"/>
    <w:rsid w:val="00AE39F5"/>
    <w:rsid w:val="00AE65F5"/>
    <w:rsid w:val="00AF405E"/>
    <w:rsid w:val="00B07C5A"/>
    <w:rsid w:val="00B11C29"/>
    <w:rsid w:val="00B16DAB"/>
    <w:rsid w:val="00B17015"/>
    <w:rsid w:val="00B26237"/>
    <w:rsid w:val="00B304A2"/>
    <w:rsid w:val="00B35ADE"/>
    <w:rsid w:val="00B410EE"/>
    <w:rsid w:val="00B42905"/>
    <w:rsid w:val="00B53C7C"/>
    <w:rsid w:val="00B54142"/>
    <w:rsid w:val="00B628D7"/>
    <w:rsid w:val="00B63364"/>
    <w:rsid w:val="00B642E6"/>
    <w:rsid w:val="00B84D1C"/>
    <w:rsid w:val="00B85904"/>
    <w:rsid w:val="00B91A6B"/>
    <w:rsid w:val="00BA6AC4"/>
    <w:rsid w:val="00BB2BA4"/>
    <w:rsid w:val="00BB3915"/>
    <w:rsid w:val="00BC5B08"/>
    <w:rsid w:val="00BD0666"/>
    <w:rsid w:val="00BD0930"/>
    <w:rsid w:val="00BD5533"/>
    <w:rsid w:val="00BD63E4"/>
    <w:rsid w:val="00BE20F9"/>
    <w:rsid w:val="00BE49C4"/>
    <w:rsid w:val="00BF11D1"/>
    <w:rsid w:val="00BF54F9"/>
    <w:rsid w:val="00BF78E1"/>
    <w:rsid w:val="00C0581E"/>
    <w:rsid w:val="00C1144D"/>
    <w:rsid w:val="00C17769"/>
    <w:rsid w:val="00C2395A"/>
    <w:rsid w:val="00C26CBE"/>
    <w:rsid w:val="00C35440"/>
    <w:rsid w:val="00C45CFE"/>
    <w:rsid w:val="00C46F7B"/>
    <w:rsid w:val="00C506BC"/>
    <w:rsid w:val="00C53101"/>
    <w:rsid w:val="00C546C7"/>
    <w:rsid w:val="00C5796A"/>
    <w:rsid w:val="00C62CD4"/>
    <w:rsid w:val="00C66709"/>
    <w:rsid w:val="00C679E4"/>
    <w:rsid w:val="00C741B3"/>
    <w:rsid w:val="00C751C4"/>
    <w:rsid w:val="00C75297"/>
    <w:rsid w:val="00C778B3"/>
    <w:rsid w:val="00C77C3E"/>
    <w:rsid w:val="00C8045E"/>
    <w:rsid w:val="00C821A8"/>
    <w:rsid w:val="00C85CE4"/>
    <w:rsid w:val="00C928D8"/>
    <w:rsid w:val="00C97773"/>
    <w:rsid w:val="00CC5AF1"/>
    <w:rsid w:val="00CC6109"/>
    <w:rsid w:val="00CD0D4D"/>
    <w:rsid w:val="00CD3C6C"/>
    <w:rsid w:val="00CD46F6"/>
    <w:rsid w:val="00CD6024"/>
    <w:rsid w:val="00CE53E2"/>
    <w:rsid w:val="00CE5510"/>
    <w:rsid w:val="00CF0601"/>
    <w:rsid w:val="00CF072F"/>
    <w:rsid w:val="00CF6C2D"/>
    <w:rsid w:val="00CF79FA"/>
    <w:rsid w:val="00D00DDB"/>
    <w:rsid w:val="00D0329E"/>
    <w:rsid w:val="00D252F7"/>
    <w:rsid w:val="00D31230"/>
    <w:rsid w:val="00D32114"/>
    <w:rsid w:val="00D4149E"/>
    <w:rsid w:val="00D4269F"/>
    <w:rsid w:val="00D52DBB"/>
    <w:rsid w:val="00D62526"/>
    <w:rsid w:val="00D73CD6"/>
    <w:rsid w:val="00D77E8D"/>
    <w:rsid w:val="00D8687D"/>
    <w:rsid w:val="00D949EE"/>
    <w:rsid w:val="00D96328"/>
    <w:rsid w:val="00DA5796"/>
    <w:rsid w:val="00DB0077"/>
    <w:rsid w:val="00DB3218"/>
    <w:rsid w:val="00DB6FF1"/>
    <w:rsid w:val="00DB7F5B"/>
    <w:rsid w:val="00DC08B2"/>
    <w:rsid w:val="00DC3959"/>
    <w:rsid w:val="00DC746D"/>
    <w:rsid w:val="00DC74B1"/>
    <w:rsid w:val="00DD1966"/>
    <w:rsid w:val="00DD70E7"/>
    <w:rsid w:val="00DD7F6F"/>
    <w:rsid w:val="00DE2382"/>
    <w:rsid w:val="00DE367C"/>
    <w:rsid w:val="00DF0B7F"/>
    <w:rsid w:val="00DF5998"/>
    <w:rsid w:val="00E0746C"/>
    <w:rsid w:val="00E07CD0"/>
    <w:rsid w:val="00E11746"/>
    <w:rsid w:val="00E11EDE"/>
    <w:rsid w:val="00E136DD"/>
    <w:rsid w:val="00E13922"/>
    <w:rsid w:val="00E161B3"/>
    <w:rsid w:val="00E23C6C"/>
    <w:rsid w:val="00E36A27"/>
    <w:rsid w:val="00E43EC1"/>
    <w:rsid w:val="00E52BB1"/>
    <w:rsid w:val="00E534C3"/>
    <w:rsid w:val="00E56819"/>
    <w:rsid w:val="00E70889"/>
    <w:rsid w:val="00E81EF7"/>
    <w:rsid w:val="00EA1FBA"/>
    <w:rsid w:val="00EA7D9B"/>
    <w:rsid w:val="00EB78DC"/>
    <w:rsid w:val="00EC2C4F"/>
    <w:rsid w:val="00EC7FCF"/>
    <w:rsid w:val="00ED033D"/>
    <w:rsid w:val="00ED261A"/>
    <w:rsid w:val="00ED391E"/>
    <w:rsid w:val="00ED5581"/>
    <w:rsid w:val="00ED6AEE"/>
    <w:rsid w:val="00ED7834"/>
    <w:rsid w:val="00ED7D9E"/>
    <w:rsid w:val="00ED7E4C"/>
    <w:rsid w:val="00EE0C20"/>
    <w:rsid w:val="00EE5608"/>
    <w:rsid w:val="00EF0643"/>
    <w:rsid w:val="00F02093"/>
    <w:rsid w:val="00F06797"/>
    <w:rsid w:val="00F1271B"/>
    <w:rsid w:val="00F14294"/>
    <w:rsid w:val="00F20231"/>
    <w:rsid w:val="00F274C5"/>
    <w:rsid w:val="00F27B98"/>
    <w:rsid w:val="00F351D0"/>
    <w:rsid w:val="00F42EF0"/>
    <w:rsid w:val="00F748AE"/>
    <w:rsid w:val="00F82755"/>
    <w:rsid w:val="00F87F95"/>
    <w:rsid w:val="00FA7161"/>
    <w:rsid w:val="00FB4A16"/>
    <w:rsid w:val="00FB672B"/>
    <w:rsid w:val="00FC6F8A"/>
    <w:rsid w:val="00FD0E90"/>
    <w:rsid w:val="00FD4009"/>
    <w:rsid w:val="00FD73E8"/>
    <w:rsid w:val="00FE6FD8"/>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573924B"/>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1A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36F813-B700-4259-80EA-E12BFFE5E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13</Pages>
  <Words>2031</Words>
  <Characters>10367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Matthew Edwards (CTM UHB - NCCU - Emergency Ambulance Services Team)</cp:lastModifiedBy>
  <cp:revision>10</cp:revision>
  <cp:lastPrinted>2020-08-27T07:52:00Z</cp:lastPrinted>
  <dcterms:created xsi:type="dcterms:W3CDTF">2022-02-08T10:47:00Z</dcterms:created>
  <dcterms:modified xsi:type="dcterms:W3CDTF">2022-03-09T09:59:00Z</dcterms:modified>
</cp:coreProperties>
</file>