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6259751D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1F357F18" w14:textId="77777777"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0D2D727F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1CEEB89F" w14:textId="6FA550CE" w:rsidR="00BA1AF1" w:rsidRPr="00BA1AF1" w:rsidRDefault="002E6C62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2.6</w:t>
            </w:r>
          </w:p>
        </w:tc>
      </w:tr>
    </w:tbl>
    <w:p w14:paraId="238E3799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355B43E7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21F7AAAC" w14:textId="74B0141D" w:rsidR="002D02D2" w:rsidRPr="00E23B12" w:rsidRDefault="00CE3EEC" w:rsidP="000F7CE2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EMERGENCY AMBULANCE SERVICES </w:t>
            </w:r>
            <w:r w:rsidR="000F7CE2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COMMITTEE </w:t>
            </w:r>
          </w:p>
        </w:tc>
      </w:tr>
    </w:tbl>
    <w:p w14:paraId="0948D056" w14:textId="77777777"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7928CCE5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496D176F" w14:textId="7F66C095" w:rsidR="001D08F5" w:rsidRPr="0069470A" w:rsidRDefault="00962CFE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EMERGENCY AMBULANCE COLLABORATIVE COMMISSIONING FRAMEWORK </w:t>
            </w:r>
          </w:p>
        </w:tc>
      </w:tr>
    </w:tbl>
    <w:p w14:paraId="2D4969A6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14:paraId="45B10653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7466D3E7" w14:textId="77777777" w:rsidR="00577535" w:rsidRPr="00E23B12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14:paraId="27DC3384" w14:textId="6E05F3C7" w:rsidR="00577535" w:rsidRPr="00E23B12" w:rsidRDefault="00E65705" w:rsidP="002E6C62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(</w:t>
            </w:r>
            <w:r w:rsidR="002E6C62">
              <w:rPr>
                <w:rStyle w:val="Style8"/>
                <w:rFonts w:ascii="Verdana" w:hAnsi="Verdana"/>
                <w:color w:val="000000" w:themeColor="text1"/>
                <w:szCs w:val="24"/>
              </w:rPr>
              <w:t>15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477950">
              <w:rPr>
                <w:rStyle w:val="Style8"/>
                <w:rFonts w:ascii="Verdana" w:hAnsi="Verdana"/>
                <w:color w:val="000000" w:themeColor="text1"/>
                <w:szCs w:val="24"/>
              </w:rPr>
              <w:t>0</w:t>
            </w:r>
            <w:r w:rsidR="002E6C62">
              <w:rPr>
                <w:rStyle w:val="Style8"/>
                <w:rFonts w:ascii="Verdana" w:hAnsi="Verdana"/>
                <w:color w:val="000000" w:themeColor="text1"/>
                <w:szCs w:val="24"/>
              </w:rPr>
              <w:t>3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477950">
              <w:rPr>
                <w:rStyle w:val="Style8"/>
                <w:rFonts w:ascii="Verdana" w:hAnsi="Verdana"/>
                <w:color w:val="000000" w:themeColor="text1"/>
                <w:szCs w:val="24"/>
              </w:rPr>
              <w:t>2022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)</w:t>
            </w:r>
          </w:p>
        </w:tc>
      </w:tr>
    </w:tbl>
    <w:p w14:paraId="334C80E9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6B3D4BB0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8FA2D8F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50B2824B" w14:textId="77777777" w:rsidR="00380B51" w:rsidRPr="00E23B12" w:rsidRDefault="0069470A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298D93FA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16139CE0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772AD2C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456A322C" w14:textId="77777777" w:rsidR="00634623" w:rsidRPr="00E23B12" w:rsidRDefault="00477950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</w:rPr>
                  <w:t>Not Applicable - Public Report</w:t>
                </w:r>
              </w:p>
            </w:tc>
          </w:sdtContent>
        </w:sdt>
      </w:tr>
    </w:tbl>
    <w:p w14:paraId="0975FD84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12B43221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E8B7704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17618190" w14:textId="77777777" w:rsidR="00747CDC" w:rsidRPr="00E23B12" w:rsidRDefault="00477950" w:rsidP="0057753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Ross Whitehead – Deputy Chief Ambulance Services Commissioner </w:t>
            </w:r>
          </w:p>
        </w:tc>
      </w:tr>
      <w:tr w:rsidR="003E2FB0" w:rsidRPr="00E23B12" w14:paraId="05FD87A4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25F3D409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161A3204" w14:textId="77777777" w:rsidR="005E14D3" w:rsidRPr="00E23B12" w:rsidRDefault="00477950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Stephen Harrhy – Chief Ambulance Services Commissioner</w:t>
            </w:r>
          </w:p>
        </w:tc>
      </w:tr>
      <w:tr w:rsidR="002D02D2" w:rsidRPr="00E23B12" w14:paraId="06AE5B78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A495D4A" w14:textId="77777777"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Ambulance Services Commissioner" w:value="Chief Ambulance Services Commissioner"/>
                <w:listItem w:displayText="Director, National Collaborative Commissioning" w:value="Director, National Collaborative Commissioning"/>
                <w:listItem w:displayText="Director of Nursing, Quality and Performance" w:value="Director of Nursing, Quality and Performance"/>
                <w:listItem w:displayText="Director of Corporate Services NCCU" w:value="Director of Corporate Services NCCU"/>
                <w:listItem w:displayText="WAST Chief Executive" w:value="WAST Chief Executive"/>
                <w:listItem w:displayText="WAST Director of Planning " w:value="WAST Director of Planning "/>
                <w:listItem w:displayText="EMRTS Director" w:value="EMRTS Director"/>
                <w:listItem w:displayText="NEPTS Assistant Director" w:value="NEPTS Assistant Director"/>
                <w:listItem w:displayText="Committee Secretary EASC" w:value="Committee Secretary EASC"/>
              </w:dropDownList>
            </w:sdtPr>
            <w:sdtEndPr>
              <w:rPr>
                <w:rStyle w:val="Style19"/>
              </w:rPr>
            </w:sdtEndPr>
            <w:sdtContent>
              <w:p w14:paraId="1B8CE15D" w14:textId="77777777" w:rsidR="003E2FB0" w:rsidRPr="00E23B12" w:rsidRDefault="00477950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Chief Ambulance Services Commissioner</w:t>
                </w:r>
              </w:p>
            </w:sdtContent>
          </w:sdt>
        </w:tc>
      </w:tr>
    </w:tbl>
    <w:p w14:paraId="69F7C449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071602C9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1321F7A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EASC APPROVAL" w:value="ENDORSE FOR EASC APPROVAL"/>
              <w:listItem w:displayText="FOR NOTING" w:value="FOR NOTING"/>
              <w:listItem w:displayText="FOR DISCUSSION / REVIEW " w:value="FOR DISCUSSION / REVIEW "/>
              <w:listItem w:displayText="ENDORSE FOR ONWARD APPROVAL BY HEALTH BOARDS" w:value="ENDORSE FOR ONWARD APPROVAL BY HEALTH BOARDS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5AEE67EE" w14:textId="77777777" w:rsidR="00EA7C24" w:rsidRPr="00E23B12" w:rsidRDefault="00477950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14:paraId="72758D04" w14:textId="77777777"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22AFD4E8" w14:textId="77777777"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980"/>
        <w:gridCol w:w="3310"/>
      </w:tblGrid>
      <w:tr w:rsidR="003E43AD" w:rsidRPr="00E23B12" w14:paraId="4002435F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4E8784E6" w14:textId="77777777"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14:paraId="7043E230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31DF68DB" w14:textId="77777777"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62C66F20" w14:textId="77777777"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71A20918" w14:textId="77777777"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14:paraId="519FAE2A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77495108" w14:textId="464C8CA3" w:rsidR="00463B6C" w:rsidRPr="00E23B12" w:rsidRDefault="00962CFE" w:rsidP="000C1B75">
            <w:pPr>
              <w:rPr>
                <w:rFonts w:ascii="Verdana" w:hAnsi="Verdana" w:cs="Arial"/>
                <w:sz w:val="24"/>
                <w:szCs w:val="24"/>
              </w:rPr>
            </w:pPr>
            <w:sdt>
              <w:sdtPr>
                <w:rPr>
                  <w:rFonts w:ascii="Verdana" w:hAnsi="Verdana" w:cs="Arial"/>
                  <w:sz w:val="24"/>
                  <w:szCs w:val="24"/>
                </w:rPr>
                <w:alias w:val="Committee / Meeting / Group / Individual"/>
                <w:tag w:val="Committee / Meeting / Group / Individual"/>
                <w:id w:val="487287822"/>
                <w:placeholder>
                  <w:docPart w:val="DefaultPlaceholder_1081868575"/>
                </w:placeholder>
                <w:dropDownList>
                  <w:listItem w:value="Choose an item."/>
                  <w:listItem w:displayText="EASC Management Group" w:value="EASC Management Group"/>
                  <w:listItem w:displayText="NCCU Management Board" w:value="NCCU Management Board"/>
                  <w:listItem w:displayText="NEPTS DAG" w:value="NEPTS DAG"/>
                  <w:listItem w:displayText="EMRTS DAG" w:value="EMRTS DAG"/>
                  <w:listItem w:displayText="Health Board or NHS Trust" w:value="Health Board or NHS Trust"/>
                </w:dropDownList>
              </w:sdtPr>
              <w:sdtEndPr/>
              <w:sdtContent>
                <w:r>
                  <w:rPr>
                    <w:rFonts w:ascii="Verdana" w:hAnsi="Verdana" w:cs="Arial"/>
                    <w:sz w:val="24"/>
                    <w:szCs w:val="24"/>
                  </w:rPr>
                  <w:t>EASC Management Group</w:t>
                </w:r>
              </w:sdtContent>
            </w:sdt>
          </w:p>
        </w:tc>
        <w:tc>
          <w:tcPr>
            <w:tcW w:w="2017" w:type="dxa"/>
            <w:vAlign w:val="center"/>
          </w:tcPr>
          <w:p w14:paraId="52B69B03" w14:textId="51E4D4F3" w:rsidR="00D227B8" w:rsidRPr="00E23B12" w:rsidRDefault="006802A0" w:rsidP="003169A9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(</w:t>
            </w:r>
            <w:r w:rsidR="00962CFE">
              <w:rPr>
                <w:rStyle w:val="Style8"/>
                <w:rFonts w:ascii="Verdana" w:hAnsi="Verdana"/>
                <w:color w:val="000000" w:themeColor="text1"/>
                <w:szCs w:val="24"/>
              </w:rPr>
              <w:t>24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962CFE">
              <w:rPr>
                <w:rStyle w:val="Style8"/>
                <w:rFonts w:ascii="Verdana" w:hAnsi="Verdana"/>
                <w:color w:val="000000" w:themeColor="text1"/>
                <w:szCs w:val="24"/>
              </w:rPr>
              <w:t>0</w:t>
            </w:r>
            <w:r w:rsidR="00962CFE">
              <w:rPr>
                <w:rStyle w:val="Style8"/>
                <w:color w:val="000000" w:themeColor="text1"/>
              </w:rPr>
              <w:t>2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69470A">
              <w:rPr>
                <w:rStyle w:val="Style8"/>
                <w:rFonts w:ascii="Verdana" w:hAnsi="Verdana"/>
                <w:color w:val="000000" w:themeColor="text1"/>
                <w:szCs w:val="24"/>
              </w:rPr>
              <w:t>20</w:t>
            </w:r>
            <w:r w:rsidR="003169A9">
              <w:rPr>
                <w:rStyle w:val="Style8"/>
                <w:rFonts w:ascii="Verdana" w:hAnsi="Verdana"/>
                <w:color w:val="000000" w:themeColor="text1"/>
                <w:szCs w:val="24"/>
              </w:rPr>
              <w:t>20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)</w:t>
            </w:r>
          </w:p>
        </w:tc>
        <w:tc>
          <w:tcPr>
            <w:tcW w:w="3792" w:type="dxa"/>
            <w:vAlign w:val="center"/>
          </w:tcPr>
          <w:sdt>
            <w:sdtPr>
              <w:rPr>
                <w:rStyle w:val="Style22"/>
                <w:rFonts w:ascii="Verdana" w:hAnsi="Verdana"/>
                <w:sz w:val="24"/>
                <w:szCs w:val="24"/>
              </w:rPr>
              <w:id w:val="1423459883"/>
              <w:placeholder>
                <w:docPart w:val="6973E38B1D394AD8ADB7987B9939553F"/>
              </w:placeholder>
              <w:dropDownList>
                <w:listItem w:value="Choose an item."/>
                <w:listItem w:displayText="ENDORSED FOR APPROVAL" w:value="ENDORSED FOR APPROVAL"/>
                <w:listItem w:displayText="SUPPORTED " w:value="SUPPORTED "/>
                <w:listItem w:displayText="NOTED" w:value="NOTED"/>
                <w:listItem w:displayText="DISCUSSED NO DECISION" w:value="DISCUSSED NO DECISION"/>
              </w:dropDownList>
            </w:sdtPr>
            <w:sdtEndPr>
              <w:rPr>
                <w:rStyle w:val="Style22"/>
              </w:rPr>
            </w:sdtEndPr>
            <w:sdtContent>
              <w:p w14:paraId="4265ACB7" w14:textId="33BC49E7" w:rsidR="00652117" w:rsidRPr="00E23B12" w:rsidRDefault="00962CFE" w:rsidP="00577535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22"/>
                    <w:rFonts w:ascii="Verdana" w:hAnsi="Verdana"/>
                    <w:sz w:val="24"/>
                    <w:szCs w:val="24"/>
                  </w:rPr>
                  <w:t xml:space="preserve">SUPPORTED </w:t>
                </w:r>
              </w:p>
            </w:sdtContent>
          </w:sdt>
        </w:tc>
      </w:tr>
    </w:tbl>
    <w:p w14:paraId="75E9583F" w14:textId="77777777"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E23B12" w14:paraId="4881D0A8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13EB64AC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6A1BB8B4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372EA362" w14:textId="77777777" w:rsidR="00577535" w:rsidRPr="00E23B12" w:rsidRDefault="0069470A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EMS</w:t>
            </w:r>
          </w:p>
        </w:tc>
        <w:tc>
          <w:tcPr>
            <w:tcW w:w="8788" w:type="dxa"/>
            <w:vAlign w:val="center"/>
          </w:tcPr>
          <w:p w14:paraId="133EC517" w14:textId="77777777" w:rsidR="00577535" w:rsidRPr="00E23B12" w:rsidRDefault="0069470A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Services</w:t>
            </w:r>
          </w:p>
        </w:tc>
      </w:tr>
    </w:tbl>
    <w:p w14:paraId="4489B7D1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725DB260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F910AD5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A594DE4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5F0E0CBA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390B20CD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7AF61B28" w14:textId="77777777" w:rsidR="006A7DA6" w:rsidRPr="0069470A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ab/>
      </w:r>
      <w:r w:rsidRPr="0069470A">
        <w:rPr>
          <w:rFonts w:ascii="Verdana" w:hAnsi="Verdana" w:cs="Arial"/>
          <w:b/>
          <w:sz w:val="24"/>
          <w:szCs w:val="24"/>
        </w:rPr>
        <w:t>SITUATION/BACKGROUND</w:t>
      </w:r>
    </w:p>
    <w:p w14:paraId="4E7CC0B2" w14:textId="77777777" w:rsidR="006A7DA6" w:rsidRPr="0069470A" w:rsidRDefault="006A7DA6" w:rsidP="00344184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C69EDC8" w14:textId="2A6E812C" w:rsidR="00122671" w:rsidRPr="002E6C62" w:rsidRDefault="00EE5183">
      <w:pPr>
        <w:pStyle w:val="ListParagraph"/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rFonts w:ascii="Verdana" w:hAnsi="Verdana" w:cs="Arial"/>
          <w:sz w:val="24"/>
          <w:szCs w:val="24"/>
        </w:rPr>
        <w:t>Since its inaugural meeting the Emergency Ambulance Services Committee has adopted the CAREMORE</w:t>
      </w:r>
      <w:r>
        <w:rPr>
          <w:rFonts w:ascii="Verdana" w:hAnsi="Verdana" w:cs="Arial"/>
          <w:sz w:val="24"/>
          <w:szCs w:val="24"/>
          <w:vertAlign w:val="superscript"/>
        </w:rPr>
        <w:t>®</w:t>
      </w:r>
      <w:r>
        <w:rPr>
          <w:rFonts w:ascii="Verdana" w:hAnsi="Verdana" w:cs="Arial"/>
          <w:sz w:val="24"/>
          <w:szCs w:val="24"/>
        </w:rPr>
        <w:t xml:space="preserve"> approach to collaborative commissioning.</w:t>
      </w:r>
    </w:p>
    <w:p w14:paraId="6C5E3173" w14:textId="77777777" w:rsidR="00EE5183" w:rsidRPr="002E6C62" w:rsidRDefault="00EE5183" w:rsidP="002E6C62">
      <w:pPr>
        <w:pStyle w:val="ListParagraph"/>
        <w:spacing w:after="0" w:line="240" w:lineRule="auto"/>
        <w:jc w:val="both"/>
        <w:rPr>
          <w:b/>
        </w:rPr>
      </w:pPr>
    </w:p>
    <w:p w14:paraId="018F14F4" w14:textId="77777777" w:rsidR="00941ADA" w:rsidRPr="002E6C62" w:rsidRDefault="00EE5183">
      <w:pPr>
        <w:pStyle w:val="ListParagraph"/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rFonts w:ascii="Verdana" w:hAnsi="Verdana" w:cs="Arial"/>
          <w:sz w:val="24"/>
          <w:szCs w:val="24"/>
        </w:rPr>
        <w:t xml:space="preserve">The emergency ambulance service is currently commissioned </w:t>
      </w:r>
      <w:r w:rsidR="00941ADA">
        <w:rPr>
          <w:rFonts w:ascii="Verdana" w:hAnsi="Verdana" w:cs="Arial"/>
          <w:sz w:val="24"/>
          <w:szCs w:val="24"/>
        </w:rPr>
        <w:t>via</w:t>
      </w:r>
      <w:r>
        <w:rPr>
          <w:rFonts w:ascii="Verdana" w:hAnsi="Verdana" w:cs="Arial"/>
          <w:sz w:val="24"/>
          <w:szCs w:val="24"/>
        </w:rPr>
        <w:t xml:space="preserve"> an interim framework for 2021/22. The purpose of the interim arrangement was to allow development of a revised framework</w:t>
      </w:r>
      <w:r w:rsidR="00941ADA">
        <w:rPr>
          <w:rFonts w:ascii="Verdana" w:hAnsi="Verdana" w:cs="Arial"/>
          <w:sz w:val="24"/>
          <w:szCs w:val="24"/>
        </w:rPr>
        <w:t xml:space="preserve"> that incorporated a wider approach to value and outcomes, for enactment in 2022/23.</w:t>
      </w:r>
    </w:p>
    <w:p w14:paraId="1461C63E" w14:textId="77777777" w:rsidR="00941ADA" w:rsidRPr="002E6C62" w:rsidRDefault="00941ADA" w:rsidP="002E6C62">
      <w:pPr>
        <w:pStyle w:val="ListParagraph"/>
        <w:rPr>
          <w:rFonts w:ascii="Verdana" w:hAnsi="Verdana" w:cs="Arial"/>
          <w:sz w:val="24"/>
          <w:szCs w:val="24"/>
        </w:rPr>
      </w:pPr>
    </w:p>
    <w:p w14:paraId="086FA346" w14:textId="77777777" w:rsidR="00FF2ED8" w:rsidRPr="002E6C62" w:rsidRDefault="00941AD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rFonts w:ascii="Verdana" w:hAnsi="Verdana" w:cs="Arial"/>
          <w:sz w:val="24"/>
          <w:szCs w:val="24"/>
        </w:rPr>
        <w:t>The</w:t>
      </w:r>
      <w:r w:rsidR="000B7BA4">
        <w:rPr>
          <w:rFonts w:ascii="Verdana" w:hAnsi="Verdana" w:cs="Arial"/>
          <w:sz w:val="24"/>
          <w:szCs w:val="24"/>
        </w:rPr>
        <w:t xml:space="preserve"> management group held a ‘focus on’ session on the development of the framework in October 2021, and the</w:t>
      </w:r>
      <w:r>
        <w:rPr>
          <w:rFonts w:ascii="Verdana" w:hAnsi="Verdana" w:cs="Arial"/>
          <w:sz w:val="24"/>
          <w:szCs w:val="24"/>
        </w:rPr>
        <w:t xml:space="preserve"> committee has </w:t>
      </w:r>
      <w:r w:rsidR="000B7BA4">
        <w:rPr>
          <w:rFonts w:ascii="Verdana" w:hAnsi="Verdana" w:cs="Arial"/>
          <w:sz w:val="24"/>
          <w:szCs w:val="24"/>
        </w:rPr>
        <w:t>been updated through the CASC report.</w:t>
      </w:r>
      <w:r>
        <w:rPr>
          <w:rFonts w:ascii="Verdana" w:hAnsi="Verdana" w:cs="Arial"/>
          <w:color w:val="FF0000"/>
          <w:sz w:val="24"/>
          <w:szCs w:val="24"/>
        </w:rPr>
        <w:t xml:space="preserve"> </w:t>
      </w:r>
    </w:p>
    <w:p w14:paraId="18F53FCC" w14:textId="77777777" w:rsidR="00FF2ED8" w:rsidRPr="002E6C62" w:rsidRDefault="00FF2ED8" w:rsidP="002E6C62">
      <w:pPr>
        <w:pStyle w:val="ListParagraph"/>
        <w:rPr>
          <w:rFonts w:ascii="Verdana" w:hAnsi="Verdana" w:cs="Arial"/>
          <w:sz w:val="24"/>
          <w:szCs w:val="24"/>
        </w:rPr>
      </w:pPr>
    </w:p>
    <w:p w14:paraId="1BC8AF8B" w14:textId="27AF5987" w:rsidR="00EE5183" w:rsidRPr="002E6C62" w:rsidRDefault="00FF2ED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b/>
        </w:rPr>
      </w:pPr>
      <w:r>
        <w:rPr>
          <w:rFonts w:ascii="Verdana" w:hAnsi="Verdana" w:cs="Arial"/>
          <w:sz w:val="24"/>
          <w:szCs w:val="24"/>
        </w:rPr>
        <w:t>The</w:t>
      </w:r>
      <w:r w:rsidR="00941ADA" w:rsidRPr="002E6C62">
        <w:rPr>
          <w:rFonts w:ascii="Verdana" w:hAnsi="Verdana" w:cs="Arial"/>
          <w:sz w:val="24"/>
          <w:szCs w:val="24"/>
        </w:rPr>
        <w:t xml:space="preserve"> </w:t>
      </w:r>
      <w:r w:rsidR="00941ADA">
        <w:rPr>
          <w:rFonts w:ascii="Verdana" w:hAnsi="Verdana" w:cs="Arial"/>
          <w:sz w:val="24"/>
          <w:szCs w:val="24"/>
        </w:rPr>
        <w:t>intention</w:t>
      </w:r>
      <w:r>
        <w:rPr>
          <w:rFonts w:ascii="Verdana" w:hAnsi="Verdana" w:cs="Arial"/>
          <w:sz w:val="24"/>
          <w:szCs w:val="24"/>
        </w:rPr>
        <w:t xml:space="preserve"> was</w:t>
      </w:r>
      <w:r w:rsidR="00941ADA">
        <w:rPr>
          <w:rFonts w:ascii="Verdana" w:hAnsi="Verdana" w:cs="Arial"/>
          <w:sz w:val="24"/>
          <w:szCs w:val="24"/>
        </w:rPr>
        <w:t xml:space="preserve"> that the framework would cover the transformation of ambulance services as part of the turning the triangle approach to emergency ambulance provision. </w:t>
      </w:r>
    </w:p>
    <w:p w14:paraId="5A9E2062" w14:textId="77777777" w:rsidR="00941ADA" w:rsidRPr="002E6C62" w:rsidRDefault="00941ADA" w:rsidP="002E6C62">
      <w:pPr>
        <w:pStyle w:val="ListParagraph"/>
        <w:rPr>
          <w:b/>
        </w:rPr>
      </w:pPr>
    </w:p>
    <w:p w14:paraId="4015213A" w14:textId="46E039AF" w:rsidR="00941ADA" w:rsidRPr="002E6C62" w:rsidRDefault="00941ADA">
      <w:pPr>
        <w:pStyle w:val="ListParagraph"/>
        <w:numPr>
          <w:ilvl w:val="1"/>
          <w:numId w:val="1"/>
        </w:numPr>
        <w:spacing w:after="0" w:line="240" w:lineRule="auto"/>
        <w:jc w:val="both"/>
      </w:pPr>
      <w:r w:rsidRPr="002E6C62">
        <w:rPr>
          <w:rFonts w:ascii="Verdana" w:hAnsi="Verdana"/>
          <w:sz w:val="24"/>
          <w:szCs w:val="24"/>
        </w:rPr>
        <w:t>Rece</w:t>
      </w:r>
      <w:r>
        <w:rPr>
          <w:rFonts w:ascii="Verdana" w:hAnsi="Verdana"/>
          <w:sz w:val="24"/>
          <w:szCs w:val="24"/>
        </w:rPr>
        <w:t>nt discussions at the committee, management group and a wider s</w:t>
      </w:r>
      <w:r w:rsidR="002E6C62">
        <w:rPr>
          <w:rFonts w:ascii="Verdana" w:hAnsi="Verdana"/>
          <w:sz w:val="24"/>
          <w:szCs w:val="24"/>
        </w:rPr>
        <w:t>crutiny</w:t>
      </w:r>
      <w:r>
        <w:rPr>
          <w:rFonts w:ascii="Verdana" w:hAnsi="Verdana"/>
          <w:sz w:val="24"/>
          <w:szCs w:val="24"/>
        </w:rPr>
        <w:t xml:space="preserve"> event with health board colleagues</w:t>
      </w:r>
      <w:r w:rsidR="009D2039">
        <w:rPr>
          <w:rFonts w:ascii="Verdana" w:hAnsi="Verdana"/>
          <w:sz w:val="24"/>
          <w:szCs w:val="24"/>
        </w:rPr>
        <w:t xml:space="preserve"> around the transition case put forward by the Welsh Ambulance Service have necessitated a pause and reflection on the approach to commissioning emergency ambulance services moving forward. </w:t>
      </w:r>
    </w:p>
    <w:p w14:paraId="44B9E1B8" w14:textId="77777777" w:rsidR="009D2039" w:rsidRDefault="009D2039" w:rsidP="002E6C62">
      <w:pPr>
        <w:pStyle w:val="ListParagraph"/>
      </w:pPr>
    </w:p>
    <w:p w14:paraId="4D4CE510" w14:textId="7B54A313" w:rsidR="009D2039" w:rsidRPr="00941ADA" w:rsidRDefault="009D2039">
      <w:pPr>
        <w:pStyle w:val="ListParagraph"/>
        <w:numPr>
          <w:ilvl w:val="1"/>
          <w:numId w:val="1"/>
        </w:numPr>
        <w:spacing w:after="0" w:line="240" w:lineRule="auto"/>
        <w:jc w:val="both"/>
      </w:pPr>
      <w:r>
        <w:rPr>
          <w:rFonts w:ascii="Verdana" w:hAnsi="Verdana"/>
          <w:sz w:val="24"/>
          <w:szCs w:val="24"/>
        </w:rPr>
        <w:t xml:space="preserve">This paper sets out the proposed approach to commissioning the emergency ambulance service in light of those discussions. </w:t>
      </w:r>
    </w:p>
    <w:p w14:paraId="3A7717E8" w14:textId="77777777" w:rsidR="006A7DA6" w:rsidRPr="00E23B12" w:rsidRDefault="006A7DA6" w:rsidP="002E6C62">
      <w:pPr>
        <w:rPr>
          <w:szCs w:val="24"/>
        </w:rPr>
      </w:pPr>
    </w:p>
    <w:p w14:paraId="05DCE1F9" w14:textId="77777777" w:rsidR="006A7DA6" w:rsidRDefault="005A0836" w:rsidP="00933C8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14:paraId="05D5B3E6" w14:textId="7E6CC365" w:rsidR="008B23BA" w:rsidRPr="00E23B12" w:rsidRDefault="008B23BA" w:rsidP="008B23BA">
      <w:pPr>
        <w:pStyle w:val="ListParagraph"/>
        <w:spacing w:after="0" w:line="240" w:lineRule="auto"/>
        <w:ind w:left="709"/>
        <w:jc w:val="both"/>
        <w:rPr>
          <w:rFonts w:ascii="Verdana" w:hAnsi="Verdana" w:cs="Arial"/>
          <w:b/>
          <w:sz w:val="24"/>
          <w:szCs w:val="24"/>
        </w:rPr>
      </w:pPr>
    </w:p>
    <w:p w14:paraId="67192896" w14:textId="05565DC6" w:rsidR="00FF2ED8" w:rsidRPr="002E6C62" w:rsidRDefault="00BC232A" w:rsidP="00EA429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8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</w:t>
      </w:r>
      <w:r w:rsidR="009D2039">
        <w:rPr>
          <w:rFonts w:ascii="Verdana" w:hAnsi="Verdana" w:cs="Arial"/>
          <w:sz w:val="24"/>
          <w:szCs w:val="24"/>
        </w:rPr>
        <w:t xml:space="preserve">transition case developed by the ambulance service </w:t>
      </w:r>
      <w:r w:rsidR="00FF2ED8">
        <w:rPr>
          <w:rFonts w:ascii="Verdana" w:hAnsi="Verdana" w:cs="Arial"/>
          <w:sz w:val="24"/>
          <w:szCs w:val="24"/>
        </w:rPr>
        <w:t xml:space="preserve">covers 3 specific areas: </w:t>
      </w:r>
    </w:p>
    <w:p w14:paraId="5D581CA4" w14:textId="2ADC738B" w:rsidR="00FF2ED8" w:rsidRPr="002E6C62" w:rsidRDefault="00FF2ED8" w:rsidP="002E6C62">
      <w:pPr>
        <w:pStyle w:val="ListParagraph"/>
        <w:numPr>
          <w:ilvl w:val="0"/>
          <w:numId w:val="23"/>
        </w:numPr>
        <w:spacing w:after="0" w:line="240" w:lineRule="auto"/>
        <w:ind w:left="1560"/>
        <w:jc w:val="both"/>
        <w:rPr>
          <w:rFonts w:ascii="Verdana" w:hAnsi="Verdana" w:cs="Arial"/>
          <w:sz w:val="28"/>
          <w:szCs w:val="24"/>
        </w:rPr>
      </w:pPr>
      <w:r>
        <w:rPr>
          <w:rFonts w:ascii="Verdana" w:hAnsi="Verdana" w:cs="Arial"/>
          <w:sz w:val="24"/>
          <w:szCs w:val="24"/>
        </w:rPr>
        <w:t>Additional capacity in 2022/23 to improve patient safety</w:t>
      </w:r>
      <w:r w:rsidR="00F94D45">
        <w:rPr>
          <w:rFonts w:ascii="Verdana" w:hAnsi="Verdana" w:cs="Arial"/>
          <w:sz w:val="24"/>
          <w:szCs w:val="24"/>
        </w:rPr>
        <w:t xml:space="preserve"> </w:t>
      </w:r>
    </w:p>
    <w:p w14:paraId="5A688ACD" w14:textId="1DE10472" w:rsidR="00FF2ED8" w:rsidRPr="002E6C62" w:rsidRDefault="00FF2ED8" w:rsidP="002E6C62">
      <w:pPr>
        <w:pStyle w:val="ListParagraph"/>
        <w:numPr>
          <w:ilvl w:val="0"/>
          <w:numId w:val="23"/>
        </w:numPr>
        <w:spacing w:after="0" w:line="240" w:lineRule="auto"/>
        <w:ind w:left="1560"/>
        <w:jc w:val="both"/>
        <w:rPr>
          <w:rFonts w:ascii="Verdana" w:hAnsi="Verdana" w:cs="Arial"/>
          <w:sz w:val="28"/>
          <w:szCs w:val="24"/>
        </w:rPr>
      </w:pPr>
      <w:r>
        <w:rPr>
          <w:rFonts w:ascii="Verdana" w:hAnsi="Verdana" w:cs="Arial"/>
          <w:sz w:val="24"/>
          <w:szCs w:val="24"/>
        </w:rPr>
        <w:t>Advanced Paramedic growth as a foundation to transformation</w:t>
      </w:r>
    </w:p>
    <w:p w14:paraId="283FC4E0" w14:textId="69CD92A3" w:rsidR="00FF2ED8" w:rsidRPr="002E6C62" w:rsidRDefault="00FF2ED8" w:rsidP="002E6C62">
      <w:pPr>
        <w:pStyle w:val="ListParagraph"/>
        <w:numPr>
          <w:ilvl w:val="0"/>
          <w:numId w:val="23"/>
        </w:numPr>
        <w:spacing w:after="0" w:line="240" w:lineRule="auto"/>
        <w:ind w:left="1560"/>
        <w:jc w:val="both"/>
        <w:rPr>
          <w:rFonts w:ascii="Verdana" w:hAnsi="Verdana" w:cs="Arial"/>
          <w:sz w:val="28"/>
          <w:szCs w:val="24"/>
        </w:rPr>
      </w:pPr>
      <w:r>
        <w:rPr>
          <w:rFonts w:ascii="Verdana" w:hAnsi="Verdana" w:cs="Arial"/>
          <w:sz w:val="24"/>
          <w:szCs w:val="24"/>
        </w:rPr>
        <w:t>Paramedic prescribing</w:t>
      </w:r>
      <w:r w:rsidR="00962CFE">
        <w:rPr>
          <w:rFonts w:ascii="Verdana" w:hAnsi="Verdana" w:cs="Arial"/>
          <w:sz w:val="24"/>
          <w:szCs w:val="24"/>
        </w:rPr>
        <w:t>.</w:t>
      </w:r>
    </w:p>
    <w:p w14:paraId="243E4B2A" w14:textId="77777777" w:rsidR="00FF2ED8" w:rsidRPr="002E6C62" w:rsidRDefault="00FF2ED8" w:rsidP="002E6C62">
      <w:pPr>
        <w:pStyle w:val="ListParagraph"/>
        <w:spacing w:after="0" w:line="240" w:lineRule="auto"/>
        <w:ind w:left="2520"/>
        <w:jc w:val="both"/>
        <w:rPr>
          <w:rFonts w:ascii="Verdana" w:hAnsi="Verdana" w:cs="Arial"/>
          <w:sz w:val="28"/>
          <w:szCs w:val="24"/>
        </w:rPr>
      </w:pPr>
    </w:p>
    <w:p w14:paraId="6BD26EED" w14:textId="25774181" w:rsidR="00FF2ED8" w:rsidRDefault="005D4E05" w:rsidP="00EA429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A429D">
        <w:rPr>
          <w:rFonts w:ascii="Verdana" w:hAnsi="Verdana" w:cs="Arial"/>
          <w:sz w:val="24"/>
          <w:szCs w:val="24"/>
        </w:rPr>
        <w:t>It has become clear f</w:t>
      </w:r>
      <w:r w:rsidR="003766AA" w:rsidRPr="002E6C62">
        <w:rPr>
          <w:rFonts w:ascii="Verdana" w:hAnsi="Verdana" w:cs="Arial"/>
          <w:sz w:val="24"/>
          <w:szCs w:val="24"/>
        </w:rPr>
        <w:t>r</w:t>
      </w:r>
      <w:r>
        <w:rPr>
          <w:rFonts w:ascii="Verdana" w:hAnsi="Verdana" w:cs="Arial"/>
          <w:sz w:val="24"/>
          <w:szCs w:val="24"/>
        </w:rPr>
        <w:t>o</w:t>
      </w:r>
      <w:r w:rsidR="003766AA" w:rsidRPr="002E6C62">
        <w:rPr>
          <w:rFonts w:ascii="Verdana" w:hAnsi="Verdana" w:cs="Arial"/>
          <w:sz w:val="24"/>
          <w:szCs w:val="24"/>
        </w:rPr>
        <w:t>m</w:t>
      </w:r>
      <w:r w:rsidR="00485AC0">
        <w:rPr>
          <w:rFonts w:ascii="Verdana" w:hAnsi="Verdana" w:cs="Arial"/>
          <w:sz w:val="24"/>
          <w:szCs w:val="24"/>
        </w:rPr>
        <w:t xml:space="preserve"> deliberations on this case</w:t>
      </w:r>
      <w:r w:rsidR="003766AA">
        <w:rPr>
          <w:rFonts w:ascii="Verdana" w:hAnsi="Verdana" w:cs="Arial"/>
          <w:sz w:val="24"/>
          <w:szCs w:val="24"/>
        </w:rPr>
        <w:t>, that health boards</w:t>
      </w:r>
      <w:r w:rsidR="002E6C62">
        <w:rPr>
          <w:rFonts w:ascii="Verdana" w:hAnsi="Verdana" w:cs="Arial"/>
          <w:sz w:val="24"/>
          <w:szCs w:val="24"/>
        </w:rPr>
        <w:t xml:space="preserve"> </w:t>
      </w:r>
      <w:r w:rsidR="003766AA">
        <w:rPr>
          <w:rFonts w:ascii="Verdana" w:hAnsi="Verdana" w:cs="Arial"/>
          <w:sz w:val="24"/>
          <w:szCs w:val="24"/>
        </w:rPr>
        <w:t>as commissioners of ambulance services</w:t>
      </w:r>
      <w:r w:rsidR="002E6C62">
        <w:rPr>
          <w:rFonts w:ascii="Verdana" w:hAnsi="Verdana" w:cs="Arial"/>
          <w:sz w:val="24"/>
          <w:szCs w:val="24"/>
        </w:rPr>
        <w:t>,</w:t>
      </w:r>
      <w:r w:rsidR="003766AA">
        <w:rPr>
          <w:rFonts w:ascii="Verdana" w:hAnsi="Verdana" w:cs="Arial"/>
          <w:sz w:val="24"/>
          <w:szCs w:val="24"/>
        </w:rPr>
        <w:t xml:space="preserve"> </w:t>
      </w:r>
      <w:r w:rsidR="008845E8">
        <w:rPr>
          <w:rFonts w:ascii="Verdana" w:hAnsi="Verdana" w:cs="Arial"/>
          <w:sz w:val="24"/>
          <w:szCs w:val="24"/>
        </w:rPr>
        <w:t>expect clarity on the commissioning of core service provision versus service that ar</w:t>
      </w:r>
      <w:r>
        <w:rPr>
          <w:rFonts w:ascii="Verdana" w:hAnsi="Verdana" w:cs="Arial"/>
          <w:sz w:val="24"/>
          <w:szCs w:val="24"/>
        </w:rPr>
        <w:t>e</w:t>
      </w:r>
      <w:r w:rsidR="008845E8">
        <w:rPr>
          <w:rFonts w:ascii="Verdana" w:hAnsi="Verdana" w:cs="Arial"/>
          <w:sz w:val="24"/>
          <w:szCs w:val="24"/>
        </w:rPr>
        <w:t xml:space="preserve"> considered transformational, but are </w:t>
      </w:r>
      <w:r>
        <w:rPr>
          <w:rFonts w:ascii="Verdana" w:hAnsi="Verdana" w:cs="Arial"/>
          <w:sz w:val="24"/>
          <w:szCs w:val="24"/>
        </w:rPr>
        <w:t xml:space="preserve">ultimately optional within the commissioning arrangements. </w:t>
      </w:r>
    </w:p>
    <w:p w14:paraId="4CFD9D9D" w14:textId="77777777" w:rsidR="005D4E05" w:rsidRDefault="005D4E05" w:rsidP="002E6C62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714A211" w14:textId="327FC722" w:rsidR="005D4E05" w:rsidRDefault="005D4E05" w:rsidP="00EA429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Advanced Paramedic Practitioners are an example of this transformational approach,</w:t>
      </w:r>
      <w:r w:rsidR="00485AC0">
        <w:rPr>
          <w:rFonts w:ascii="Verdana" w:hAnsi="Verdana" w:cs="Arial"/>
          <w:sz w:val="24"/>
          <w:szCs w:val="24"/>
        </w:rPr>
        <w:t xml:space="preserve"> they are part of the strategic ambition of the Welsh Ambulance Service.  C</w:t>
      </w:r>
      <w:r>
        <w:rPr>
          <w:rFonts w:ascii="Verdana" w:hAnsi="Verdana" w:cs="Arial"/>
          <w:sz w:val="24"/>
          <w:szCs w:val="24"/>
        </w:rPr>
        <w:t>urrently they are funded and delivered as part of the overall EMS framework and support the “shift left” philosophy within the 5 step pathway</w:t>
      </w:r>
      <w:r w:rsidR="000E35EE">
        <w:rPr>
          <w:rFonts w:ascii="Verdana" w:hAnsi="Verdana" w:cs="Arial"/>
          <w:sz w:val="24"/>
          <w:szCs w:val="24"/>
        </w:rPr>
        <w:t xml:space="preserve"> that has previously been adopted by the committee</w:t>
      </w:r>
      <w:r>
        <w:rPr>
          <w:rFonts w:ascii="Verdana" w:hAnsi="Verdana" w:cs="Arial"/>
          <w:sz w:val="24"/>
          <w:szCs w:val="24"/>
        </w:rPr>
        <w:t xml:space="preserve">. </w:t>
      </w:r>
    </w:p>
    <w:p w14:paraId="2F9F81F2" w14:textId="77777777" w:rsidR="005D4E05" w:rsidRPr="002E6C62" w:rsidRDefault="005D4E05" w:rsidP="002E6C62">
      <w:pPr>
        <w:pStyle w:val="ListParagraph"/>
        <w:rPr>
          <w:rFonts w:ascii="Verdana" w:hAnsi="Verdana" w:cs="Arial"/>
          <w:sz w:val="24"/>
          <w:szCs w:val="24"/>
        </w:rPr>
      </w:pPr>
    </w:p>
    <w:p w14:paraId="2615AACD" w14:textId="4BA5CEFD" w:rsidR="005D4E05" w:rsidRDefault="00F14D40" w:rsidP="00EA429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However, the development of APPs draws resource from core service provision, and whilst this may provide better overall value to the system, there is a potential lack of clarity on how framework resources are being utilized to deliver the priorities of the committee.  </w:t>
      </w:r>
    </w:p>
    <w:p w14:paraId="69D9E3C7" w14:textId="77777777" w:rsidR="005D4E05" w:rsidRPr="002E6C62" w:rsidRDefault="005D4E05" w:rsidP="002E6C62">
      <w:pPr>
        <w:pStyle w:val="ListParagraph"/>
        <w:rPr>
          <w:rFonts w:ascii="Verdana" w:hAnsi="Verdana" w:cs="Arial"/>
          <w:sz w:val="24"/>
          <w:szCs w:val="24"/>
        </w:rPr>
      </w:pPr>
    </w:p>
    <w:p w14:paraId="0B27E7CD" w14:textId="60505E3C" w:rsidR="00F14D40" w:rsidRPr="00676F3C" w:rsidRDefault="005D4E05" w:rsidP="00EA429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As such it is suggested that in moving forward the committee </w:t>
      </w:r>
      <w:r w:rsidR="00F14D40">
        <w:rPr>
          <w:rFonts w:ascii="Verdana" w:hAnsi="Verdana" w:cs="Arial"/>
          <w:sz w:val="24"/>
          <w:szCs w:val="24"/>
        </w:rPr>
        <w:t xml:space="preserve">adopt </w:t>
      </w:r>
      <w:r w:rsidR="00485AC0">
        <w:rPr>
          <w:rFonts w:ascii="Verdana" w:hAnsi="Verdana" w:cs="Arial"/>
          <w:sz w:val="24"/>
          <w:szCs w:val="24"/>
        </w:rPr>
        <w:t>a</w:t>
      </w:r>
      <w:r w:rsidR="00EA429D">
        <w:rPr>
          <w:rFonts w:ascii="Verdana" w:hAnsi="Verdana" w:cs="Arial"/>
          <w:sz w:val="24"/>
          <w:szCs w:val="24"/>
        </w:rPr>
        <w:t xml:space="preserve"> </w:t>
      </w:r>
      <w:r w:rsidR="00F14D40">
        <w:rPr>
          <w:rFonts w:ascii="Verdana" w:hAnsi="Verdana" w:cs="Arial"/>
          <w:sz w:val="24"/>
          <w:szCs w:val="24"/>
        </w:rPr>
        <w:t>framework approach that clearly articulates the CARMORE</w:t>
      </w:r>
      <w:r w:rsidR="00F14D40">
        <w:rPr>
          <w:rFonts w:ascii="Verdana" w:hAnsi="Verdana" w:cs="Arial"/>
          <w:sz w:val="24"/>
          <w:szCs w:val="24"/>
          <w:vertAlign w:val="superscript"/>
        </w:rPr>
        <w:t>®</w:t>
      </w:r>
      <w:r w:rsidR="00F14D40">
        <w:rPr>
          <w:rFonts w:ascii="Verdana" w:hAnsi="Verdana" w:cs="Arial"/>
          <w:sz w:val="24"/>
          <w:szCs w:val="24"/>
        </w:rPr>
        <w:t xml:space="preserve"> requirements for core and transformational service provis</w:t>
      </w:r>
      <w:r w:rsidR="00676F3C">
        <w:rPr>
          <w:rFonts w:ascii="Verdana" w:hAnsi="Verdana" w:cs="Arial"/>
          <w:sz w:val="24"/>
          <w:szCs w:val="24"/>
        </w:rPr>
        <w:t>ion</w:t>
      </w:r>
      <w:r w:rsidR="00F14D40">
        <w:rPr>
          <w:rFonts w:ascii="Verdana" w:hAnsi="Verdana" w:cs="Arial"/>
          <w:sz w:val="24"/>
          <w:szCs w:val="24"/>
        </w:rPr>
        <w:t xml:space="preserve"> </w:t>
      </w:r>
      <w:r w:rsidR="0023473E">
        <w:rPr>
          <w:rFonts w:ascii="Verdana" w:hAnsi="Verdana"/>
          <w:iCs/>
          <w:sz w:val="24"/>
          <w:szCs w:val="24"/>
        </w:rPr>
        <w:t>including the</w:t>
      </w:r>
      <w:r w:rsidR="00676F3C" w:rsidRPr="002E6C62">
        <w:rPr>
          <w:rFonts w:ascii="Verdana" w:hAnsi="Verdana"/>
          <w:iCs/>
          <w:sz w:val="24"/>
          <w:szCs w:val="24"/>
        </w:rPr>
        <w:t xml:space="preserve"> opportunities for Health Boards to align their operational management of urgent &amp; emergency care demand</w:t>
      </w:r>
      <w:r w:rsidR="0023473E">
        <w:rPr>
          <w:rFonts w:ascii="Verdana" w:hAnsi="Verdana"/>
          <w:iCs/>
          <w:sz w:val="24"/>
          <w:szCs w:val="24"/>
        </w:rPr>
        <w:t xml:space="preserve">. </w:t>
      </w:r>
    </w:p>
    <w:p w14:paraId="1A10B08C" w14:textId="77777777" w:rsidR="00F14D40" w:rsidRPr="002E6C62" w:rsidRDefault="00F14D40" w:rsidP="002E6C62">
      <w:pPr>
        <w:pStyle w:val="ListParagraph"/>
        <w:rPr>
          <w:rFonts w:ascii="Verdana" w:hAnsi="Verdana" w:cs="Arial"/>
          <w:sz w:val="24"/>
          <w:szCs w:val="24"/>
        </w:rPr>
      </w:pPr>
    </w:p>
    <w:p w14:paraId="086E85C4" w14:textId="54A313ED" w:rsidR="00F14D40" w:rsidRDefault="00F14D40" w:rsidP="00EA429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Inherent within this approach would be the ability to see where activity </w:t>
      </w:r>
      <w:r w:rsidR="0023473E">
        <w:rPr>
          <w:rFonts w:ascii="Verdana" w:hAnsi="Verdana" w:cs="Arial"/>
          <w:sz w:val="24"/>
          <w:szCs w:val="24"/>
        </w:rPr>
        <w:t>or resources flow from service</w:t>
      </w:r>
      <w:r>
        <w:rPr>
          <w:rFonts w:ascii="Verdana" w:hAnsi="Verdana" w:cs="Arial"/>
          <w:sz w:val="24"/>
          <w:szCs w:val="24"/>
        </w:rPr>
        <w:t xml:space="preserve"> to another, providing clarity to commissioners on the use of their resource to deliver the expectations of the committee. </w:t>
      </w:r>
    </w:p>
    <w:p w14:paraId="3F844DD6" w14:textId="77777777" w:rsidR="00F14D40" w:rsidRPr="002E6C62" w:rsidRDefault="00F14D40" w:rsidP="002E6C62">
      <w:pPr>
        <w:pStyle w:val="ListParagraph"/>
        <w:rPr>
          <w:rFonts w:ascii="Verdana" w:hAnsi="Verdana" w:cs="Arial"/>
          <w:sz w:val="24"/>
          <w:szCs w:val="24"/>
        </w:rPr>
      </w:pPr>
    </w:p>
    <w:p w14:paraId="4EDC7966" w14:textId="7D7B4B61" w:rsidR="008845E8" w:rsidRPr="00EA429D" w:rsidRDefault="00F14D40" w:rsidP="00EA429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This will also allow the development of different and optional transformational service offers within each health board area to address the specific needs of their populations.</w:t>
      </w:r>
    </w:p>
    <w:p w14:paraId="696D07C4" w14:textId="336A0CB1" w:rsidR="000D248E" w:rsidRPr="000D248E" w:rsidRDefault="000D248E" w:rsidP="002E6C62"/>
    <w:p w14:paraId="16CFDFD8" w14:textId="0675B626" w:rsidR="002F3A0D" w:rsidRPr="00E23B12" w:rsidRDefault="002F3A0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KEY RISKS/MATTERS FOR ESCALATION TO </w:t>
      </w:r>
      <w:r w:rsidR="00933C80">
        <w:rPr>
          <w:rFonts w:ascii="Verdana" w:hAnsi="Verdana" w:cs="Arial"/>
          <w:b/>
          <w:sz w:val="24"/>
          <w:szCs w:val="24"/>
        </w:rPr>
        <w:t xml:space="preserve">THE </w:t>
      </w:r>
      <w:r w:rsidR="00262508">
        <w:rPr>
          <w:rFonts w:ascii="Verdana" w:hAnsi="Verdana" w:cs="Arial"/>
          <w:b/>
          <w:sz w:val="24"/>
          <w:szCs w:val="24"/>
        </w:rPr>
        <w:t xml:space="preserve">COMMITTEE </w:t>
      </w:r>
    </w:p>
    <w:p w14:paraId="1BF955CD" w14:textId="77777777" w:rsidR="00AF3469" w:rsidRPr="00AF3469" w:rsidRDefault="00AF3469" w:rsidP="002E6C62"/>
    <w:p w14:paraId="6A5A8191" w14:textId="7B814BEF" w:rsidR="005810F9" w:rsidRDefault="00F14D40" w:rsidP="002E6C6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Adoption of this approach will require a period of lead in time in order to develop the required </w:t>
      </w:r>
      <w:r w:rsidR="005810F9">
        <w:rPr>
          <w:rFonts w:ascii="Verdana" w:hAnsi="Verdana" w:cs="Arial"/>
          <w:sz w:val="24"/>
          <w:szCs w:val="24"/>
        </w:rPr>
        <w:t>frameworks.</w:t>
      </w:r>
    </w:p>
    <w:p w14:paraId="2A4AF7AD" w14:textId="77777777" w:rsidR="005810F9" w:rsidRDefault="005810F9" w:rsidP="002E6C62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5548A4C" w14:textId="74804EBA" w:rsidR="00AF3469" w:rsidRPr="002E6C62" w:rsidRDefault="005810F9" w:rsidP="002E6C6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Committee members would need to endorse the extension of the interim framework until the May meeting of the committee.  </w:t>
      </w:r>
    </w:p>
    <w:p w14:paraId="466CA158" w14:textId="77777777" w:rsidR="001919FE" w:rsidRDefault="001919FE" w:rsidP="00AF3469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50768DA0" w14:textId="77777777" w:rsidR="001919FE" w:rsidRPr="00AF3469" w:rsidRDefault="001919FE" w:rsidP="00AF3469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F24191A" w14:textId="77777777"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14:paraId="56E3DC73" w14:textId="77777777" w:rsidR="00344184" w:rsidRPr="00E23B12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7F0937" w:rsidRPr="00E23B12" w14:paraId="52228F47" w14:textId="77777777" w:rsidTr="00577535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E8D1817" w14:textId="77777777"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05E23547" w14:textId="77777777" w:rsidR="007F0937" w:rsidRPr="00E23B12" w:rsidRDefault="00EB5514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C52F2D" w:rsidRPr="00E23B12" w14:paraId="28E9849E" w14:textId="77777777" w:rsidTr="00577535">
        <w:trPr>
          <w:trHeight w:val="84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2DF7043" w14:textId="77777777"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lastRenderedPageBreak/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14:paraId="20E2692C" w14:textId="77777777" w:rsidR="00C52F2D" w:rsidRPr="00E23B12" w:rsidRDefault="00EB5514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ALL are relevant to this report</w:t>
                </w:r>
              </w:p>
            </w:tc>
          </w:sdtContent>
        </w:sdt>
      </w:tr>
      <w:tr w:rsidR="007F0937" w:rsidRPr="00E23B12" w14:paraId="330AE473" w14:textId="77777777" w:rsidTr="00223C86">
        <w:trPr>
          <w:trHeight w:val="78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1916DC1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245" w:type="dxa"/>
            <w:vAlign w:val="center"/>
          </w:tcPr>
          <w:p w14:paraId="632C3C1C" w14:textId="77777777" w:rsidR="007F0937" w:rsidRPr="00E23B12" w:rsidRDefault="00962CFE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EB5514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14:paraId="201ACD52" w14:textId="77777777" w:rsidTr="0057753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43EAE74B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25B80815" w14:textId="77777777" w:rsidR="007F0937" w:rsidRPr="00E23B12" w:rsidRDefault="00EB5514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14:paraId="0B26F3E4" w14:textId="77777777" w:rsidTr="00577535">
        <w:trPr>
          <w:trHeight w:val="831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3F438567" w14:textId="77777777"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1C618641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64682A2D" w14:textId="77777777" w:rsidR="007F0937" w:rsidRPr="00E23B12" w:rsidRDefault="00EB5514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(Include further detail below)</w:t>
                </w:r>
              </w:p>
            </w:tc>
          </w:sdtContent>
        </w:sdt>
      </w:tr>
      <w:tr w:rsidR="007F0937" w:rsidRPr="00E23B12" w14:paraId="69347416" w14:textId="77777777" w:rsidTr="007F0937">
        <w:trPr>
          <w:trHeight w:val="29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706728BF" w14:textId="77777777" w:rsidR="007F0937" w:rsidRPr="00E23B12" w:rsidRDefault="007F0937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40932D0F" w14:textId="77777777" w:rsidR="007F0937" w:rsidRPr="00E23B12" w:rsidRDefault="007F0937" w:rsidP="0034418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0676" w:rsidRPr="00E23B12" w14:paraId="1B7593F8" w14:textId="77777777" w:rsidTr="005B04B6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C564F74" w14:textId="77777777" w:rsidR="005C0676" w:rsidRDefault="00E63380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Commissioning Intentions</w:t>
            </w:r>
          </w:p>
          <w:p w14:paraId="3632D85A" w14:textId="77777777"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57A2CBE9" w14:textId="77777777" w:rsidR="005C0676" w:rsidRPr="00E63380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>The Committee’s overarching role is to ensure its Commissioning Strategy  for Emergency Ambulance Services</w:t>
            </w:r>
            <w:r w:rsidRPr="00654511">
              <w:rPr>
                <w:rFonts w:ascii="Verdana" w:hAnsi="Verdana" w:cs="Arial"/>
                <w:sz w:val="24"/>
                <w:lang w:val="en-GB"/>
              </w:rPr>
              <w:t xml:space="preserve"> utilising</w:t>
            </w:r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</w:tc>
      </w:tr>
      <w:tr w:rsidR="008E5494" w:rsidRPr="00E23B12" w14:paraId="52E4A01C" w14:textId="77777777" w:rsidTr="00BB61B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08BA6145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14:paraId="7132552D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32FA99A2" w14:textId="77777777" w:rsidR="008E5494" w:rsidRDefault="00EB5514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Provide high quality care as locally as possible wherever it is safe and sustainable</w:t>
                </w:r>
              </w:p>
            </w:tc>
          </w:sdtContent>
        </w:sdt>
      </w:tr>
    </w:tbl>
    <w:p w14:paraId="27DF3E38" w14:textId="77777777" w:rsidR="007F0937" w:rsidRPr="00E23B12" w:rsidRDefault="007F0937" w:rsidP="00344184">
      <w:pPr>
        <w:pStyle w:val="NoSpacing"/>
        <w:rPr>
          <w:rFonts w:ascii="Verdana" w:hAnsi="Verdana"/>
          <w:sz w:val="24"/>
          <w:szCs w:val="24"/>
        </w:rPr>
      </w:pPr>
    </w:p>
    <w:p w14:paraId="3A62C156" w14:textId="77777777"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799FD5A8" w14:textId="77777777" w:rsidR="00344184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03D490EF" w14:textId="110BC7EC" w:rsidR="00AF3469" w:rsidRPr="00AF3469" w:rsidRDefault="001750A0" w:rsidP="00AF3469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1750A0">
        <w:rPr>
          <w:rFonts w:ascii="Verdana" w:hAnsi="Verdana" w:cs="Arial"/>
          <w:sz w:val="24"/>
          <w:szCs w:val="24"/>
        </w:rPr>
        <w:t xml:space="preserve">The </w:t>
      </w:r>
      <w:r w:rsidR="00962CFE">
        <w:rPr>
          <w:rFonts w:ascii="Verdana" w:hAnsi="Verdana" w:cs="Arial"/>
          <w:sz w:val="24"/>
          <w:szCs w:val="24"/>
        </w:rPr>
        <w:t>EAS Joint Committee</w:t>
      </w:r>
      <w:r w:rsidRPr="001750A0">
        <w:rPr>
          <w:rFonts w:ascii="Verdana" w:hAnsi="Verdana" w:cs="Arial"/>
          <w:sz w:val="24"/>
          <w:szCs w:val="24"/>
        </w:rPr>
        <w:t xml:space="preserve"> is asked to:</w:t>
      </w:r>
    </w:p>
    <w:p w14:paraId="116849EC" w14:textId="2B2CF5F0" w:rsidR="004A5353" w:rsidRDefault="00962CFE" w:rsidP="00157634">
      <w:pPr>
        <w:pStyle w:val="ListParagraph"/>
        <w:numPr>
          <w:ilvl w:val="0"/>
          <w:numId w:val="21"/>
        </w:numPr>
        <w:spacing w:after="0" w:line="240" w:lineRule="auto"/>
        <w:ind w:left="1134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DISCUSS</w:t>
      </w:r>
      <w:r w:rsidR="005810F9">
        <w:rPr>
          <w:rFonts w:ascii="Verdana" w:hAnsi="Verdana" w:cs="Arial"/>
          <w:b/>
          <w:sz w:val="24"/>
          <w:szCs w:val="24"/>
        </w:rPr>
        <w:t xml:space="preserve"> </w:t>
      </w:r>
      <w:r w:rsidR="00536CE1" w:rsidRPr="002E6C62">
        <w:rPr>
          <w:rFonts w:ascii="Verdana" w:hAnsi="Verdana" w:cs="Arial"/>
          <w:sz w:val="24"/>
          <w:szCs w:val="24"/>
        </w:rPr>
        <w:t>the c</w:t>
      </w:r>
      <w:r w:rsidR="00536CE1">
        <w:rPr>
          <w:rFonts w:ascii="Verdana" w:hAnsi="Verdana" w:cs="Arial"/>
          <w:sz w:val="24"/>
          <w:szCs w:val="24"/>
        </w:rPr>
        <w:t>ontents of the report</w:t>
      </w:r>
      <w:r w:rsidR="004A5353">
        <w:rPr>
          <w:rFonts w:ascii="Verdana" w:hAnsi="Verdana" w:cs="Arial"/>
          <w:sz w:val="24"/>
          <w:szCs w:val="24"/>
        </w:rPr>
        <w:t xml:space="preserve">.  </w:t>
      </w:r>
    </w:p>
    <w:p w14:paraId="3EA763D1" w14:textId="1A42A7A5" w:rsidR="005810F9" w:rsidRDefault="00962CFE" w:rsidP="00157634">
      <w:pPr>
        <w:pStyle w:val="ListParagraph"/>
        <w:numPr>
          <w:ilvl w:val="0"/>
          <w:numId w:val="21"/>
        </w:numPr>
        <w:spacing w:after="0" w:line="240" w:lineRule="auto"/>
        <w:ind w:left="1134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APPROVE</w:t>
      </w:r>
      <w:r w:rsidR="005810F9">
        <w:rPr>
          <w:rFonts w:ascii="Verdana" w:hAnsi="Verdana" w:cs="Arial"/>
          <w:b/>
          <w:sz w:val="24"/>
          <w:szCs w:val="24"/>
        </w:rPr>
        <w:t xml:space="preserve"> </w:t>
      </w:r>
      <w:r w:rsidR="005810F9" w:rsidRPr="002E6C62">
        <w:rPr>
          <w:rFonts w:ascii="Verdana" w:hAnsi="Verdana" w:cs="Arial"/>
          <w:sz w:val="24"/>
          <w:szCs w:val="24"/>
        </w:rPr>
        <w:t xml:space="preserve">the </w:t>
      </w:r>
      <w:r w:rsidR="005810F9">
        <w:rPr>
          <w:rFonts w:ascii="Verdana" w:hAnsi="Verdana" w:cs="Arial"/>
          <w:sz w:val="24"/>
          <w:szCs w:val="24"/>
        </w:rPr>
        <w:t xml:space="preserve">development </w:t>
      </w:r>
      <w:r w:rsidR="0023473E">
        <w:rPr>
          <w:rFonts w:ascii="Verdana" w:hAnsi="Verdana" w:cs="Arial"/>
          <w:sz w:val="24"/>
          <w:szCs w:val="24"/>
        </w:rPr>
        <w:t>of a</w:t>
      </w:r>
      <w:r w:rsidR="005810F9">
        <w:rPr>
          <w:rFonts w:ascii="Verdana" w:hAnsi="Verdana" w:cs="Arial"/>
          <w:sz w:val="24"/>
          <w:szCs w:val="24"/>
        </w:rPr>
        <w:t xml:space="preserve"> framework that separate core service provision and transformational services </w:t>
      </w:r>
    </w:p>
    <w:p w14:paraId="29A62AF7" w14:textId="730D8C55" w:rsidR="005810F9" w:rsidRDefault="00962CFE" w:rsidP="00157634">
      <w:pPr>
        <w:pStyle w:val="ListParagraph"/>
        <w:numPr>
          <w:ilvl w:val="0"/>
          <w:numId w:val="21"/>
        </w:numPr>
        <w:spacing w:after="0" w:line="240" w:lineRule="auto"/>
        <w:ind w:left="1134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APPROVE</w:t>
      </w:r>
      <w:r w:rsidR="005810F9">
        <w:rPr>
          <w:rFonts w:ascii="Verdana" w:hAnsi="Verdana" w:cs="Arial"/>
          <w:b/>
          <w:sz w:val="24"/>
          <w:szCs w:val="24"/>
        </w:rPr>
        <w:t xml:space="preserve"> </w:t>
      </w:r>
      <w:r w:rsidR="005810F9" w:rsidRPr="002E6C62">
        <w:rPr>
          <w:rFonts w:ascii="Verdana" w:hAnsi="Verdana" w:cs="Arial"/>
          <w:sz w:val="24"/>
          <w:szCs w:val="24"/>
        </w:rPr>
        <w:t xml:space="preserve">the extension of the </w:t>
      </w:r>
      <w:r w:rsidR="005810F9" w:rsidRPr="00EA429D">
        <w:rPr>
          <w:rFonts w:ascii="Verdana" w:hAnsi="Verdana" w:cs="Arial"/>
          <w:sz w:val="24"/>
          <w:szCs w:val="24"/>
        </w:rPr>
        <w:t>interim</w:t>
      </w:r>
      <w:r w:rsidR="005810F9" w:rsidRPr="002E6C62">
        <w:rPr>
          <w:rFonts w:ascii="Verdana" w:hAnsi="Verdana" w:cs="Arial"/>
          <w:sz w:val="24"/>
          <w:szCs w:val="24"/>
        </w:rPr>
        <w:t xml:space="preserve"> </w:t>
      </w:r>
      <w:r w:rsidR="005810F9" w:rsidRPr="00EA429D">
        <w:rPr>
          <w:rFonts w:ascii="Verdana" w:hAnsi="Verdana" w:cs="Arial"/>
          <w:sz w:val="24"/>
          <w:szCs w:val="24"/>
        </w:rPr>
        <w:t>arrangements</w:t>
      </w:r>
      <w:r w:rsidR="005810F9" w:rsidRPr="002E6C62">
        <w:rPr>
          <w:rFonts w:ascii="Verdana" w:hAnsi="Verdana" w:cs="Arial"/>
          <w:sz w:val="24"/>
          <w:szCs w:val="24"/>
        </w:rPr>
        <w:t xml:space="preserve"> until the May committee meeting.</w:t>
      </w:r>
      <w:r w:rsidR="005810F9">
        <w:rPr>
          <w:rFonts w:ascii="Verdana" w:hAnsi="Verdana" w:cs="Arial"/>
          <w:b/>
          <w:sz w:val="24"/>
          <w:szCs w:val="24"/>
        </w:rPr>
        <w:t xml:space="preserve"> </w:t>
      </w:r>
    </w:p>
    <w:p w14:paraId="68E893F6" w14:textId="77777777" w:rsidR="002E5786" w:rsidRPr="002E5786" w:rsidRDefault="002E5786" w:rsidP="002E5786">
      <w:pPr>
        <w:spacing w:after="0" w:line="240" w:lineRule="auto"/>
        <w:ind w:left="3600"/>
        <w:rPr>
          <w:rFonts w:ascii="Verdana" w:hAnsi="Verdana" w:cs="Arial"/>
          <w:sz w:val="24"/>
          <w:szCs w:val="24"/>
        </w:rPr>
      </w:pPr>
    </w:p>
    <w:sectPr w:rsidR="002E5786" w:rsidRPr="002E5786" w:rsidSect="00BA1AF1"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775BF7" w14:textId="77777777" w:rsidR="00B61CAA" w:rsidRDefault="00B61CAA" w:rsidP="003E43AD">
      <w:pPr>
        <w:spacing w:after="0" w:line="240" w:lineRule="auto"/>
      </w:pPr>
      <w:r>
        <w:separator/>
      </w:r>
    </w:p>
  </w:endnote>
  <w:endnote w:type="continuationSeparator" w:id="0">
    <w:p w14:paraId="496F0926" w14:textId="77777777" w:rsidR="00B61CAA" w:rsidRDefault="00B61CAA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881153" w14:textId="77777777"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483" w:type="dxa"/>
      <w:tblInd w:w="-856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344184" w14:paraId="0C42BBB5" w14:textId="77777777" w:rsidTr="001750A0">
      <w:tc>
        <w:tcPr>
          <w:tcW w:w="4400" w:type="dxa"/>
        </w:tcPr>
        <w:p w14:paraId="750D8706" w14:textId="206CB3F8" w:rsidR="007469DC" w:rsidRPr="00933C80" w:rsidRDefault="002E6C62" w:rsidP="002E6C62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Commissioning Framework</w:t>
          </w:r>
        </w:p>
      </w:tc>
      <w:tc>
        <w:tcPr>
          <w:tcW w:w="1980" w:type="dxa"/>
        </w:tcPr>
        <w:p w14:paraId="2301E459" w14:textId="4BF396D8" w:rsidR="00344184" w:rsidRPr="00933C80" w:rsidRDefault="00962CFE" w:rsidP="00344184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2E6C62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3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2E6C62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4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14:paraId="1AA1E4DB" w14:textId="77777777" w:rsidR="00933C80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933C80">
            <w:rPr>
              <w:rFonts w:ascii="Verdana" w:hAnsi="Verdana"/>
              <w:b/>
              <w:sz w:val="18"/>
              <w:szCs w:val="20"/>
            </w:rPr>
            <w:t>Emergency Ambulance S</w:t>
          </w:r>
          <w:r>
            <w:rPr>
              <w:rFonts w:ascii="Verdana" w:hAnsi="Verdana"/>
              <w:b/>
              <w:sz w:val="18"/>
              <w:szCs w:val="20"/>
            </w:rPr>
            <w:t xml:space="preserve">ervices Committee </w:t>
          </w:r>
        </w:p>
        <w:p w14:paraId="4FD553B7" w14:textId="77777777" w:rsidR="00344184" w:rsidRPr="00933C80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M</w:t>
          </w:r>
          <w:r w:rsidRPr="00933C80">
            <w:rPr>
              <w:rFonts w:ascii="Verdana" w:hAnsi="Verdana"/>
              <w:b/>
              <w:sz w:val="18"/>
              <w:szCs w:val="20"/>
            </w:rPr>
            <w:t>eeting</w:t>
          </w:r>
        </w:p>
        <w:p w14:paraId="45F96920" w14:textId="64A00E86" w:rsidR="00933C80" w:rsidRPr="00933C80" w:rsidRDefault="002E6C62" w:rsidP="002E6C62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 xml:space="preserve">15 March </w:t>
          </w:r>
          <w:r w:rsidR="0027061E">
            <w:rPr>
              <w:rFonts w:ascii="Verdana" w:hAnsi="Verdana"/>
              <w:b/>
              <w:sz w:val="18"/>
              <w:szCs w:val="20"/>
            </w:rPr>
            <w:t>2022</w:t>
          </w:r>
        </w:p>
      </w:tc>
    </w:tr>
  </w:tbl>
  <w:p w14:paraId="7727C260" w14:textId="77777777"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27882B" w14:textId="77777777" w:rsidR="00B61CAA" w:rsidRDefault="00B61CAA" w:rsidP="003E43AD">
      <w:pPr>
        <w:spacing w:after="0" w:line="240" w:lineRule="auto"/>
      </w:pPr>
      <w:r>
        <w:separator/>
      </w:r>
    </w:p>
  </w:footnote>
  <w:footnote w:type="continuationSeparator" w:id="0">
    <w:p w14:paraId="79327F51" w14:textId="77777777" w:rsidR="00B61CAA" w:rsidRDefault="00B61CAA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476CAB" w14:textId="77777777" w:rsidR="006C53DA" w:rsidRDefault="00933C80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7F557050" wp14:editId="0BC2AB2C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2085C8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036FFB" w14:textId="77777777"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462D5F12" wp14:editId="55A51632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EBBF29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06157F90"/>
    <w:multiLevelType w:val="hybridMultilevel"/>
    <w:tmpl w:val="2FE27C06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0CD61306"/>
    <w:multiLevelType w:val="hybridMultilevel"/>
    <w:tmpl w:val="7C38D4F8"/>
    <w:lvl w:ilvl="0" w:tplc="A434E162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4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5" w15:restartNumberingAfterBreak="0">
    <w:nsid w:val="10B46EB5"/>
    <w:multiLevelType w:val="hybridMultilevel"/>
    <w:tmpl w:val="B0B20F9A"/>
    <w:lvl w:ilvl="0" w:tplc="A434E162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7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8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0E33F32"/>
    <w:multiLevelType w:val="multilevel"/>
    <w:tmpl w:val="2F2041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ascii="Verdana" w:hAnsi="Verdana" w:hint="default"/>
        <w:b w:val="0"/>
        <w:sz w:val="24"/>
        <w:szCs w:val="24"/>
      </w:rPr>
    </w:lvl>
    <w:lvl w:ilvl="2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1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3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38EB4B2C"/>
    <w:multiLevelType w:val="hybridMultilevel"/>
    <w:tmpl w:val="3AF64530"/>
    <w:lvl w:ilvl="0" w:tplc="A434E162">
      <w:start w:val="1"/>
      <w:numFmt w:val="bullet"/>
      <w:lvlText w:val=""/>
      <w:lvlJc w:val="left"/>
      <w:pPr>
        <w:ind w:left="2769" w:hanging="360"/>
      </w:pPr>
      <w:rPr>
        <w:rFonts w:ascii="Symbol" w:hAnsi="Symbo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2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9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6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4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1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8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5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289" w:hanging="360"/>
      </w:pPr>
      <w:rPr>
        <w:rFonts w:ascii="Wingdings" w:hAnsi="Wingdings" w:hint="default"/>
      </w:rPr>
    </w:lvl>
  </w:abstractNum>
  <w:abstractNum w:abstractNumId="15" w15:restartNumberingAfterBreak="0">
    <w:nsid w:val="3D4654F7"/>
    <w:multiLevelType w:val="hybridMultilevel"/>
    <w:tmpl w:val="8C74CAC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7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9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0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1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2"/>
  </w:num>
  <w:num w:numId="3">
    <w:abstractNumId w:val="21"/>
  </w:num>
  <w:num w:numId="4">
    <w:abstractNumId w:val="20"/>
  </w:num>
  <w:num w:numId="5">
    <w:abstractNumId w:val="10"/>
  </w:num>
  <w:num w:numId="6">
    <w:abstractNumId w:val="7"/>
  </w:num>
  <w:num w:numId="7">
    <w:abstractNumId w:val="11"/>
  </w:num>
  <w:num w:numId="8">
    <w:abstractNumId w:val="8"/>
  </w:num>
  <w:num w:numId="9">
    <w:abstractNumId w:val="2"/>
  </w:num>
  <w:num w:numId="10">
    <w:abstractNumId w:val="17"/>
  </w:num>
  <w:num w:numId="11">
    <w:abstractNumId w:val="4"/>
  </w:num>
  <w:num w:numId="12">
    <w:abstractNumId w:val="19"/>
  </w:num>
  <w:num w:numId="13">
    <w:abstractNumId w:val="12"/>
  </w:num>
  <w:num w:numId="14">
    <w:abstractNumId w:val="16"/>
  </w:num>
  <w:num w:numId="15">
    <w:abstractNumId w:val="0"/>
  </w:num>
  <w:num w:numId="16">
    <w:abstractNumId w:val="6"/>
  </w:num>
  <w:num w:numId="17">
    <w:abstractNumId w:val="18"/>
  </w:num>
  <w:num w:numId="18">
    <w:abstractNumId w:val="13"/>
  </w:num>
  <w:num w:numId="19">
    <w:abstractNumId w:val="3"/>
  </w:num>
  <w:num w:numId="20">
    <w:abstractNumId w:val="5"/>
  </w:num>
  <w:num w:numId="21">
    <w:abstractNumId w:val="14"/>
  </w:num>
  <w:num w:numId="22">
    <w:abstractNumId w:val="15"/>
  </w:num>
  <w:num w:numId="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7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4F1"/>
    <w:rsid w:val="00004D9F"/>
    <w:rsid w:val="000061AE"/>
    <w:rsid w:val="000073CB"/>
    <w:rsid w:val="000208BC"/>
    <w:rsid w:val="0003001C"/>
    <w:rsid w:val="00034B97"/>
    <w:rsid w:val="00047CD8"/>
    <w:rsid w:val="00063FCF"/>
    <w:rsid w:val="000804F4"/>
    <w:rsid w:val="00081198"/>
    <w:rsid w:val="00082004"/>
    <w:rsid w:val="00087EEE"/>
    <w:rsid w:val="00097B17"/>
    <w:rsid w:val="000A14EC"/>
    <w:rsid w:val="000B393A"/>
    <w:rsid w:val="000B4302"/>
    <w:rsid w:val="000B7BA4"/>
    <w:rsid w:val="000C1B75"/>
    <w:rsid w:val="000D248E"/>
    <w:rsid w:val="000D5B9D"/>
    <w:rsid w:val="000E35EE"/>
    <w:rsid w:val="000F7CE2"/>
    <w:rsid w:val="001041A8"/>
    <w:rsid w:val="00122671"/>
    <w:rsid w:val="00126422"/>
    <w:rsid w:val="0012685D"/>
    <w:rsid w:val="00142940"/>
    <w:rsid w:val="001468E1"/>
    <w:rsid w:val="001507F6"/>
    <w:rsid w:val="00157634"/>
    <w:rsid w:val="001750A0"/>
    <w:rsid w:val="00181294"/>
    <w:rsid w:val="001919FE"/>
    <w:rsid w:val="0019519C"/>
    <w:rsid w:val="001B439D"/>
    <w:rsid w:val="001D08F5"/>
    <w:rsid w:val="001D2813"/>
    <w:rsid w:val="001E240B"/>
    <w:rsid w:val="001E4F67"/>
    <w:rsid w:val="00223C86"/>
    <w:rsid w:val="002338B8"/>
    <w:rsid w:val="0023473E"/>
    <w:rsid w:val="0025429D"/>
    <w:rsid w:val="0025503A"/>
    <w:rsid w:val="00261366"/>
    <w:rsid w:val="00262508"/>
    <w:rsid w:val="0027061E"/>
    <w:rsid w:val="0027231A"/>
    <w:rsid w:val="00281D69"/>
    <w:rsid w:val="002839C3"/>
    <w:rsid w:val="002B594C"/>
    <w:rsid w:val="002B5D2A"/>
    <w:rsid w:val="002D02D2"/>
    <w:rsid w:val="002E5786"/>
    <w:rsid w:val="002E6C62"/>
    <w:rsid w:val="002F3A0D"/>
    <w:rsid w:val="00304120"/>
    <w:rsid w:val="003169A9"/>
    <w:rsid w:val="003253AD"/>
    <w:rsid w:val="00325A46"/>
    <w:rsid w:val="00331BFC"/>
    <w:rsid w:val="00344184"/>
    <w:rsid w:val="00345653"/>
    <w:rsid w:val="00345EE2"/>
    <w:rsid w:val="0034661A"/>
    <w:rsid w:val="003718C6"/>
    <w:rsid w:val="003752EC"/>
    <w:rsid w:val="003766AA"/>
    <w:rsid w:val="00380B51"/>
    <w:rsid w:val="00395F39"/>
    <w:rsid w:val="003C4CCD"/>
    <w:rsid w:val="003C5D58"/>
    <w:rsid w:val="003D1B40"/>
    <w:rsid w:val="003E1A63"/>
    <w:rsid w:val="003E2FB0"/>
    <w:rsid w:val="003E43AD"/>
    <w:rsid w:val="003F40A1"/>
    <w:rsid w:val="00406771"/>
    <w:rsid w:val="0041542C"/>
    <w:rsid w:val="00431808"/>
    <w:rsid w:val="0046035B"/>
    <w:rsid w:val="00463B6C"/>
    <w:rsid w:val="0046404E"/>
    <w:rsid w:val="00464160"/>
    <w:rsid w:val="00477950"/>
    <w:rsid w:val="00485AC0"/>
    <w:rsid w:val="00493CD8"/>
    <w:rsid w:val="004A1B43"/>
    <w:rsid w:val="004A5353"/>
    <w:rsid w:val="004B1B0B"/>
    <w:rsid w:val="004C7B5E"/>
    <w:rsid w:val="004D4D0B"/>
    <w:rsid w:val="004E2F59"/>
    <w:rsid w:val="004F3890"/>
    <w:rsid w:val="0050158E"/>
    <w:rsid w:val="00510740"/>
    <w:rsid w:val="00536CE1"/>
    <w:rsid w:val="00537CEE"/>
    <w:rsid w:val="00547FA5"/>
    <w:rsid w:val="00577535"/>
    <w:rsid w:val="005802A6"/>
    <w:rsid w:val="005810F9"/>
    <w:rsid w:val="005848A6"/>
    <w:rsid w:val="0058786F"/>
    <w:rsid w:val="00594A95"/>
    <w:rsid w:val="00597712"/>
    <w:rsid w:val="005A0836"/>
    <w:rsid w:val="005A0E27"/>
    <w:rsid w:val="005B255D"/>
    <w:rsid w:val="005C0676"/>
    <w:rsid w:val="005D4E05"/>
    <w:rsid w:val="005D619A"/>
    <w:rsid w:val="005E14D3"/>
    <w:rsid w:val="005F08E9"/>
    <w:rsid w:val="005F7CB1"/>
    <w:rsid w:val="00600392"/>
    <w:rsid w:val="00607080"/>
    <w:rsid w:val="00612035"/>
    <w:rsid w:val="006147EB"/>
    <w:rsid w:val="006200AB"/>
    <w:rsid w:val="00634623"/>
    <w:rsid w:val="0064293E"/>
    <w:rsid w:val="00652117"/>
    <w:rsid w:val="00653C04"/>
    <w:rsid w:val="00654511"/>
    <w:rsid w:val="006617E2"/>
    <w:rsid w:val="006733AE"/>
    <w:rsid w:val="00676F3C"/>
    <w:rsid w:val="006802A0"/>
    <w:rsid w:val="006814D1"/>
    <w:rsid w:val="00681682"/>
    <w:rsid w:val="0069470A"/>
    <w:rsid w:val="006964F1"/>
    <w:rsid w:val="006A3CE4"/>
    <w:rsid w:val="006A7DA6"/>
    <w:rsid w:val="006B1F5F"/>
    <w:rsid w:val="006C3C79"/>
    <w:rsid w:val="006C53DA"/>
    <w:rsid w:val="006D7D02"/>
    <w:rsid w:val="00720876"/>
    <w:rsid w:val="00723BF8"/>
    <w:rsid w:val="0073656F"/>
    <w:rsid w:val="00737E25"/>
    <w:rsid w:val="00743113"/>
    <w:rsid w:val="007469DC"/>
    <w:rsid w:val="007473C1"/>
    <w:rsid w:val="00747CDC"/>
    <w:rsid w:val="007563F7"/>
    <w:rsid w:val="00757E24"/>
    <w:rsid w:val="00767A15"/>
    <w:rsid w:val="007724F5"/>
    <w:rsid w:val="0079542C"/>
    <w:rsid w:val="007B2F89"/>
    <w:rsid w:val="007C0506"/>
    <w:rsid w:val="007D0B6E"/>
    <w:rsid w:val="007D3C6E"/>
    <w:rsid w:val="007E0C0B"/>
    <w:rsid w:val="007F0937"/>
    <w:rsid w:val="00816502"/>
    <w:rsid w:val="00822A00"/>
    <w:rsid w:val="00826D82"/>
    <w:rsid w:val="0083034D"/>
    <w:rsid w:val="0083182E"/>
    <w:rsid w:val="008508A8"/>
    <w:rsid w:val="00861CE5"/>
    <w:rsid w:val="008641AF"/>
    <w:rsid w:val="008713AB"/>
    <w:rsid w:val="00875943"/>
    <w:rsid w:val="008845E8"/>
    <w:rsid w:val="008932F7"/>
    <w:rsid w:val="008B23BA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3C80"/>
    <w:rsid w:val="00937F07"/>
    <w:rsid w:val="00941ADA"/>
    <w:rsid w:val="00961EA3"/>
    <w:rsid w:val="00962CFE"/>
    <w:rsid w:val="00974B00"/>
    <w:rsid w:val="0097572A"/>
    <w:rsid w:val="0098447B"/>
    <w:rsid w:val="009866A9"/>
    <w:rsid w:val="00994D8D"/>
    <w:rsid w:val="0099687F"/>
    <w:rsid w:val="009A3FDB"/>
    <w:rsid w:val="009B6215"/>
    <w:rsid w:val="009C0D65"/>
    <w:rsid w:val="009C7B37"/>
    <w:rsid w:val="009D2039"/>
    <w:rsid w:val="009D35BA"/>
    <w:rsid w:val="009E22F3"/>
    <w:rsid w:val="00A3172B"/>
    <w:rsid w:val="00A40F0C"/>
    <w:rsid w:val="00A51464"/>
    <w:rsid w:val="00A72602"/>
    <w:rsid w:val="00A839D2"/>
    <w:rsid w:val="00A85166"/>
    <w:rsid w:val="00A8686B"/>
    <w:rsid w:val="00AC06E2"/>
    <w:rsid w:val="00AF3469"/>
    <w:rsid w:val="00B03E75"/>
    <w:rsid w:val="00B05FE3"/>
    <w:rsid w:val="00B13942"/>
    <w:rsid w:val="00B23BB2"/>
    <w:rsid w:val="00B276ED"/>
    <w:rsid w:val="00B33FC6"/>
    <w:rsid w:val="00B61CAA"/>
    <w:rsid w:val="00B6264F"/>
    <w:rsid w:val="00B62DCA"/>
    <w:rsid w:val="00BA0224"/>
    <w:rsid w:val="00BA1AF1"/>
    <w:rsid w:val="00BB4515"/>
    <w:rsid w:val="00BC232A"/>
    <w:rsid w:val="00BE6C28"/>
    <w:rsid w:val="00BE745D"/>
    <w:rsid w:val="00C00F29"/>
    <w:rsid w:val="00C41AFC"/>
    <w:rsid w:val="00C45E2D"/>
    <w:rsid w:val="00C46516"/>
    <w:rsid w:val="00C52F2D"/>
    <w:rsid w:val="00C836EE"/>
    <w:rsid w:val="00C97C5E"/>
    <w:rsid w:val="00CA374F"/>
    <w:rsid w:val="00CA4EE6"/>
    <w:rsid w:val="00CB7D49"/>
    <w:rsid w:val="00CC6203"/>
    <w:rsid w:val="00CD451F"/>
    <w:rsid w:val="00CE2C60"/>
    <w:rsid w:val="00CE3EEC"/>
    <w:rsid w:val="00CF616C"/>
    <w:rsid w:val="00D024F4"/>
    <w:rsid w:val="00D03A9E"/>
    <w:rsid w:val="00D149FF"/>
    <w:rsid w:val="00D21476"/>
    <w:rsid w:val="00D221CF"/>
    <w:rsid w:val="00D227B8"/>
    <w:rsid w:val="00D322E0"/>
    <w:rsid w:val="00D36FEA"/>
    <w:rsid w:val="00D50D29"/>
    <w:rsid w:val="00D531C1"/>
    <w:rsid w:val="00D639F6"/>
    <w:rsid w:val="00D743D6"/>
    <w:rsid w:val="00D81EAE"/>
    <w:rsid w:val="00DA2389"/>
    <w:rsid w:val="00DA7EF2"/>
    <w:rsid w:val="00DB7FCB"/>
    <w:rsid w:val="00DC0AB8"/>
    <w:rsid w:val="00DC3B4C"/>
    <w:rsid w:val="00DC699D"/>
    <w:rsid w:val="00E23B12"/>
    <w:rsid w:val="00E355DB"/>
    <w:rsid w:val="00E371E6"/>
    <w:rsid w:val="00E55D6E"/>
    <w:rsid w:val="00E63380"/>
    <w:rsid w:val="00E65705"/>
    <w:rsid w:val="00E83B65"/>
    <w:rsid w:val="00E9068B"/>
    <w:rsid w:val="00E90D9F"/>
    <w:rsid w:val="00E961C0"/>
    <w:rsid w:val="00EA429D"/>
    <w:rsid w:val="00EA7C24"/>
    <w:rsid w:val="00EB5514"/>
    <w:rsid w:val="00EC35CA"/>
    <w:rsid w:val="00ED552E"/>
    <w:rsid w:val="00EE4BD0"/>
    <w:rsid w:val="00EE5183"/>
    <w:rsid w:val="00F0299C"/>
    <w:rsid w:val="00F14D40"/>
    <w:rsid w:val="00F16CE6"/>
    <w:rsid w:val="00F20967"/>
    <w:rsid w:val="00F36769"/>
    <w:rsid w:val="00F83D60"/>
    <w:rsid w:val="00F9202B"/>
    <w:rsid w:val="00F94D45"/>
    <w:rsid w:val="00FC6829"/>
    <w:rsid w:val="00FD119F"/>
    <w:rsid w:val="00FF0A5B"/>
    <w:rsid w:val="00FF199B"/>
    <w:rsid w:val="00FF2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22EE117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locked/>
    <w:rsid w:val="006947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76948" w:rsidP="00976948">
          <w:pPr>
            <w:pStyle w:val="05191354A42D424C9EF80B89A3E0F41D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76948" w:rsidP="00976948">
          <w:pPr>
            <w:pStyle w:val="6CF945F1F1CA4199BE4A95B2EFCD4A66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973E38B1D394AD8ADB7987B993955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716C0-C32E-4023-A232-E5E86CF374B1}"/>
      </w:docPartPr>
      <w:docPartBody>
        <w:p w:rsidR="00000BF9" w:rsidRDefault="00976948" w:rsidP="00976948">
          <w:pPr>
            <w:pStyle w:val="6973E38B1D394AD8ADB7987B9939553F2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976948" w:rsidP="00976948">
          <w:pPr>
            <w:pStyle w:val="830C1007C6A248BEABBE53F7EE3F00AA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976948" w:rsidP="00976948">
          <w:pPr>
            <w:pStyle w:val="41651863313D4D1D8846FF5F69F730F9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976948" w:rsidP="00976948">
          <w:pPr>
            <w:pStyle w:val="B30AB8AC73B847ED8468C6B5CFFBF0E3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976948" w:rsidP="00976948">
          <w:pPr>
            <w:pStyle w:val="A2BD9C559A8744198F368B3D05BA5727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DefaultPlaceholder_10818685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023524-FCA3-46BA-BD2C-B67B2CEB7400}"/>
      </w:docPartPr>
      <w:docPartBody>
        <w:p w:rsidR="00C05D5A" w:rsidRDefault="00976948">
          <w:r w:rsidRPr="00E867ED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6B3"/>
    <w:rsid w:val="00000BF9"/>
    <w:rsid w:val="00015140"/>
    <w:rsid w:val="001478F2"/>
    <w:rsid w:val="001B598F"/>
    <w:rsid w:val="001B6153"/>
    <w:rsid w:val="002346F0"/>
    <w:rsid w:val="00370FE1"/>
    <w:rsid w:val="003D75CF"/>
    <w:rsid w:val="0049243D"/>
    <w:rsid w:val="00553C83"/>
    <w:rsid w:val="00596CAF"/>
    <w:rsid w:val="00790E03"/>
    <w:rsid w:val="007944C0"/>
    <w:rsid w:val="007975EA"/>
    <w:rsid w:val="007C7A58"/>
    <w:rsid w:val="008009D1"/>
    <w:rsid w:val="00842CCA"/>
    <w:rsid w:val="008866A7"/>
    <w:rsid w:val="008B111D"/>
    <w:rsid w:val="009347DC"/>
    <w:rsid w:val="00951016"/>
    <w:rsid w:val="00976948"/>
    <w:rsid w:val="00A315F4"/>
    <w:rsid w:val="00AB391E"/>
    <w:rsid w:val="00B24355"/>
    <w:rsid w:val="00B74190"/>
    <w:rsid w:val="00BE0C76"/>
    <w:rsid w:val="00C05D5A"/>
    <w:rsid w:val="00CA06B3"/>
    <w:rsid w:val="00D14343"/>
    <w:rsid w:val="00D44BB2"/>
    <w:rsid w:val="00DA37FD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76948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6088D3C-560D-4955-A2DD-A6FDC8901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4</Pages>
  <Words>820</Words>
  <Characters>4674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5484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 Services)</cp:lastModifiedBy>
  <cp:revision>6</cp:revision>
  <cp:lastPrinted>2018-09-26T14:48:00Z</cp:lastPrinted>
  <dcterms:created xsi:type="dcterms:W3CDTF">2022-03-09T14:58:00Z</dcterms:created>
  <dcterms:modified xsi:type="dcterms:W3CDTF">2022-03-09T16:52:00Z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